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1535"/>
          <w:sz w:val="44"/>
        </w:rPr>
        <w:t>TROFIZ</w:t>
      </w:r>
    </w:p>
    <w:p>
      <w:r>
        <w:rPr>
          <w:color w:val="C4973A"/>
          <w:sz w:val="18"/>
        </w:rPr>
        <w:t>Sports Tech — Mise en relation partenariats sportifs</w:t>
      </w:r>
    </w:p>
    <w:p>
      <w:r>
        <w:rPr>
          <w:color w:val="5A4A3A"/>
          <w:sz w:val="18"/>
        </w:rPr>
        <w:t>Florian Roudier — Auto-entrepreneur</w:t>
        <w:br/>
        <w:t>SIRET : 92214491000010 | APE : 6202A</w:t>
        <w:br/>
        <w:t>12 Bd du General Leclerc, 92000 Nanterre</w:t>
        <w:br/>
        <w:t>trofiz.fr | floroudier@gmail.com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  <w:color w:val="6B1535"/>
                <w:sz w:val="36"/>
              </w:rPr>
              <w:t>FACTURE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sz w:val="20"/>
              </w:rPr>
              <w:t>N° : _______________</w:t>
              <w:br/>
              <w:t>Date : ___ / ___ / _____</w:t>
              <w:br/>
              <w:t>Échéance : ___ / ___ / _____</w:t>
            </w:r>
          </w:p>
        </w:tc>
      </w:tr>
    </w:tbl>
    <w:p/>
    <w:p>
      <w:pPr>
        <w:jc w:val="center"/>
      </w:pPr>
      <w:r>
        <w:t>__________________________________________________________________________________________</w:t>
      </w:r>
    </w:p>
    <w:p/>
    <w:p>
      <w:r>
        <w:t>FACTURÉ À :</w:t>
      </w:r>
    </w:p>
    <w:p>
      <w:r>
        <w:rPr>
          <w:b/>
          <w:sz w:val="20"/>
        </w:rPr>
        <w:t xml:space="preserve">Club sportif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RNA / SIRET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Adresse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Contact : </w:t>
      </w:r>
      <w:r>
        <w:rPr>
          <w:sz w:val="20"/>
        </w:rPr>
        <w:t>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B153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6B1535"/>
          </w:tcPr>
          <w:p>
            <w:r>
              <w:rPr>
                <w:b/>
                <w:color w:val="FFFFFF"/>
                <w:sz w:val="20"/>
              </w:rPr>
              <w:t>Qté</w:t>
            </w:r>
          </w:p>
        </w:tc>
        <w:tc>
          <w:tcPr>
            <w:tcW w:type="dxa" w:w="2351"/>
            <w:shd w:val="clear" w:color="auto" w:fill="6B1535"/>
          </w:tcPr>
          <w:p>
            <w:r>
              <w:rPr>
                <w:b/>
                <w:color w:val="FFFFFF"/>
                <w:sz w:val="20"/>
              </w:rPr>
              <w:t>Prix unitaire HT</w:t>
            </w:r>
          </w:p>
        </w:tc>
        <w:tc>
          <w:tcPr>
            <w:tcW w:type="dxa" w:w="2351"/>
            <w:shd w:val="clear" w:color="auto" w:fill="6B1535"/>
          </w:tcPr>
          <w:p>
            <w:r>
              <w:rPr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Commission de mise en relation et accompagnement</w:t>
              <w:br/>
              <w:t>partenariat sportif — Entreprise partenaire : _______________</w:t>
              <w:br/>
              <w:t>___% du mecenat/sponsoring obtenu — Saison _______/_______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_______________€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_______________€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b/>
              </w:rPr>
              <w:t>TOTAL HT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_______________€</w:t>
            </w:r>
          </w:p>
        </w:tc>
      </w:tr>
    </w:tbl>
    <w:p/>
    <w:p>
      <w:r>
        <w:rPr>
          <w:i/>
          <w:color w:val="5A4A3A"/>
          <w:sz w:val="18"/>
        </w:rPr>
        <w:t>TVA non applicable — Article 293 B du CGI (auto-entrepreneur)</w:t>
      </w:r>
    </w:p>
    <w:p/>
    <w:p>
      <w:r>
        <w:rPr>
          <w:b/>
          <w:color w:val="6B1535"/>
          <w:sz w:val="22"/>
        </w:rPr>
        <w:t>Article — Modalités de règlement</w:t>
      </w:r>
    </w:p>
    <w:p>
      <w:r>
        <w:t>Virement bancaire :</w:t>
        <w:br/>
        <w:t>Banque : _______________</w:t>
        <w:br/>
        <w:t>IBAN : _______________</w:t>
        <w:br/>
        <w:t>BIC : _______________</w:t>
        <w:br/>
        <w:t>Référence à indiquer : Facture N° _______________</w:t>
      </w:r>
    </w:p>
    <w:p/>
    <w:p>
      <w:r>
        <w:t>Tout retard de paiement entraîne des pénalités au taux légal en vigueur, ainsi qu'une indemnité forfaitaire de recouvrement de 40€ (article L.441-10 du Code de commerce).</w:t>
      </w:r>
    </w:p>
    <w:p/>
    <w:p>
      <w:pPr>
        <w:jc w:val="center"/>
      </w:pPr>
      <w:r>
        <w:rPr>
          <w:color w:val="999999"/>
          <w:sz w:val="16"/>
        </w:rPr>
        <w:t>Trofiz — Florian Roudier, Auto-entrepreneur | SIRET : 92214491000010 | 12 Bd du General Leclerc, 92000 Nanterre | trofiz.fr | floroudier@gmail.com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