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D4E7" w14:textId="77777777" w:rsidR="00040657" w:rsidRPr="00040657" w:rsidRDefault="00040657" w:rsidP="000406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Лабораторная работа №5.</w:t>
      </w:r>
    </w:p>
    <w:p w14:paraId="2AB682E0" w14:textId="77777777" w:rsidR="00040657" w:rsidRPr="00040657" w:rsidRDefault="00040657" w:rsidP="00040657">
      <w:pPr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Тема: Изучение методологий структурного проектирования ПО.</w:t>
      </w:r>
    </w:p>
    <w:p w14:paraId="36C7A703" w14:textId="77777777" w:rsidR="00040657" w:rsidRPr="00040657" w:rsidRDefault="00040657" w:rsidP="00040657">
      <w:pPr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245EFD8D" w14:textId="77777777" w:rsidR="00040657" w:rsidRPr="00040657" w:rsidRDefault="00040657" w:rsidP="005609C9">
      <w:pPr>
        <w:jc w:val="both"/>
        <w:rPr>
          <w:rFonts w:ascii="Times New Roman" w:hAnsi="Times New Roman" w:cs="Times New Roman"/>
          <w:sz w:val="28"/>
          <w:szCs w:val="28"/>
        </w:rPr>
      </w:pPr>
      <w:r w:rsidRPr="00040657">
        <w:rPr>
          <w:rFonts w:ascii="Times New Roman" w:hAnsi="Times New Roman" w:cs="Times New Roman"/>
          <w:sz w:val="28"/>
          <w:szCs w:val="28"/>
        </w:rPr>
        <w:t xml:space="preserve">1. Изучить основные подходы, используемые </w:t>
      </w:r>
      <w:r>
        <w:rPr>
          <w:rFonts w:ascii="Times New Roman" w:hAnsi="Times New Roman" w:cs="Times New Roman"/>
          <w:sz w:val="28"/>
          <w:szCs w:val="28"/>
        </w:rPr>
        <w:t xml:space="preserve">при проектировании программного </w:t>
      </w:r>
      <w:r w:rsidRPr="00040657">
        <w:rPr>
          <w:rFonts w:ascii="Times New Roman" w:hAnsi="Times New Roman" w:cs="Times New Roman"/>
          <w:sz w:val="28"/>
          <w:szCs w:val="28"/>
        </w:rPr>
        <w:t>продукта структурным способом.</w:t>
      </w:r>
    </w:p>
    <w:p w14:paraId="6B31CD6E" w14:textId="77777777" w:rsidR="002E0FDC" w:rsidRDefault="00040657" w:rsidP="005609C9">
      <w:pPr>
        <w:jc w:val="both"/>
        <w:rPr>
          <w:rFonts w:ascii="Times New Roman" w:hAnsi="Times New Roman" w:cs="Times New Roman"/>
          <w:sz w:val="28"/>
          <w:szCs w:val="28"/>
        </w:rPr>
      </w:pPr>
      <w:r w:rsidRPr="00040657">
        <w:rPr>
          <w:rFonts w:ascii="Times New Roman" w:hAnsi="Times New Roman" w:cs="Times New Roman"/>
          <w:sz w:val="28"/>
          <w:szCs w:val="28"/>
        </w:rPr>
        <w:t>2. Научиться использовать нисходящее и восходящ</w:t>
      </w:r>
      <w:r>
        <w:rPr>
          <w:rFonts w:ascii="Times New Roman" w:hAnsi="Times New Roman" w:cs="Times New Roman"/>
          <w:sz w:val="28"/>
          <w:szCs w:val="28"/>
        </w:rPr>
        <w:t xml:space="preserve">ее проектирование для разбиения </w:t>
      </w:r>
      <w:r w:rsidRPr="00040657">
        <w:rPr>
          <w:rFonts w:ascii="Times New Roman" w:hAnsi="Times New Roman" w:cs="Times New Roman"/>
          <w:sz w:val="28"/>
          <w:szCs w:val="28"/>
        </w:rPr>
        <w:t>исходной задачи на подзадачи с их последующей детализацией на следующих уровнях.</w:t>
      </w:r>
    </w:p>
    <w:p w14:paraId="70A2F28A" w14:textId="77777777" w:rsidR="00040657" w:rsidRDefault="00040657" w:rsidP="000406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Практическая часть</w:t>
      </w:r>
    </w:p>
    <w:p w14:paraId="363F8275" w14:textId="77777777" w:rsidR="00040657" w:rsidRPr="00040657" w:rsidRDefault="00040657" w:rsidP="00040657">
      <w:pPr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Задание 1. Структурное проектирование</w:t>
      </w:r>
    </w:p>
    <w:p w14:paraId="3D7C92C1" w14:textId="77777777" w:rsidR="00040657" w:rsidRDefault="00040657" w:rsidP="005609C9">
      <w:pPr>
        <w:jc w:val="both"/>
        <w:rPr>
          <w:rFonts w:ascii="Times New Roman" w:hAnsi="Times New Roman" w:cs="Times New Roman"/>
          <w:sz w:val="28"/>
          <w:szCs w:val="28"/>
        </w:rPr>
      </w:pPr>
      <w:r w:rsidRPr="00040657">
        <w:rPr>
          <w:rFonts w:ascii="Times New Roman" w:hAnsi="Times New Roman" w:cs="Times New Roman"/>
          <w:sz w:val="28"/>
          <w:szCs w:val="28"/>
        </w:rPr>
        <w:t>Используя нисходящее и восходящее проектирование выполнить разбиение исходной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0657">
        <w:rPr>
          <w:rFonts w:ascii="Times New Roman" w:hAnsi="Times New Roman" w:cs="Times New Roman"/>
          <w:sz w:val="28"/>
          <w:szCs w:val="28"/>
        </w:rPr>
        <w:t>задачи на подзадачи с их последующей детализацией на следующих уровнях (Разбиение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0657">
        <w:rPr>
          <w:rFonts w:ascii="Times New Roman" w:hAnsi="Times New Roman" w:cs="Times New Roman"/>
          <w:sz w:val="28"/>
          <w:szCs w:val="28"/>
        </w:rPr>
        <w:t>можно представить в графическом виде.)</w:t>
      </w:r>
    </w:p>
    <w:p w14:paraId="1C8E8B2F" w14:textId="4C5AD162" w:rsidR="005D20AD" w:rsidRPr="005D20AD" w:rsidRDefault="00EE223F" w:rsidP="005609C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BFA2B5" wp14:editId="7BF6F67B">
            <wp:extent cx="5928360" cy="2125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4857" w14:textId="77777777" w:rsidR="00040657" w:rsidRDefault="00040657" w:rsidP="00040657">
      <w:pPr>
        <w:rPr>
          <w:rFonts w:ascii="Times New Roman" w:hAnsi="Times New Roman" w:cs="Times New Roman"/>
          <w:sz w:val="28"/>
          <w:szCs w:val="28"/>
        </w:rPr>
      </w:pPr>
    </w:p>
    <w:p w14:paraId="3EAA0946" w14:textId="0FD19AF3" w:rsidR="00040657" w:rsidRDefault="00040657" w:rsidP="000406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657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54407E03" w14:textId="77777777" w:rsidR="00EE223F" w:rsidRPr="00EE223F" w:rsidRDefault="00EE223F" w:rsidP="00EE223F">
      <w:pPr>
        <w:pStyle w:val="z1qcye"/>
        <w:numPr>
          <w:ilvl w:val="0"/>
          <w:numId w:val="20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>
        <w:rPr>
          <w:rStyle w:val="a5"/>
          <w:rFonts w:ascii="Arial" w:hAnsi="Arial" w:cs="Arial"/>
          <w:color w:val="0A0A0A"/>
        </w:rPr>
        <w:t>Методика и оценка:</w:t>
      </w:r>
      <w:r>
        <w:rPr>
          <w:rStyle w:val="t286pc"/>
          <w:rFonts w:ascii="Arial" w:hAnsi="Arial" w:cs="Arial"/>
          <w:color w:val="0A0A0A"/>
        </w:rPr>
        <w:t xml:space="preserve"> Структурное проектирование основано на принципе </w:t>
      </w:r>
      <w:r w:rsidRPr="00EE223F">
        <w:rPr>
          <w:rStyle w:val="t286pc"/>
          <w:color w:val="0A0A0A"/>
          <w:sz w:val="28"/>
          <w:szCs w:val="28"/>
        </w:rPr>
        <w:t>«разделяй и властвуй», где система разбивается на иерархию модулей сверху вниз. Процесс включает анализ функций, декомпозицию на блоки и описание их интерфейсов. Главные плюсы — прозрачность архитектуры и удобство командной работы; минусы — сложность внесения изменений на поздних этапах и слабая связь между функциями и данными.</w:t>
      </w:r>
    </w:p>
    <w:p w14:paraId="492F1267" w14:textId="77777777" w:rsidR="00EE223F" w:rsidRPr="00EE223F" w:rsidRDefault="00EE223F" w:rsidP="00EE223F">
      <w:pPr>
        <w:pStyle w:val="z1qcye"/>
        <w:numPr>
          <w:ilvl w:val="0"/>
          <w:numId w:val="20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 w:rsidRPr="00EE223F">
        <w:rPr>
          <w:rStyle w:val="a5"/>
          <w:color w:val="0A0A0A"/>
          <w:sz w:val="28"/>
          <w:szCs w:val="28"/>
        </w:rPr>
        <w:t>Основные принципы:</w:t>
      </w:r>
      <w:r w:rsidRPr="00EE223F">
        <w:rPr>
          <w:rStyle w:val="t286pc"/>
          <w:color w:val="0A0A0A"/>
          <w:sz w:val="28"/>
          <w:szCs w:val="28"/>
        </w:rPr>
        <w:t> Подход опирается на абстрагирование (выделение главного), формализацию (строгие схемы), иерархичность (соподчинение модулей), скрытие информации (защита внутренней логики модуля) и концептуальное единство стиля разработки.</w:t>
      </w:r>
    </w:p>
    <w:p w14:paraId="2DE1E70A" w14:textId="77777777" w:rsidR="00EE223F" w:rsidRPr="00EE223F" w:rsidRDefault="00EE223F" w:rsidP="00EE223F">
      <w:pPr>
        <w:pStyle w:val="z1qcye"/>
        <w:numPr>
          <w:ilvl w:val="0"/>
          <w:numId w:val="20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 w:rsidRPr="00EE223F">
        <w:rPr>
          <w:rStyle w:val="a5"/>
          <w:color w:val="0A0A0A"/>
          <w:sz w:val="28"/>
          <w:szCs w:val="28"/>
        </w:rPr>
        <w:lastRenderedPageBreak/>
        <w:t>Стратегии проектирования:</w:t>
      </w:r>
    </w:p>
    <w:p w14:paraId="4E693A81" w14:textId="77777777" w:rsidR="00EE223F" w:rsidRPr="00EE223F" w:rsidRDefault="00EE223F" w:rsidP="00EE223F">
      <w:pPr>
        <w:pStyle w:val="z1qcye"/>
        <w:numPr>
          <w:ilvl w:val="0"/>
          <w:numId w:val="21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 w:rsidRPr="00EE223F">
        <w:rPr>
          <w:rStyle w:val="a5"/>
          <w:color w:val="0A0A0A"/>
          <w:sz w:val="28"/>
          <w:szCs w:val="28"/>
        </w:rPr>
        <w:t>Нисходящая:</w:t>
      </w:r>
      <w:r w:rsidRPr="00EE223F">
        <w:rPr>
          <w:rStyle w:val="t286pc"/>
          <w:color w:val="0A0A0A"/>
          <w:sz w:val="28"/>
          <w:szCs w:val="28"/>
        </w:rPr>
        <w:t> Движение от общей логики к частным деталям. Позволяет сразу увидеть скелет системы, но усложняет тестирование конкретных функций на ранних этапах.</w:t>
      </w:r>
    </w:p>
    <w:p w14:paraId="35F658D5" w14:textId="77777777" w:rsidR="00EE223F" w:rsidRPr="00EE223F" w:rsidRDefault="00EE223F" w:rsidP="00EE223F">
      <w:pPr>
        <w:pStyle w:val="z1qcye"/>
        <w:numPr>
          <w:ilvl w:val="0"/>
          <w:numId w:val="21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 w:rsidRPr="00EE223F">
        <w:rPr>
          <w:rStyle w:val="a5"/>
          <w:color w:val="0A0A0A"/>
          <w:sz w:val="28"/>
          <w:szCs w:val="28"/>
        </w:rPr>
        <w:t>Восходящая:</w:t>
      </w:r>
      <w:r w:rsidRPr="00EE223F">
        <w:rPr>
          <w:rStyle w:val="t286pc"/>
          <w:color w:val="0A0A0A"/>
          <w:sz w:val="28"/>
          <w:szCs w:val="28"/>
        </w:rPr>
        <w:t> Сборка системы из готовых нижних кирпичиков. Ускоряет написание кода, но несет риск того, что модули в итоге плохо состыкуются между собой.</w:t>
      </w:r>
    </w:p>
    <w:p w14:paraId="46BAA16B" w14:textId="77777777" w:rsidR="00EE223F" w:rsidRPr="00EE223F" w:rsidRDefault="00EE223F" w:rsidP="00EE223F">
      <w:pPr>
        <w:pStyle w:val="z1qcye"/>
        <w:numPr>
          <w:ilvl w:val="0"/>
          <w:numId w:val="21"/>
        </w:numPr>
        <w:spacing w:before="0" w:beforeAutospacing="0" w:after="0" w:afterAutospacing="0" w:line="360" w:lineRule="atLeast"/>
        <w:rPr>
          <w:color w:val="0A0A0A"/>
          <w:sz w:val="28"/>
          <w:szCs w:val="28"/>
        </w:rPr>
      </w:pPr>
      <w:r w:rsidRPr="00EE223F">
        <w:rPr>
          <w:rStyle w:val="a5"/>
          <w:color w:val="0A0A0A"/>
          <w:sz w:val="28"/>
          <w:szCs w:val="28"/>
        </w:rPr>
        <w:t>Расширение ядра:</w:t>
      </w:r>
      <w:r w:rsidRPr="00EE223F">
        <w:rPr>
          <w:rStyle w:val="t286pc"/>
          <w:color w:val="0A0A0A"/>
          <w:sz w:val="28"/>
          <w:szCs w:val="28"/>
        </w:rPr>
        <w:t> Постепенное наращивание функций вокруг базового рабочего модуля. Это обеспечивает высокую стабильность, но требует точного определения основ системы в самом начале.</w:t>
      </w:r>
    </w:p>
    <w:p w14:paraId="7732045C" w14:textId="77777777" w:rsidR="00EE223F" w:rsidRDefault="00EE223F" w:rsidP="00EE223F">
      <w:pPr>
        <w:rPr>
          <w:rFonts w:ascii="Times New Roman" w:hAnsi="Times New Roman" w:cs="Times New Roman"/>
          <w:b/>
          <w:sz w:val="28"/>
          <w:szCs w:val="28"/>
        </w:rPr>
      </w:pPr>
    </w:p>
    <w:sectPr w:rsidR="00EE2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017A"/>
    <w:multiLevelType w:val="multilevel"/>
    <w:tmpl w:val="C98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126D1"/>
    <w:multiLevelType w:val="multilevel"/>
    <w:tmpl w:val="97C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F5C52"/>
    <w:multiLevelType w:val="multilevel"/>
    <w:tmpl w:val="EFC8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90CAA"/>
    <w:multiLevelType w:val="multilevel"/>
    <w:tmpl w:val="024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94496"/>
    <w:multiLevelType w:val="multilevel"/>
    <w:tmpl w:val="E6DE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327EB"/>
    <w:multiLevelType w:val="multilevel"/>
    <w:tmpl w:val="397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560D4"/>
    <w:multiLevelType w:val="multilevel"/>
    <w:tmpl w:val="E69C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24220"/>
    <w:multiLevelType w:val="hybridMultilevel"/>
    <w:tmpl w:val="F59E60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335076"/>
    <w:multiLevelType w:val="multilevel"/>
    <w:tmpl w:val="F230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4D44"/>
    <w:multiLevelType w:val="multilevel"/>
    <w:tmpl w:val="C706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900B35"/>
    <w:multiLevelType w:val="multilevel"/>
    <w:tmpl w:val="55F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C7B5F"/>
    <w:multiLevelType w:val="multilevel"/>
    <w:tmpl w:val="6D60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46484"/>
    <w:multiLevelType w:val="multilevel"/>
    <w:tmpl w:val="C46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7751E"/>
    <w:multiLevelType w:val="hybridMultilevel"/>
    <w:tmpl w:val="850EE49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93F2987"/>
    <w:multiLevelType w:val="multilevel"/>
    <w:tmpl w:val="C16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32B8A"/>
    <w:multiLevelType w:val="multilevel"/>
    <w:tmpl w:val="13EA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CC673D"/>
    <w:multiLevelType w:val="multilevel"/>
    <w:tmpl w:val="C7A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31FD"/>
    <w:multiLevelType w:val="multilevel"/>
    <w:tmpl w:val="C9A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423B0"/>
    <w:multiLevelType w:val="hybridMultilevel"/>
    <w:tmpl w:val="B93848A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4F70460"/>
    <w:multiLevelType w:val="multilevel"/>
    <w:tmpl w:val="EA5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084C67"/>
    <w:multiLevelType w:val="multilevel"/>
    <w:tmpl w:val="856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20"/>
  </w:num>
  <w:num w:numId="5">
    <w:abstractNumId w:val="10"/>
  </w:num>
  <w:num w:numId="6">
    <w:abstractNumId w:val="17"/>
  </w:num>
  <w:num w:numId="7">
    <w:abstractNumId w:val="16"/>
  </w:num>
  <w:num w:numId="8">
    <w:abstractNumId w:val="12"/>
  </w:num>
  <w:num w:numId="9">
    <w:abstractNumId w:val="2"/>
  </w:num>
  <w:num w:numId="10">
    <w:abstractNumId w:val="1"/>
  </w:num>
  <w:num w:numId="11">
    <w:abstractNumId w:val="14"/>
  </w:num>
  <w:num w:numId="12">
    <w:abstractNumId w:val="0"/>
  </w:num>
  <w:num w:numId="13">
    <w:abstractNumId w:val="5"/>
  </w:num>
  <w:num w:numId="14">
    <w:abstractNumId w:val="3"/>
  </w:num>
  <w:num w:numId="15">
    <w:abstractNumId w:val="6"/>
  </w:num>
  <w:num w:numId="16">
    <w:abstractNumId w:val="15"/>
  </w:num>
  <w:num w:numId="17">
    <w:abstractNumId w:val="7"/>
  </w:num>
  <w:num w:numId="18">
    <w:abstractNumId w:val="18"/>
  </w:num>
  <w:num w:numId="19">
    <w:abstractNumId w:val="13"/>
  </w:num>
  <w:num w:numId="20">
    <w:abstractNumId w:val="9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DB"/>
    <w:rsid w:val="00040657"/>
    <w:rsid w:val="002E0FDC"/>
    <w:rsid w:val="00414CEE"/>
    <w:rsid w:val="004E7D86"/>
    <w:rsid w:val="004F1A0F"/>
    <w:rsid w:val="005609C9"/>
    <w:rsid w:val="005D20AD"/>
    <w:rsid w:val="00713B55"/>
    <w:rsid w:val="007177DA"/>
    <w:rsid w:val="00BD39DB"/>
    <w:rsid w:val="00C125F5"/>
    <w:rsid w:val="00C91707"/>
    <w:rsid w:val="00D471B7"/>
    <w:rsid w:val="00DD7FCD"/>
    <w:rsid w:val="00E47091"/>
    <w:rsid w:val="00EE223F"/>
    <w:rsid w:val="00FE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7F8F"/>
  <w15:chartTrackingRefBased/>
  <w15:docId w15:val="{EDE3F011-8D2D-46A0-82C7-30314344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1B7"/>
    <w:rPr>
      <w:rFonts w:ascii="Calibri" w:eastAsia="Calibri" w:hAnsi="Calibri" w:cs="Calibri"/>
      <w:color w:val="000000"/>
    </w:rPr>
  </w:style>
  <w:style w:type="paragraph" w:styleId="2">
    <w:name w:val="heading 2"/>
    <w:basedOn w:val="a"/>
    <w:link w:val="20"/>
    <w:uiPriority w:val="9"/>
    <w:qFormat/>
    <w:rsid w:val="002E0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E0F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E0F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471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2E0F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E0F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E0F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E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40657"/>
    <w:pPr>
      <w:ind w:left="720"/>
      <w:contextualSpacing/>
    </w:pPr>
  </w:style>
  <w:style w:type="character" w:styleId="a5">
    <w:name w:val="Strong"/>
    <w:basedOn w:val="a0"/>
    <w:uiPriority w:val="22"/>
    <w:qFormat/>
    <w:rsid w:val="005609C9"/>
    <w:rPr>
      <w:b/>
      <w:bCs/>
    </w:rPr>
  </w:style>
  <w:style w:type="table" w:styleId="a6">
    <w:name w:val="Table Grid"/>
    <w:basedOn w:val="a1"/>
    <w:uiPriority w:val="39"/>
    <w:rsid w:val="00560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EE2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t286pc">
    <w:name w:val="t286pc"/>
    <w:basedOn w:val="a0"/>
    <w:rsid w:val="00EE2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Зименков</dc:creator>
  <cp:keywords/>
  <dc:description/>
  <cp:lastModifiedBy>Илья Зименков</cp:lastModifiedBy>
  <cp:revision>1</cp:revision>
  <dcterms:created xsi:type="dcterms:W3CDTF">2026-04-26T20:24:00Z</dcterms:created>
  <dcterms:modified xsi:type="dcterms:W3CDTF">2026-05-07T22:52:00Z</dcterms:modified>
</cp:coreProperties>
</file>