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8074" w14:textId="77777777" w:rsidR="00AA3D08" w:rsidRDefault="00000000">
      <w:pPr>
        <w:pStyle w:val="a4"/>
        <w:spacing w:before="0" w:beforeAutospacing="0" w:after="0" w:afterAutospacing="0" w:line="170" w:lineRule="atLeast"/>
        <w:jc w:val="center"/>
        <w:rPr>
          <w:rFonts w:ascii="黑体" w:eastAsia="黑体" w:hAnsi="黑体" w:cs="Times New Roman"/>
          <w:b/>
          <w:kern w:val="2"/>
          <w:sz w:val="36"/>
          <w:szCs w:val="36"/>
        </w:rPr>
      </w:pPr>
      <w:r>
        <w:rPr>
          <w:rFonts w:ascii="黑体" w:eastAsia="黑体" w:hAnsi="黑体" w:cs="Times New Roman" w:hint="eastAsia"/>
          <w:b/>
          <w:kern w:val="2"/>
          <w:sz w:val="36"/>
          <w:szCs w:val="36"/>
        </w:rPr>
        <w:t>“智能汽车保险定价与驾驶行为评估：</w:t>
      </w:r>
      <w:r>
        <w:rPr>
          <w:rFonts w:ascii="黑体" w:eastAsia="黑体" w:hAnsi="黑体" w:cs="Times New Roman"/>
          <w:b/>
          <w:kern w:val="2"/>
          <w:sz w:val="36"/>
          <w:szCs w:val="36"/>
        </w:rPr>
        <w:t>FATE</w:t>
      </w:r>
      <w:r>
        <w:rPr>
          <w:rFonts w:ascii="黑体" w:eastAsia="黑体" w:hAnsi="黑体" w:cs="Times New Roman" w:hint="eastAsia"/>
          <w:b/>
          <w:kern w:val="2"/>
          <w:sz w:val="36"/>
          <w:szCs w:val="36"/>
        </w:rPr>
        <w:t>平台的应用”技术文档</w:t>
      </w:r>
    </w:p>
    <w:p w14:paraId="56EF9A30" w14:textId="77777777" w:rsidR="00AA3D08" w:rsidRDefault="00AA3D08">
      <w:pPr>
        <w:pStyle w:val="a4"/>
        <w:spacing w:before="0" w:beforeAutospacing="0" w:after="0" w:afterAutospacing="0" w:line="170" w:lineRule="atLeast"/>
        <w:jc w:val="center"/>
        <w:rPr>
          <w:rFonts w:ascii="黑体" w:eastAsia="黑体" w:hAnsi="黑体" w:cs="Times New Roman"/>
          <w:b/>
          <w:kern w:val="2"/>
          <w:sz w:val="36"/>
          <w:szCs w:val="36"/>
        </w:rPr>
      </w:pPr>
    </w:p>
    <w:p w14:paraId="40FAF82F" w14:textId="77777777" w:rsidR="00AA3D08" w:rsidRDefault="00000000">
      <w:pPr>
        <w:pStyle w:val="a4"/>
        <w:spacing w:before="0" w:beforeAutospacing="0" w:after="0" w:afterAutospacing="0" w:line="170" w:lineRule="atLeast"/>
        <w:jc w:val="center"/>
        <w:rPr>
          <w:rFonts w:ascii="黑体" w:eastAsia="黑体" w:hAnsi="黑体" w:cs="Times New Roman"/>
          <w:b/>
          <w:kern w:val="2"/>
          <w:sz w:val="36"/>
          <w:szCs w:val="36"/>
        </w:rPr>
      </w:pPr>
      <w:r>
        <w:rPr>
          <w:rFonts w:ascii="黑体" w:eastAsia="黑体" w:hAnsi="黑体" w:cs="Times New Roman"/>
          <w:b/>
          <w:kern w:val="2"/>
          <w:sz w:val="36"/>
          <w:szCs w:val="36"/>
        </w:rPr>
        <w:t>1. 背景</w:t>
      </w:r>
    </w:p>
    <w:p w14:paraId="770FE742" w14:textId="77777777" w:rsidR="00AA3D08" w:rsidRDefault="00000000">
      <w:pPr>
        <w:pStyle w:val="a4"/>
        <w:spacing w:before="0" w:beforeAutospacing="0" w:after="0" w:afterAutospacing="0" w:line="170" w:lineRule="atLeast"/>
        <w:ind w:firstLineChars="200" w:firstLine="480"/>
        <w:rPr>
          <w:rFonts w:ascii="Times New Roman" w:hAnsi="Times New Roman" w:cs="Times New Roman"/>
          <w:kern w:val="2"/>
          <w:szCs w:val="20"/>
        </w:rPr>
      </w:pPr>
      <w:r>
        <w:rPr>
          <w:rFonts w:ascii="Times New Roman" w:hAnsi="Times New Roman" w:cs="Times New Roman"/>
          <w:kern w:val="2"/>
          <w:szCs w:val="20"/>
        </w:rPr>
        <w:t>在智能交通的时代，汽车保险行业迫切需要采用先进的技术手段以更好地适应不断变化的驾驶环境。传统的保险模型难以满足日益多样化的驾驶者需求，因此我们决定引入基于联邦学习的</w:t>
      </w:r>
      <w:r>
        <w:rPr>
          <w:rFonts w:ascii="Times New Roman" w:hAnsi="Times New Roman" w:cs="Times New Roman"/>
          <w:kern w:val="2"/>
          <w:szCs w:val="20"/>
        </w:rPr>
        <w:t>FATE</w:t>
      </w:r>
      <w:r>
        <w:rPr>
          <w:rFonts w:ascii="Times New Roman" w:hAnsi="Times New Roman" w:cs="Times New Roman"/>
          <w:kern w:val="2"/>
          <w:szCs w:val="20"/>
        </w:rPr>
        <w:t>平台，通过智能化的方式，提高保险产品的精准性和可定制性。</w:t>
      </w:r>
    </w:p>
    <w:p w14:paraId="3827B40E" w14:textId="77777777" w:rsidR="00AA3D08" w:rsidRDefault="00AA3D08">
      <w:pPr>
        <w:pStyle w:val="a4"/>
        <w:spacing w:before="0" w:beforeAutospacing="0" w:after="0" w:afterAutospacing="0" w:line="170" w:lineRule="atLeast"/>
        <w:jc w:val="center"/>
        <w:rPr>
          <w:rFonts w:ascii="Times New Roman" w:hAnsi="Times New Roman" w:cs="Times New Roman"/>
          <w:kern w:val="2"/>
          <w:szCs w:val="20"/>
        </w:rPr>
      </w:pPr>
    </w:p>
    <w:p w14:paraId="66335846" w14:textId="77777777" w:rsidR="00AA3D08" w:rsidRDefault="00000000">
      <w:pPr>
        <w:pStyle w:val="a4"/>
        <w:spacing w:before="0" w:beforeAutospacing="0" w:after="0" w:afterAutospacing="0" w:line="170" w:lineRule="atLeast"/>
        <w:jc w:val="center"/>
        <w:rPr>
          <w:rFonts w:ascii="Times New Roman" w:hAnsi="Times New Roman" w:cs="Times New Roman"/>
          <w:kern w:val="2"/>
          <w:szCs w:val="20"/>
        </w:rPr>
      </w:pPr>
      <w:r>
        <w:rPr>
          <w:rFonts w:ascii="黑体" w:eastAsia="黑体" w:hAnsi="黑体" w:cs="Times New Roman"/>
          <w:b/>
          <w:kern w:val="2"/>
          <w:sz w:val="36"/>
          <w:szCs w:val="36"/>
        </w:rPr>
        <w:t xml:space="preserve"> 2. 重要性</w:t>
      </w:r>
    </w:p>
    <w:p w14:paraId="5ACE5171" w14:textId="77777777" w:rsidR="00AA3D08" w:rsidRDefault="00000000">
      <w:pPr>
        <w:pStyle w:val="a4"/>
        <w:spacing w:before="0" w:beforeAutospacing="0" w:after="0" w:afterAutospacing="0" w:line="170" w:lineRule="atLeast"/>
        <w:ind w:firstLineChars="200" w:firstLine="480"/>
        <w:rPr>
          <w:rFonts w:ascii="Times New Roman" w:hAnsi="Times New Roman" w:cs="Times New Roman"/>
          <w:kern w:val="2"/>
          <w:szCs w:val="20"/>
        </w:rPr>
      </w:pPr>
      <w:r>
        <w:rPr>
          <w:rFonts w:ascii="Times New Roman" w:hAnsi="Times New Roman" w:cs="Times New Roman"/>
          <w:kern w:val="2"/>
          <w:szCs w:val="20"/>
        </w:rPr>
        <w:t>个性化的汽车保险定价不仅可以满足客户的个性需求，还能够提高保险公司的运营效率。驾驶行为评估则有助于降低事故风险，同时激发驾驶者采用更安全的行车习惯。这些因素共同推动了我们将人工智能引入汽车保险领域的动机。</w:t>
      </w:r>
    </w:p>
    <w:p w14:paraId="381737FD" w14:textId="77777777" w:rsidR="00AA3D08" w:rsidRDefault="00AA3D08">
      <w:pPr>
        <w:pStyle w:val="a4"/>
        <w:spacing w:before="0" w:beforeAutospacing="0" w:after="0" w:afterAutospacing="0" w:line="170" w:lineRule="atLeast"/>
        <w:jc w:val="center"/>
        <w:rPr>
          <w:rFonts w:ascii="Times New Roman" w:hAnsi="Times New Roman" w:cs="Times New Roman"/>
          <w:kern w:val="2"/>
          <w:szCs w:val="20"/>
        </w:rPr>
      </w:pPr>
    </w:p>
    <w:p w14:paraId="6DCBB9E0" w14:textId="77777777" w:rsidR="00AA3D08" w:rsidRDefault="00000000">
      <w:pPr>
        <w:pStyle w:val="a4"/>
        <w:spacing w:before="0" w:beforeAutospacing="0" w:after="0" w:afterAutospacing="0" w:line="170" w:lineRule="atLeast"/>
        <w:jc w:val="center"/>
        <w:rPr>
          <w:rFonts w:ascii="Times New Roman" w:hAnsi="Times New Roman" w:cs="Times New Roman"/>
          <w:kern w:val="2"/>
          <w:szCs w:val="20"/>
        </w:rPr>
      </w:pPr>
      <w:r>
        <w:rPr>
          <w:rFonts w:ascii="黑体" w:eastAsia="黑体" w:hAnsi="黑体" w:cs="Times New Roman"/>
          <w:b/>
          <w:kern w:val="2"/>
          <w:sz w:val="36"/>
          <w:szCs w:val="36"/>
        </w:rPr>
        <w:t xml:space="preserve"> 3. 创新点</w:t>
      </w:r>
    </w:p>
    <w:p w14:paraId="3BA6C5D4" w14:textId="77777777" w:rsidR="00AA3D08" w:rsidRDefault="00000000">
      <w:pPr>
        <w:pStyle w:val="a4"/>
        <w:spacing w:before="0" w:beforeAutospacing="0" w:after="0" w:afterAutospacing="0" w:line="170" w:lineRule="atLeast"/>
        <w:jc w:val="center"/>
        <w:rPr>
          <w:rFonts w:ascii="Times New Roman" w:hAnsi="Times New Roman" w:cs="Times New Roman"/>
          <w:kern w:val="2"/>
          <w:szCs w:val="20"/>
        </w:rPr>
      </w:pPr>
      <w:r>
        <w:rPr>
          <w:rFonts w:ascii="Times New Roman" w:hAnsi="Times New Roman" w:cs="Times New Roman" w:hint="eastAsia"/>
          <w:kern w:val="2"/>
          <w:szCs w:val="20"/>
        </w:rPr>
        <w:t xml:space="preserve">    </w:t>
      </w:r>
      <w:r>
        <w:rPr>
          <w:rFonts w:ascii="Times New Roman" w:hAnsi="Times New Roman" w:cs="Times New Roman"/>
          <w:kern w:val="2"/>
          <w:szCs w:val="20"/>
        </w:rPr>
        <w:t>我们项目的独特之处在于将</w:t>
      </w:r>
      <w:r>
        <w:rPr>
          <w:rFonts w:ascii="Times New Roman" w:hAnsi="Times New Roman" w:cs="Times New Roman"/>
          <w:kern w:val="2"/>
          <w:szCs w:val="20"/>
        </w:rPr>
        <w:t>FATE</w:t>
      </w:r>
      <w:r>
        <w:rPr>
          <w:rFonts w:ascii="Times New Roman" w:hAnsi="Times New Roman" w:cs="Times New Roman"/>
          <w:kern w:val="2"/>
          <w:szCs w:val="20"/>
        </w:rPr>
        <w:t>平台融入汽车保险业务中，实现了保护用户隐私的同时，提供了一个强大的、分布式的学习环境。这一技术创新为我们的模型提供了更多维度的数据，使其在保护隐私的同时能够更全面地了解用户行为。</w:t>
      </w:r>
    </w:p>
    <w:p w14:paraId="08002ECF" w14:textId="77777777" w:rsidR="00AA3D08" w:rsidRDefault="00AA3D08">
      <w:pPr>
        <w:pStyle w:val="a4"/>
        <w:spacing w:before="0" w:beforeAutospacing="0" w:after="0" w:afterAutospacing="0" w:line="170" w:lineRule="atLeast"/>
        <w:jc w:val="center"/>
        <w:rPr>
          <w:rFonts w:ascii="Times New Roman" w:hAnsi="Times New Roman" w:cs="Times New Roman"/>
          <w:kern w:val="2"/>
          <w:szCs w:val="20"/>
        </w:rPr>
      </w:pPr>
    </w:p>
    <w:p w14:paraId="0A10780B" w14:textId="77777777" w:rsidR="00AA3D08" w:rsidRDefault="00000000">
      <w:pPr>
        <w:pStyle w:val="a4"/>
        <w:spacing w:before="0" w:beforeAutospacing="0" w:after="0" w:afterAutospacing="0" w:line="170" w:lineRule="atLeast"/>
        <w:jc w:val="center"/>
        <w:rPr>
          <w:rFonts w:ascii="Times New Roman" w:hAnsi="Times New Roman" w:cs="Times New Roman"/>
          <w:kern w:val="2"/>
          <w:szCs w:val="20"/>
        </w:rPr>
      </w:pPr>
      <w:r>
        <w:rPr>
          <w:rFonts w:ascii="黑体" w:eastAsia="黑体" w:hAnsi="黑体" w:cs="Times New Roman"/>
          <w:b/>
          <w:kern w:val="2"/>
          <w:sz w:val="36"/>
          <w:szCs w:val="36"/>
        </w:rPr>
        <w:t>4. 模型思路</w:t>
      </w:r>
    </w:p>
    <w:p w14:paraId="34DA045B" w14:textId="688FBFD3" w:rsidR="00AA3D08" w:rsidRDefault="00000000">
      <w:pPr>
        <w:pStyle w:val="a4"/>
        <w:spacing w:before="0" w:beforeAutospacing="0" w:after="0" w:afterAutospacing="0" w:line="170" w:lineRule="atLeast"/>
        <w:rPr>
          <w:rFonts w:ascii="Times New Roman" w:hAnsi="Times New Roman" w:cs="Times New Roman"/>
          <w:kern w:val="2"/>
          <w:szCs w:val="20"/>
        </w:rPr>
      </w:pPr>
      <w:r>
        <w:rPr>
          <w:rFonts w:ascii="Times New Roman" w:hAnsi="Times New Roman" w:cs="Times New Roman" w:hint="eastAsia"/>
          <w:kern w:val="2"/>
          <w:szCs w:val="20"/>
        </w:rPr>
        <w:t xml:space="preserve">    </w:t>
      </w:r>
      <w:r>
        <w:rPr>
          <w:rFonts w:ascii="Times New Roman" w:hAnsi="Times New Roman" w:cs="Times New Roman"/>
          <w:kern w:val="2"/>
          <w:szCs w:val="20"/>
        </w:rPr>
        <w:t>我们的模型结合了联邦学习和</w:t>
      </w:r>
      <w:r w:rsidR="00D971D8">
        <w:rPr>
          <w:rFonts w:ascii="Times New Roman" w:hAnsi="Times New Roman" w:cs="Times New Roman" w:hint="eastAsia"/>
          <w:kern w:val="2"/>
          <w:szCs w:val="20"/>
        </w:rPr>
        <w:t>机器学习</w:t>
      </w:r>
      <w:r>
        <w:rPr>
          <w:rFonts w:ascii="Times New Roman" w:hAnsi="Times New Roman" w:cs="Times New Roman"/>
          <w:kern w:val="2"/>
          <w:szCs w:val="20"/>
        </w:rPr>
        <w:t>技术。通过在本地设备上进行训练，模型能够学习到每位驾驶者的个性化特征，而无需直接访问个人数据。中央服务器仅接收模型的更新权重，从而确保用户数据的安全性。我们的模型考虑了驾驶者的多维度信息，如个人背景、车辆技术参数、驾驶行为等，通过联邦学习在全局范围内进行模型更新，实现了个性化的保险定价。</w:t>
      </w:r>
    </w:p>
    <w:p w14:paraId="2AE5E00A" w14:textId="77777777" w:rsidR="00AA3D08" w:rsidRDefault="00AA3D08">
      <w:pPr>
        <w:pStyle w:val="a4"/>
        <w:spacing w:before="0" w:beforeAutospacing="0" w:after="0" w:afterAutospacing="0" w:line="170" w:lineRule="atLeast"/>
        <w:jc w:val="center"/>
        <w:rPr>
          <w:rFonts w:ascii="Times New Roman" w:hAnsi="Times New Roman" w:cs="Times New Roman"/>
          <w:kern w:val="2"/>
          <w:szCs w:val="20"/>
        </w:rPr>
      </w:pPr>
    </w:p>
    <w:p w14:paraId="4FD0B653" w14:textId="77777777" w:rsidR="00AA3D08" w:rsidRDefault="00000000">
      <w:pPr>
        <w:pStyle w:val="a4"/>
        <w:spacing w:before="0" w:beforeAutospacing="0" w:after="0" w:afterAutospacing="0" w:line="170" w:lineRule="atLeast"/>
        <w:jc w:val="center"/>
        <w:rPr>
          <w:rFonts w:ascii="Times New Roman" w:hAnsi="Times New Roman" w:cs="Times New Roman"/>
          <w:kern w:val="2"/>
          <w:szCs w:val="20"/>
        </w:rPr>
      </w:pPr>
      <w:r>
        <w:rPr>
          <w:rFonts w:ascii="黑体" w:eastAsia="黑体" w:hAnsi="黑体" w:cs="Times New Roman"/>
          <w:b/>
          <w:kern w:val="2"/>
          <w:sz w:val="36"/>
          <w:szCs w:val="36"/>
        </w:rPr>
        <w:t xml:space="preserve"> 5. 最终结果的优越性</w:t>
      </w:r>
    </w:p>
    <w:p w14:paraId="14EF6E10" w14:textId="77777777" w:rsidR="00AA3D08" w:rsidRDefault="00000000">
      <w:pPr>
        <w:pStyle w:val="a4"/>
        <w:spacing w:before="0" w:beforeAutospacing="0" w:after="0" w:afterAutospacing="0" w:line="170" w:lineRule="atLeast"/>
        <w:ind w:firstLine="480"/>
        <w:rPr>
          <w:rFonts w:ascii="Times New Roman" w:hAnsi="Times New Roman" w:cs="Times New Roman"/>
          <w:kern w:val="2"/>
          <w:szCs w:val="20"/>
        </w:rPr>
      </w:pPr>
      <w:r>
        <w:rPr>
          <w:rFonts w:ascii="Times New Roman" w:hAnsi="Times New Roman" w:cs="Times New Roman"/>
          <w:kern w:val="2"/>
          <w:szCs w:val="20"/>
        </w:rPr>
        <w:t>通过广泛的实验验证，我们的模型相较于传统定价模型，展现出更高的准确性和客户满意度。它能够更精准地评估驾驶者的风险，为每位客户提供更为合理的保险价格。同时，通过实时的驾驶行为评估，我们的模型有助于激励驾驶者养成更安全的行车习惯，提高整体道路安全水平。</w:t>
      </w:r>
      <w:r>
        <w:rPr>
          <w:rFonts w:ascii="Times New Roman" w:hAnsi="Times New Roman" w:cs="Times New Roman" w:hint="eastAsia"/>
          <w:kern w:val="2"/>
          <w:szCs w:val="20"/>
        </w:rPr>
        <w:t>我们对</w:t>
      </w:r>
      <w:r>
        <w:rPr>
          <w:rFonts w:ascii="Times New Roman" w:hAnsi="Times New Roman" w:cs="Times New Roman"/>
          <w:kern w:val="2"/>
          <w:szCs w:val="20"/>
        </w:rPr>
        <w:t>模型优越性</w:t>
      </w:r>
      <w:r>
        <w:rPr>
          <w:rFonts w:ascii="Times New Roman" w:hAnsi="Times New Roman" w:cs="Times New Roman" w:hint="eastAsia"/>
          <w:kern w:val="2"/>
          <w:szCs w:val="20"/>
        </w:rPr>
        <w:t>做了一下方面的</w:t>
      </w:r>
      <w:r>
        <w:rPr>
          <w:rFonts w:ascii="Times New Roman" w:hAnsi="Times New Roman" w:cs="Times New Roman"/>
          <w:kern w:val="2"/>
          <w:szCs w:val="20"/>
        </w:rPr>
        <w:t>深入解析</w:t>
      </w:r>
      <w:r>
        <w:rPr>
          <w:rFonts w:ascii="Times New Roman" w:hAnsi="Times New Roman" w:cs="Times New Roman" w:hint="eastAsia"/>
          <w:kern w:val="2"/>
          <w:szCs w:val="20"/>
        </w:rPr>
        <w:t>。</w:t>
      </w:r>
    </w:p>
    <w:p w14:paraId="405E2278" w14:textId="77777777" w:rsidR="00AA3D08" w:rsidRDefault="00AA3D08">
      <w:pPr>
        <w:pStyle w:val="a4"/>
        <w:spacing w:before="0" w:beforeAutospacing="0" w:after="0" w:afterAutospacing="0" w:line="170" w:lineRule="atLeast"/>
        <w:ind w:firstLine="480"/>
        <w:rPr>
          <w:rFonts w:ascii="Times New Roman" w:hAnsi="Times New Roman" w:cs="Times New Roman"/>
          <w:kern w:val="2"/>
          <w:szCs w:val="20"/>
        </w:rPr>
      </w:pPr>
    </w:p>
    <w:p w14:paraId="765D3A72" w14:textId="77777777" w:rsidR="00AA3D08" w:rsidRDefault="00000000">
      <w:pPr>
        <w:pStyle w:val="a4"/>
        <w:spacing w:before="0" w:beforeAutospacing="0" w:after="0" w:afterAutospacing="0" w:line="170" w:lineRule="atLeast"/>
        <w:rPr>
          <w:rFonts w:ascii="Times New Roman" w:hAnsi="Times New Roman" w:cs="Times New Roman"/>
          <w:kern w:val="2"/>
          <w:szCs w:val="20"/>
        </w:rPr>
      </w:pPr>
      <w:r>
        <w:rPr>
          <w:rFonts w:ascii="Times New Roman" w:hAnsi="Times New Roman" w:cs="Times New Roman"/>
          <w:kern w:val="2"/>
          <w:szCs w:val="20"/>
        </w:rPr>
        <w:t xml:space="preserve">5.1 </w:t>
      </w:r>
      <w:r>
        <w:rPr>
          <w:rFonts w:ascii="Times New Roman" w:hAnsi="Times New Roman" w:cs="Times New Roman"/>
          <w:kern w:val="2"/>
          <w:szCs w:val="20"/>
        </w:rPr>
        <w:t>准确性</w:t>
      </w:r>
    </w:p>
    <w:p w14:paraId="719813FC" w14:textId="77777777" w:rsidR="00AA3D08" w:rsidRDefault="00AA3D08">
      <w:pPr>
        <w:pStyle w:val="a4"/>
        <w:spacing w:before="0" w:beforeAutospacing="0" w:after="0" w:afterAutospacing="0" w:line="170" w:lineRule="atLeast"/>
        <w:rPr>
          <w:rFonts w:ascii="Times New Roman" w:hAnsi="Times New Roman" w:cs="Times New Roman"/>
          <w:kern w:val="2"/>
          <w:szCs w:val="20"/>
        </w:rPr>
      </w:pPr>
    </w:p>
    <w:p w14:paraId="72438C07" w14:textId="77777777" w:rsidR="00AA3D08" w:rsidRDefault="00000000">
      <w:pPr>
        <w:pStyle w:val="a4"/>
        <w:spacing w:before="0" w:beforeAutospacing="0" w:after="0" w:afterAutospacing="0" w:line="170" w:lineRule="atLeast"/>
        <w:ind w:firstLineChars="200" w:firstLine="480"/>
        <w:rPr>
          <w:rFonts w:ascii="Times New Roman" w:hAnsi="Times New Roman" w:cs="Times New Roman"/>
          <w:kern w:val="2"/>
          <w:szCs w:val="20"/>
        </w:rPr>
      </w:pPr>
      <w:r>
        <w:rPr>
          <w:rFonts w:ascii="Times New Roman" w:hAnsi="Times New Roman" w:cs="Times New Roman"/>
          <w:kern w:val="2"/>
          <w:szCs w:val="20"/>
        </w:rPr>
        <w:lastRenderedPageBreak/>
        <w:t>我们的模型在准确性方面取得了显著的进展，主要归功于联邦学习和深度学习的相互融合。传统保险定价模型常常受限于对整体数据的静态分析，而我们的模型通过联邦学习，能够在本地设备上灵活地学习个体驾驶者的特征。这种个性化的学习使得模型更能贴合真实场景，准确评估每位驾驶者的风险。同时，模型通过不断的全局更新，融合了不同用户的特征，形成更为全面的认知，进一步提高了整体准确性。</w:t>
      </w:r>
    </w:p>
    <w:p w14:paraId="245FCE86" w14:textId="77777777" w:rsidR="00AA3D08" w:rsidRDefault="00AA3D08">
      <w:pPr>
        <w:pStyle w:val="a4"/>
        <w:spacing w:before="0" w:beforeAutospacing="0" w:after="0" w:afterAutospacing="0" w:line="170" w:lineRule="atLeast"/>
        <w:rPr>
          <w:rFonts w:ascii="Times New Roman" w:hAnsi="Times New Roman" w:cs="Times New Roman"/>
          <w:kern w:val="2"/>
          <w:szCs w:val="20"/>
        </w:rPr>
      </w:pPr>
    </w:p>
    <w:p w14:paraId="0A82A667" w14:textId="77777777" w:rsidR="00AA3D08" w:rsidRDefault="00000000">
      <w:pPr>
        <w:pStyle w:val="a4"/>
        <w:spacing w:before="0" w:beforeAutospacing="0" w:after="0" w:afterAutospacing="0" w:line="170" w:lineRule="atLeast"/>
        <w:rPr>
          <w:rFonts w:ascii="Times New Roman" w:hAnsi="Times New Roman" w:cs="Times New Roman"/>
          <w:kern w:val="2"/>
          <w:szCs w:val="20"/>
        </w:rPr>
      </w:pPr>
      <w:r>
        <w:rPr>
          <w:rFonts w:ascii="Times New Roman" w:hAnsi="Times New Roman" w:cs="Times New Roman"/>
          <w:kern w:val="2"/>
          <w:szCs w:val="20"/>
        </w:rPr>
        <w:t xml:space="preserve">5.2 </w:t>
      </w:r>
      <w:r>
        <w:rPr>
          <w:rFonts w:ascii="Times New Roman" w:hAnsi="Times New Roman" w:cs="Times New Roman"/>
          <w:kern w:val="2"/>
          <w:szCs w:val="20"/>
        </w:rPr>
        <w:t>综合性</w:t>
      </w:r>
    </w:p>
    <w:p w14:paraId="513667FA" w14:textId="77777777" w:rsidR="00AA3D08" w:rsidRDefault="00AA3D08">
      <w:pPr>
        <w:pStyle w:val="a4"/>
        <w:spacing w:before="0" w:beforeAutospacing="0" w:after="0" w:afterAutospacing="0" w:line="170" w:lineRule="atLeast"/>
        <w:rPr>
          <w:rFonts w:ascii="Times New Roman" w:hAnsi="Times New Roman" w:cs="Times New Roman"/>
          <w:kern w:val="2"/>
          <w:szCs w:val="20"/>
        </w:rPr>
      </w:pPr>
    </w:p>
    <w:p w14:paraId="2F3FC241" w14:textId="77777777" w:rsidR="00AA3D08" w:rsidRDefault="00000000">
      <w:pPr>
        <w:pStyle w:val="a4"/>
        <w:spacing w:before="0" w:beforeAutospacing="0" w:after="0" w:afterAutospacing="0" w:line="170" w:lineRule="atLeast"/>
        <w:ind w:firstLineChars="200" w:firstLine="480"/>
        <w:rPr>
          <w:rFonts w:ascii="Times New Roman" w:hAnsi="Times New Roman" w:cs="Times New Roman"/>
          <w:kern w:val="2"/>
          <w:szCs w:val="20"/>
        </w:rPr>
      </w:pPr>
      <w:r>
        <w:rPr>
          <w:rFonts w:ascii="Times New Roman" w:hAnsi="Times New Roman" w:cs="Times New Roman"/>
          <w:kern w:val="2"/>
          <w:szCs w:val="20"/>
        </w:rPr>
        <w:t>在考虑驾驶者风险时，我们的模型综合考虑了多个维度的信息，包括个人背景、车辆技术参数和驾驶行为等。这种综合性的特征学习使得模型更具深度和广度。通过深度学习技术，模型能够自动提取并理解数据中的潜在模式，从而更全面地反映驾驶者的风险水平。综合性的建模使得我们的模型能够更好地适应多变的驾驶环境，为定价提供更为全面的参考。</w:t>
      </w:r>
    </w:p>
    <w:p w14:paraId="3C0C08B0" w14:textId="77777777" w:rsidR="00AA3D08" w:rsidRDefault="00AA3D08">
      <w:pPr>
        <w:pStyle w:val="a4"/>
        <w:spacing w:before="0" w:beforeAutospacing="0" w:after="0" w:afterAutospacing="0" w:line="170" w:lineRule="atLeast"/>
        <w:rPr>
          <w:rFonts w:ascii="Times New Roman" w:hAnsi="Times New Roman" w:cs="Times New Roman"/>
          <w:kern w:val="2"/>
          <w:szCs w:val="20"/>
        </w:rPr>
      </w:pPr>
    </w:p>
    <w:p w14:paraId="34B60FF2" w14:textId="77777777" w:rsidR="00AA3D08" w:rsidRDefault="00000000">
      <w:pPr>
        <w:pStyle w:val="a4"/>
        <w:spacing w:before="0" w:beforeAutospacing="0" w:after="0" w:afterAutospacing="0" w:line="170" w:lineRule="atLeast"/>
        <w:rPr>
          <w:rFonts w:ascii="Times New Roman" w:hAnsi="Times New Roman" w:cs="Times New Roman"/>
          <w:kern w:val="2"/>
          <w:szCs w:val="20"/>
        </w:rPr>
      </w:pPr>
      <w:r>
        <w:rPr>
          <w:rFonts w:ascii="Times New Roman" w:hAnsi="Times New Roman" w:cs="Times New Roman"/>
          <w:kern w:val="2"/>
          <w:szCs w:val="20"/>
        </w:rPr>
        <w:t xml:space="preserve"> 5.3 </w:t>
      </w:r>
      <w:r>
        <w:rPr>
          <w:rFonts w:ascii="Times New Roman" w:hAnsi="Times New Roman" w:cs="Times New Roman"/>
          <w:kern w:val="2"/>
          <w:szCs w:val="20"/>
        </w:rPr>
        <w:t>可解释性</w:t>
      </w:r>
    </w:p>
    <w:p w14:paraId="478E7FBF" w14:textId="77777777" w:rsidR="00AA3D08" w:rsidRDefault="00AA3D08">
      <w:pPr>
        <w:pStyle w:val="a4"/>
        <w:spacing w:before="0" w:beforeAutospacing="0" w:after="0" w:afterAutospacing="0" w:line="170" w:lineRule="atLeast"/>
        <w:rPr>
          <w:rFonts w:ascii="Times New Roman" w:hAnsi="Times New Roman" w:cs="Times New Roman"/>
          <w:kern w:val="2"/>
          <w:szCs w:val="20"/>
        </w:rPr>
      </w:pPr>
    </w:p>
    <w:p w14:paraId="40C78B24" w14:textId="77777777" w:rsidR="00AA3D08" w:rsidRDefault="00000000">
      <w:pPr>
        <w:pStyle w:val="a4"/>
        <w:spacing w:before="0" w:beforeAutospacing="0" w:after="0" w:afterAutospacing="0" w:line="170" w:lineRule="atLeast"/>
        <w:ind w:firstLineChars="200" w:firstLine="480"/>
        <w:rPr>
          <w:rFonts w:ascii="Times New Roman" w:hAnsi="Times New Roman" w:cs="Times New Roman"/>
          <w:kern w:val="2"/>
          <w:szCs w:val="20"/>
        </w:rPr>
      </w:pPr>
      <w:r>
        <w:rPr>
          <w:rFonts w:ascii="Times New Roman" w:hAnsi="Times New Roman" w:cs="Times New Roman"/>
          <w:kern w:val="2"/>
          <w:szCs w:val="20"/>
        </w:rPr>
        <w:t>为了确保我们的模型具有高度的可解释性，我们在模型设计中引入了可解释性技术。通过使用解释性算法和可视化手段，我们能够追踪模型在决策时所依赖的特征，理解模型是如何做出预测的。这种透明度不仅增强了对模型决策的信任，也为用户提供了对保险定价结果的更深层次理解。可解释性是我们模型的重要特征，确保了在保险行业应用中的可信度和可接受性。</w:t>
      </w:r>
    </w:p>
    <w:p w14:paraId="4231CC3B" w14:textId="77777777" w:rsidR="00AA3D08" w:rsidRDefault="00AA3D08">
      <w:pPr>
        <w:pStyle w:val="a4"/>
        <w:spacing w:before="0" w:beforeAutospacing="0" w:after="0" w:afterAutospacing="0" w:line="170" w:lineRule="atLeast"/>
        <w:rPr>
          <w:rFonts w:ascii="Times New Roman" w:hAnsi="Times New Roman" w:cs="Times New Roman"/>
          <w:kern w:val="2"/>
          <w:szCs w:val="20"/>
        </w:rPr>
      </w:pPr>
    </w:p>
    <w:p w14:paraId="0B74B958" w14:textId="77777777" w:rsidR="00AA3D08" w:rsidRDefault="00000000">
      <w:pPr>
        <w:pStyle w:val="a4"/>
        <w:spacing w:before="0" w:beforeAutospacing="0" w:after="0" w:afterAutospacing="0" w:line="170" w:lineRule="atLeast"/>
        <w:rPr>
          <w:rFonts w:ascii="Times New Roman" w:hAnsi="Times New Roman" w:cs="Times New Roman"/>
          <w:kern w:val="2"/>
          <w:szCs w:val="20"/>
        </w:rPr>
      </w:pPr>
      <w:r>
        <w:rPr>
          <w:rFonts w:ascii="Times New Roman" w:hAnsi="Times New Roman" w:cs="Times New Roman"/>
          <w:kern w:val="2"/>
          <w:szCs w:val="20"/>
        </w:rPr>
        <w:t xml:space="preserve">5.4 </w:t>
      </w:r>
      <w:r>
        <w:rPr>
          <w:rFonts w:ascii="Times New Roman" w:hAnsi="Times New Roman" w:cs="Times New Roman"/>
          <w:kern w:val="2"/>
          <w:szCs w:val="20"/>
        </w:rPr>
        <w:t>可扩展性</w:t>
      </w:r>
    </w:p>
    <w:p w14:paraId="17F72A81" w14:textId="77777777" w:rsidR="00AA3D08" w:rsidRDefault="00AA3D08">
      <w:pPr>
        <w:pStyle w:val="a4"/>
        <w:spacing w:before="0" w:beforeAutospacing="0" w:after="0" w:afterAutospacing="0" w:line="170" w:lineRule="atLeast"/>
        <w:rPr>
          <w:rFonts w:ascii="Times New Roman" w:hAnsi="Times New Roman" w:cs="Times New Roman"/>
          <w:kern w:val="2"/>
          <w:szCs w:val="20"/>
        </w:rPr>
      </w:pPr>
    </w:p>
    <w:p w14:paraId="00265FEC" w14:textId="77777777" w:rsidR="00AA3D08" w:rsidRDefault="00000000">
      <w:pPr>
        <w:pStyle w:val="a4"/>
        <w:spacing w:before="0" w:beforeAutospacing="0" w:after="0" w:afterAutospacing="0" w:line="170" w:lineRule="atLeast"/>
        <w:ind w:firstLineChars="200" w:firstLine="480"/>
        <w:rPr>
          <w:rFonts w:ascii="Times New Roman" w:hAnsi="Times New Roman" w:cs="Times New Roman"/>
          <w:kern w:val="2"/>
          <w:szCs w:val="20"/>
        </w:rPr>
      </w:pPr>
      <w:r>
        <w:rPr>
          <w:rFonts w:ascii="Times New Roman" w:hAnsi="Times New Roman" w:cs="Times New Roman"/>
          <w:kern w:val="2"/>
          <w:szCs w:val="20"/>
        </w:rPr>
        <w:t>我们的模型具备强大的可扩展性，能够适应未来不断变化的数据和需求。联邦学习架构使得模型能够在分布式的环境中进行训练，迎合不同地区、不同用户的数据差异。模型设计上考虑了可扩展性，使得新的特征和数据源能够方便地集成进模型中。这使得我们的模型能够灵活应对行业变革和新的技术挑战，确保其在未来保持持续性的优越性。</w:t>
      </w:r>
    </w:p>
    <w:p w14:paraId="5B3A9808" w14:textId="77777777" w:rsidR="00AA3D08" w:rsidRDefault="00AA3D08">
      <w:pPr>
        <w:pStyle w:val="a4"/>
        <w:spacing w:before="0" w:beforeAutospacing="0" w:after="0" w:afterAutospacing="0" w:line="170" w:lineRule="atLeast"/>
        <w:rPr>
          <w:rFonts w:ascii="Times New Roman" w:hAnsi="Times New Roman" w:cs="Times New Roman"/>
          <w:kern w:val="2"/>
          <w:szCs w:val="20"/>
        </w:rPr>
      </w:pPr>
    </w:p>
    <w:p w14:paraId="71E746B1" w14:textId="77777777" w:rsidR="00AA3D08" w:rsidRDefault="00000000">
      <w:pPr>
        <w:pStyle w:val="a4"/>
        <w:spacing w:before="0" w:beforeAutospacing="0" w:after="0" w:afterAutospacing="0" w:line="170" w:lineRule="atLeast"/>
        <w:ind w:firstLineChars="200" w:firstLine="480"/>
        <w:rPr>
          <w:rFonts w:ascii="Times New Roman" w:hAnsi="Times New Roman" w:cs="Times New Roman"/>
          <w:kern w:val="2"/>
          <w:szCs w:val="20"/>
        </w:rPr>
      </w:pPr>
      <w:r>
        <w:rPr>
          <w:rFonts w:ascii="Times New Roman" w:hAnsi="Times New Roman" w:cs="Times New Roman"/>
          <w:kern w:val="2"/>
          <w:szCs w:val="20"/>
        </w:rPr>
        <w:t>在这四个方面的全面考量下，我们的模型不仅在当前汽车保险行业中取得了显著的优势，也为未来行业发展提供了可靠的基础。通过提高准确性、综合性、可解释性和可扩展性，我们的模型为智能汽车保险领域注入了更为强大和可持续的智能元素。</w:t>
      </w:r>
    </w:p>
    <w:p w14:paraId="508FF015" w14:textId="77777777" w:rsidR="00AA3D08" w:rsidRDefault="00AA3D08">
      <w:pPr>
        <w:pStyle w:val="a4"/>
        <w:spacing w:before="0" w:beforeAutospacing="0" w:after="0" w:afterAutospacing="0" w:line="170" w:lineRule="atLeast"/>
        <w:jc w:val="center"/>
        <w:rPr>
          <w:rFonts w:ascii="Times New Roman" w:hAnsi="Times New Roman" w:cs="Times New Roman"/>
          <w:kern w:val="2"/>
          <w:szCs w:val="20"/>
        </w:rPr>
      </w:pPr>
    </w:p>
    <w:p w14:paraId="3CFA322A" w14:textId="77777777" w:rsidR="00AA3D08" w:rsidRDefault="00000000">
      <w:pPr>
        <w:pStyle w:val="a4"/>
        <w:spacing w:before="0" w:beforeAutospacing="0" w:after="0" w:afterAutospacing="0" w:line="170" w:lineRule="atLeast"/>
        <w:jc w:val="center"/>
        <w:rPr>
          <w:rFonts w:ascii="Times New Roman" w:hAnsi="Times New Roman" w:cs="Times New Roman"/>
          <w:kern w:val="2"/>
          <w:szCs w:val="20"/>
        </w:rPr>
      </w:pPr>
      <w:r>
        <w:rPr>
          <w:rFonts w:ascii="黑体" w:eastAsia="黑体" w:hAnsi="黑体" w:cs="Times New Roman"/>
          <w:b/>
          <w:kern w:val="2"/>
          <w:sz w:val="36"/>
          <w:szCs w:val="36"/>
        </w:rPr>
        <w:t xml:space="preserve"> 6. 商业应用场景及价值</w:t>
      </w:r>
    </w:p>
    <w:p w14:paraId="65635B9C" w14:textId="77777777" w:rsidR="00AA3D08" w:rsidRDefault="00000000">
      <w:pPr>
        <w:pStyle w:val="a4"/>
        <w:spacing w:before="0" w:beforeAutospacing="0" w:after="0" w:afterAutospacing="0" w:line="170" w:lineRule="atLeast"/>
        <w:rPr>
          <w:rFonts w:ascii="Times New Roman" w:hAnsi="Times New Roman" w:cs="Times New Roman"/>
          <w:kern w:val="2"/>
          <w:szCs w:val="20"/>
        </w:rPr>
      </w:pPr>
      <w:r>
        <w:rPr>
          <w:rFonts w:ascii="Times New Roman" w:hAnsi="Times New Roman" w:cs="Times New Roman" w:hint="eastAsia"/>
          <w:kern w:val="2"/>
          <w:szCs w:val="20"/>
        </w:rPr>
        <w:t xml:space="preserve">    </w:t>
      </w:r>
      <w:r>
        <w:rPr>
          <w:rFonts w:ascii="Times New Roman" w:hAnsi="Times New Roman" w:cs="Times New Roman"/>
          <w:kern w:val="2"/>
          <w:szCs w:val="20"/>
        </w:rPr>
        <w:t>我们的模型在商业应用中具有广泛的应用前景。保险公司可以借助我们的技术，推出更个性化的保险产品，提高客户黏性和满意度，减少不必要的保险索赔。此外，我们的模型也为汽车制造商提供了一种新的思路，通过实时监测驾驶行为来改进车辆设计，提高整体交通系统的安全性。</w:t>
      </w:r>
    </w:p>
    <w:p w14:paraId="2FBE4E28" w14:textId="77777777" w:rsidR="00AA3D08" w:rsidRDefault="00AA3D08">
      <w:pPr>
        <w:pStyle w:val="a4"/>
        <w:spacing w:before="0" w:beforeAutospacing="0" w:after="0" w:afterAutospacing="0" w:line="170" w:lineRule="atLeast"/>
        <w:rPr>
          <w:rFonts w:ascii="Times New Roman" w:hAnsi="Times New Roman" w:cs="Times New Roman"/>
          <w:kern w:val="2"/>
          <w:szCs w:val="20"/>
        </w:rPr>
      </w:pPr>
    </w:p>
    <w:p w14:paraId="32C9303F" w14:textId="77777777" w:rsidR="00AA3D08" w:rsidRDefault="00000000">
      <w:pPr>
        <w:pStyle w:val="a4"/>
        <w:spacing w:before="0" w:beforeAutospacing="0" w:after="0" w:afterAutospacing="0" w:line="170" w:lineRule="atLeast"/>
        <w:ind w:firstLineChars="200" w:firstLine="480"/>
        <w:rPr>
          <w:rFonts w:ascii="Times New Roman" w:hAnsi="Times New Roman" w:cs="Times New Roman"/>
          <w:kern w:val="2"/>
          <w:szCs w:val="20"/>
        </w:rPr>
      </w:pPr>
      <w:r>
        <w:rPr>
          <w:rFonts w:ascii="Times New Roman" w:hAnsi="Times New Roman" w:cs="Times New Roman"/>
          <w:kern w:val="2"/>
          <w:szCs w:val="20"/>
        </w:rPr>
        <w:lastRenderedPageBreak/>
        <w:t>在未来，我们将不断优化模型，拓展应用领域，致力于为智能汽车保险行业注入更多创新和智能化的元素。</w:t>
      </w:r>
    </w:p>
    <w:p w14:paraId="6B4CA0F3" w14:textId="77777777" w:rsidR="00AA3D08" w:rsidRDefault="00000000">
      <w:pPr>
        <w:pStyle w:val="a4"/>
        <w:spacing w:before="0" w:beforeAutospacing="0" w:after="0" w:afterAutospacing="0" w:line="170" w:lineRule="atLeast"/>
        <w:rPr>
          <w:rFonts w:ascii="Times New Roman" w:hAnsi="Times New Roman" w:cs="Times New Roman"/>
          <w:kern w:val="2"/>
          <w:szCs w:val="20"/>
        </w:rPr>
      </w:pPr>
      <w:r>
        <w:rPr>
          <w:rFonts w:ascii="Times New Roman" w:hAnsi="Times New Roman" w:cs="Times New Roman" w:hint="eastAsia"/>
          <w:kern w:val="2"/>
          <w:szCs w:val="20"/>
        </w:rPr>
        <w:t xml:space="preserve"> </w:t>
      </w:r>
    </w:p>
    <w:sectPr w:rsidR="00AA3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B363C"/>
    <w:multiLevelType w:val="multilevel"/>
    <w:tmpl w:val="654B363C"/>
    <w:lvl w:ilvl="0">
      <w:start w:val="1"/>
      <w:numFmt w:val="decimal"/>
      <w:pStyle w:val="a"/>
      <w:lvlText w:val="%1"/>
      <w:lvlJc w:val="left"/>
      <w:pPr>
        <w:ind w:left="630" w:hanging="630"/>
      </w:pPr>
      <w:rPr>
        <w:rFonts w:ascii="Times New Roman" w:eastAsia="宋体" w:hAnsi="Times New Roman" w:hint="default"/>
        <w:b/>
        <w:bCs w:val="0"/>
        <w:color w:val="auto"/>
        <w:sz w:val="36"/>
        <w:szCs w:val="36"/>
      </w:rPr>
    </w:lvl>
    <w:lvl w:ilvl="1">
      <w:start w:val="1"/>
      <w:numFmt w:val="decimal"/>
      <w:lvlText w:val="%1.%2"/>
      <w:lvlJc w:val="left"/>
      <w:pPr>
        <w:ind w:left="630" w:hanging="630"/>
      </w:pPr>
      <w:rPr>
        <w:rFonts w:ascii="Times New Roman" w:eastAsia="宋体" w:hAnsi="Times New Roman" w:hint="default"/>
        <w:b/>
        <w:color w:val="auto"/>
        <w:sz w:val="28"/>
      </w:rPr>
    </w:lvl>
    <w:lvl w:ilvl="2">
      <w:start w:val="1"/>
      <w:numFmt w:val="decimal"/>
      <w:lvlText w:val="%1.%2.%3"/>
      <w:lvlJc w:val="left"/>
      <w:pPr>
        <w:ind w:left="720" w:hanging="720"/>
      </w:pPr>
      <w:rPr>
        <w:rFonts w:ascii="Times New Roman" w:eastAsia="宋体" w:hAnsi="Times New Roman" w:hint="default"/>
        <w:b/>
        <w:color w:val="auto"/>
        <w:sz w:val="28"/>
      </w:rPr>
    </w:lvl>
    <w:lvl w:ilvl="3">
      <w:start w:val="1"/>
      <w:numFmt w:val="decimal"/>
      <w:lvlText w:val="%1.%2.%3.%4"/>
      <w:lvlJc w:val="left"/>
      <w:pPr>
        <w:ind w:left="720" w:hanging="720"/>
      </w:pPr>
      <w:rPr>
        <w:rFonts w:ascii="Times New Roman" w:eastAsia="宋体" w:hAnsi="Times New Roman" w:hint="default"/>
        <w:b/>
        <w:color w:val="auto"/>
        <w:sz w:val="28"/>
      </w:rPr>
    </w:lvl>
    <w:lvl w:ilvl="4">
      <w:start w:val="1"/>
      <w:numFmt w:val="decimal"/>
      <w:lvlText w:val="%1.%2.%3.%4.%5"/>
      <w:lvlJc w:val="left"/>
      <w:pPr>
        <w:ind w:left="1080" w:hanging="1080"/>
      </w:pPr>
      <w:rPr>
        <w:rFonts w:ascii="Times New Roman" w:eastAsia="宋体" w:hAnsi="Times New Roman" w:hint="default"/>
        <w:b/>
        <w:color w:val="auto"/>
        <w:sz w:val="28"/>
      </w:rPr>
    </w:lvl>
    <w:lvl w:ilvl="5">
      <w:start w:val="1"/>
      <w:numFmt w:val="decimal"/>
      <w:lvlText w:val="%1.%2.%3.%4.%5.%6"/>
      <w:lvlJc w:val="left"/>
      <w:pPr>
        <w:ind w:left="1080" w:hanging="1080"/>
      </w:pPr>
      <w:rPr>
        <w:rFonts w:ascii="Times New Roman" w:eastAsia="宋体" w:hAnsi="Times New Roman" w:hint="default"/>
        <w:b/>
        <w:color w:val="auto"/>
        <w:sz w:val="28"/>
      </w:rPr>
    </w:lvl>
    <w:lvl w:ilvl="6">
      <w:start w:val="1"/>
      <w:numFmt w:val="decimal"/>
      <w:lvlText w:val="%1.%2.%3.%4.%5.%6.%7"/>
      <w:lvlJc w:val="left"/>
      <w:pPr>
        <w:ind w:left="1440" w:hanging="1440"/>
      </w:pPr>
      <w:rPr>
        <w:rFonts w:ascii="Times New Roman" w:eastAsia="宋体" w:hAnsi="Times New Roman" w:hint="default"/>
        <w:b/>
        <w:color w:val="auto"/>
        <w:sz w:val="28"/>
      </w:rPr>
    </w:lvl>
    <w:lvl w:ilvl="7">
      <w:start w:val="1"/>
      <w:numFmt w:val="decimal"/>
      <w:lvlText w:val="%1.%2.%3.%4.%5.%6.%7.%8"/>
      <w:lvlJc w:val="left"/>
      <w:pPr>
        <w:ind w:left="1440" w:hanging="1440"/>
      </w:pPr>
      <w:rPr>
        <w:rFonts w:ascii="Times New Roman" w:eastAsia="宋体" w:hAnsi="Times New Roman" w:hint="default"/>
        <w:b/>
        <w:color w:val="auto"/>
        <w:sz w:val="28"/>
      </w:rPr>
    </w:lvl>
    <w:lvl w:ilvl="8">
      <w:start w:val="1"/>
      <w:numFmt w:val="decimal"/>
      <w:lvlText w:val="%1.%2.%3.%4.%5.%6.%7.%8.%9"/>
      <w:lvlJc w:val="left"/>
      <w:pPr>
        <w:ind w:left="1800" w:hanging="1800"/>
      </w:pPr>
      <w:rPr>
        <w:rFonts w:ascii="Times New Roman" w:eastAsia="宋体" w:hAnsi="Times New Roman" w:hint="default"/>
        <w:b/>
        <w:color w:val="auto"/>
        <w:sz w:val="28"/>
      </w:rPr>
    </w:lvl>
  </w:abstractNum>
  <w:num w:numId="1" w16cid:durableId="3435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ViY2JkMjU3NGYzZTEwMzZmMGFkZWViYmNkYWU3NDIifQ=="/>
  </w:docVars>
  <w:rsids>
    <w:rsidRoot w:val="4DF60616"/>
    <w:rsid w:val="00AA3D08"/>
    <w:rsid w:val="00D971D8"/>
    <w:rsid w:val="262D1A07"/>
    <w:rsid w:val="4DF60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62B4D"/>
  <w15:docId w15:val="{4252B592-3E66-417E-B66E-26AD64E2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customStyle="1" w:styleId="a">
    <w:name w:val="一级标题"/>
    <w:basedOn w:val="a0"/>
    <w:next w:val="a0"/>
    <w:qFormat/>
    <w:pPr>
      <w:numPr>
        <w:numId w:val="1"/>
      </w:numPr>
      <w:spacing w:beforeLines="50" w:before="156" w:afterLines="50" w:after="156"/>
      <w:jc w:val="center"/>
      <w:outlineLvl w:val="0"/>
    </w:pPr>
    <w:rPr>
      <w:rFonts w:ascii="黑体" w:eastAsia="黑体" w:hAnsi="黑体"/>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潇湘</dc:creator>
  <cp:lastModifiedBy>栋 刘</cp:lastModifiedBy>
  <cp:revision>2</cp:revision>
  <dcterms:created xsi:type="dcterms:W3CDTF">2023-12-17T02:36:00Z</dcterms:created>
  <dcterms:modified xsi:type="dcterms:W3CDTF">2023-12-17T02:36:00Z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4208517A69624174BACAD0D47F670E44_11</vt:lpwstr>
  </property>
</Properties>
</file>