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44a2b"/>
          <w:sz w:val="16"/>
          <w:szCs w:val="16"/>
          <w:rtl w:val="0"/>
        </w:rPr>
        <w:t xml:space="preserve">GEO INTEGRATION</w:t>
      </w:r>
      <w:r w:rsidDel="00000000" w:rsidR="00000000" w:rsidRPr="00000000">
        <w:rPr>
          <w:rFonts w:ascii="Arial" w:cs="Arial" w:eastAsia="Arial" w:hAnsi="Arial"/>
          <w:smallCaps w:val="1"/>
          <w:color w:val="aaaaaa"/>
          <w:sz w:val="16"/>
          <w:szCs w:val="16"/>
          <w:rtl w:val="0"/>
        </w:rPr>
        <w:t xml:space="preserve">  ·  PROOF OF CONCEPT  ·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44a2b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From Invisible to Recommended. 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Region: Australia</w:t>
      </w:r>
    </w:p>
    <w:p w:rsidR="00000000" w:rsidDel="00000000" w:rsidP="00000000" w:rsidRDefault="00000000" w:rsidRPr="00000000" w14:paraId="00000005">
      <w:pPr>
        <w:spacing w:after="0" w:before="0" w:lineRule="auto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A local service business with no AI presence subscribed to the platform.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By the next morning, AI assistants were recommending it by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eded" w:val="clear"/>
            <w:tcMar>
              <w:top w:w="8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888888"/>
                <w:sz w:val="17"/>
                <w:szCs w:val="17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000000" w:space="0" w:sz="0" w:val="nil"/>
            </w:tcBorders>
            <w:shd w:fill="fff0ec" w:val="clear"/>
            <w:tcMar>
              <w:top w:w="8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c44a2b"/>
                <w:sz w:val="17"/>
                <w:szCs w:val="17"/>
                <w:rtl w:val="0"/>
              </w:rPr>
              <w:t xml:space="preserve">AFTER 24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-116671532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99999"/>
                    <w:sz w:val="18"/>
                    <w:szCs w:val="18"/>
                    <w:rtl w:val="0"/>
                  </w:rPr>
                  <w:t xml:space="preserve">✕  Not indexed by any AI assistant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ffffff" w:space="0" w:sz="4" w:val="single"/>
              <w:bottom w:color="000000" w:space="0" w:sz="0" w:val="nil"/>
              <w:right w:color="000000" w:space="0" w:sz="0" w:val="nil"/>
            </w:tcBorders>
            <w:shd w:fill="fff8f5" w:val="clear"/>
            <w:tcMar>
              <w:top w:w="8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-26696970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8"/>
                    <w:szCs w:val="18"/>
                    <w:rtl w:val="0"/>
                  </w:rPr>
                  <w:t xml:space="preserve">✓  Actively cited in AI responses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78515302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99999"/>
                    <w:sz w:val="18"/>
                    <w:szCs w:val="18"/>
                    <w:rtl w:val="0"/>
                  </w:rPr>
                  <w:t xml:space="preserve">✕  Invisible on local AI searches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ffffff" w:space="0" w:sz="4" w:val="single"/>
              <w:bottom w:color="000000" w:space="0" w:sz="0" w:val="nil"/>
              <w:right w:color="000000" w:space="0" w:sz="0" w:val="nil"/>
            </w:tcBorders>
            <w:shd w:fill="fff8f5" w:val="clear"/>
            <w:tcMar>
              <w:top w:w="8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37939911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8"/>
                    <w:szCs w:val="18"/>
                    <w:rtl w:val="0"/>
                  </w:rPr>
                  <w:t xml:space="preserve">✓  Recommended for laptop repair queries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51425798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99999"/>
                    <w:sz w:val="18"/>
                    <w:szCs w:val="18"/>
                    <w:rtl w:val="0"/>
                  </w:rPr>
                  <w:t xml:space="preserve">✕  Zero AI-driven traffic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ffffff" w:space="0" w:sz="4" w:val="single"/>
              <w:bottom w:color="000000" w:space="0" w:sz="0" w:val="nil"/>
              <w:right w:color="000000" w:space="0" w:sz="0" w:val="nil"/>
            </w:tcBorders>
            <w:shd w:fill="fff8f5" w:val="clear"/>
            <w:tcMar>
              <w:top w:w="8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25364033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8"/>
                    <w:szCs w:val="18"/>
                    <w:rtl w:val="0"/>
                  </w:rPr>
                  <w:t xml:space="preserve">✓  655 visits and growing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152526239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99999"/>
                    <w:sz w:val="18"/>
                    <w:szCs w:val="18"/>
                    <w:rtl w:val="0"/>
                  </w:rPr>
                  <w:t xml:space="preserve">✕  No presence beyond its own 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ffffff" w:space="0" w:sz="4" w:val="single"/>
              <w:bottom w:color="000000" w:space="0" w:sz="0" w:val="nil"/>
              <w:right w:color="000000" w:space="0" w:sz="0" w:val="nil"/>
            </w:tcBorders>
            <w:shd w:fill="fff8f5" w:val="clear"/>
            <w:tcMar>
              <w:top w:w="8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186104022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8"/>
                    <w:szCs w:val="18"/>
                    <w:rtl w:val="0"/>
                  </w:rPr>
                  <w:t xml:space="preserve">✓  Part of the answer AI gives every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360"/>
        <w:tblGridChange w:id="0">
          <w:tblGrid>
            <w:gridCol w:w="5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20.0" w:type="dxa"/>
            </w:tcMar>
          </w:tcPr>
          <w:p w:rsidR="00000000" w:rsidDel="00000000" w:rsidP="00000000" w:rsidRDefault="00000000" w:rsidRPr="00000000" w14:paraId="0000001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c44a2b"/>
                <w:sz w:val="16"/>
                <w:szCs w:val="16"/>
                <w:rtl w:val="0"/>
              </w:rPr>
              <w:t xml:space="preserve">THE SITUATION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 small repair business — one location, a working website, good reviews — but completely absent from AI-mediated search. When a local customer asked an AI assistant for laptop repair options nearby, this business simply didn't exist in the answer.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No technical failing. No bad content. Just not visible to a channel that is increasingly where customers begin.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c44a2b"/>
                <w:sz w:val="16"/>
                <w:szCs w:val="16"/>
                <w:rtl w:val="0"/>
              </w:rPr>
              <w:t xml:space="preserve">WHAT CHANGED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Day 0: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 Machine-readable layer deployed. No redesign, no content overhaul, no ad spend.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Day 1: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 AI assistants begin citing the business in relevant local queries.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34 days in: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 655 visits from AI-driven traffic. 30 yesterday alone. Still growing.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The business didn't change. Its visibility to AI did.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44a2b" w:space="0" w:sz="16" w:val="single"/>
              <w:bottom w:color="000000" w:space="0" w:sz="0" w:val="nil"/>
              <w:right w:color="000000" w:space="0" w:sz="0" w:val="nil"/>
            </w:tcBorders>
            <w:shd w:fill="fff8f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c44a2b"/>
                <w:sz w:val="15"/>
                <w:szCs w:val="15"/>
                <w:rtl w:val="0"/>
              </w:rPr>
              <w:t xml:space="preserve">THE KEY INSIGHT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655 visits is not a large number. What it represents is: this business now exists, in AI's understanding of the world, as a recommended option. Every person whose AI assistant suggests it is a person who would never have found it otherwise. The number will grow. The presence is permanent.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44a2b"/>
          <w:sz w:val="16"/>
          <w:szCs w:val="16"/>
          <w:rtl w:val="0"/>
        </w:rPr>
        <w:t xml:space="preserve">WHAT THIS PROVES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4a2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Size doesn't matter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6"/>
                <w:szCs w:val="16"/>
                <w:rtl w:val="0"/>
              </w:rPr>
              <w:t xml:space="preserve">A single-location business can win AI visibility just as fast as a global brand. The channel is open to everyone.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4a2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SEO is not a prerequisite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6"/>
                <w:szCs w:val="16"/>
                <w:rtl w:val="0"/>
              </w:rPr>
              <w:t xml:space="preserve">This business had no SEO presence, no backlinks, no domain authority. None of it was needed. AI reads a different signal.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4a2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The window is open 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6"/>
                <w:szCs w:val="16"/>
                <w:rtl w:val="0"/>
              </w:rPr>
              <w:t xml:space="preserve">Most local businesses are still invisible to AI. Being early is an advantage that compounds. Every day without it is a day a competitor could take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c44a2b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jc w:val="center"/>
        <w:rPr>
          <w:rFonts w:ascii="Arial" w:cs="Arial" w:eastAsia="Arial" w:hAnsi="Arial"/>
          <w:i w:val="1"/>
          <w:iCs w:val="1"/>
          <w:color w:val="bbbbbb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aaaaaa"/>
          <w:sz w:val="16"/>
          <w:szCs w:val="16"/>
          <w:rtl w:val="0"/>
        </w:rPr>
        <w:t xml:space="preserve">Anonymised case study  ·  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Client name withheld by mutual agreement</w:t>
      </w:r>
    </w:p>
    <w:p w:rsidR="00000000" w:rsidDel="00000000" w:rsidP="00000000" w:rsidRDefault="00000000" w:rsidRPr="00000000" w14:paraId="0000002B">
      <w:pPr>
        <w:spacing w:after="0" w:before="0" w:lineRule="auto"/>
        <w:jc w:val="center"/>
        <w:rPr>
          <w:i w:val="1"/>
          <w:iCs w:val="1"/>
          <w:color w:val="bbbbbb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Want to start your AI Visibility Journey? Get in Touch!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hello@flowblinq.com</w:t>
      </w:r>
    </w:p>
    <w:p w:rsidR="00000000" w:rsidDel="00000000" w:rsidP="00000000" w:rsidRDefault="00000000" w:rsidRPr="00000000" w14:paraId="0000002E">
      <w:pPr>
        <w:jc w:val="center"/>
        <w:rPr>
          <w:i w:val="1"/>
          <w:iCs w:val="1"/>
          <w:color w:val="bbbbbb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jc w:val="center"/>
        <w:rPr>
          <w:i w:val="1"/>
          <w:iCs w:val="1"/>
          <w:color w:val="bbbbbb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0" w:top="100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>
        <w:sz w:val="15"/>
        <w:szCs w:val="15"/>
      </w:rPr>
    </w:pPr>
    <w:r w:rsidDel="00000000" w:rsidR="00000000" w:rsidRPr="00000000">
      <w:rPr>
        <w:sz w:val="15"/>
        <w:szCs w:val="15"/>
        <w:rtl w:val="0"/>
      </w:rPr>
      <w:t xml:space="preserve">www.flowblinq.com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drawing>
        <wp:inline distB="114300" distT="114300" distL="114300" distR="114300">
          <wp:extent cx="304800" cy="3048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20"/>
        <w:szCs w:val="20"/>
      </w:rPr>
      <w:drawing>
        <wp:inline distB="114300" distT="114300" distL="114300" distR="114300">
          <wp:extent cx="1796159" cy="263842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2903" l="0" r="0" t="0"/>
                  <a:stretch>
                    <a:fillRect/>
                  </a:stretch>
                </pic:blipFill>
                <pic:spPr>
                  <a:xfrm>
                    <a:off x="0" y="0"/>
                    <a:ext cx="1796159" cy="2638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RBrbwExRn9Kr4a9peI9u6oBNV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jb1NaQjZENkVDMGpvTXUycDV4ZmZfQmlEZXlPb1RY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