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E11D8F"/>
          <w:sz w:val="32"/>
          <w:szCs w:val="26"/>
        </w:rPr>
        <w:t xml:space="preserve">WZÓR WYPEŁNIONEGO FORMULARZA ZGŁOSZENIOWEGO</w:t>
      </w:r>
    </w:p>
    <w:p>
      <w:pPr>
        <w:spacing w:after="50"/>
        <w:jc w:val="center"/>
      </w:pPr>
      <w:r>
        <w:rPr>
          <w:i/>
          <w:iCs/>
          <w:color w:val="666666"/>
          <w:sz w:val="18"/>
          <w:szCs w:val="18"/>
        </w:rPr>
        <w:t xml:space="preserve">odwzorowanie Załącznika nr 1 do regulaminu — projekt WEKTOR · nabór 29.05.2026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8CD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56"/>
            </w:pPr>
            <w:r>
              <w:rPr>
                <w:sz w:val="18"/>
                <w:szCs w:val="18"/>
              </w:rPr>
              <w:t xml:space="preserve">To wzór POMOCNICZY, odwzorowujący układ prawdziwego Formularza zgłoszeniowego (Załącznik nr 1). Służy do przygotowania odpowiedzi wcześniej. Wersją OBOWIĄZUJĄCĄ jest formularz w systemie wektor.arp.gda.pl oraz Załącznik nr 1 do regulaminu — i to je wypełniasz i podpisujesz. Wpisuj własne, prawdziwe dane. Pól wolnego tekstu nie kopiuj od innych. Przykładowe odpowiedzi (osoba: Jan Kowalski) są wyłącznie ilustracją sposobu wypełnienia.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CZĘŚĆ A — Dane osobowe i kontakt</w:t>
      </w:r>
    </w:p>
    <w:p>
      <w:pPr>
        <w:spacing w:after="70" w:before="0" w:line="264"/>
        <w:jc w:val="left"/>
      </w:pPr>
      <w:r>
        <w:rPr>
          <w:i/>
          <w:iCs/>
          <w:color w:val="777777"/>
          <w:sz w:val="17"/>
          <w:szCs w:val="17"/>
        </w:rPr>
        <w:t xml:space="preserve">Należy wypełnić wszystkie pola.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3150"/>
        <w:gridCol w:w="3260"/>
      </w:tblGrid>
      <w:tr>
        <w:tc>
          <w:tcPr>
            <w:tcW w:type="dxa" w:w="295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315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Przykład</w:t>
            </w:r>
          </w:p>
        </w:tc>
        <w:tc>
          <w:tcPr>
            <w:tcW w:type="dxa" w:w="32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Wskazówka</w:t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Imię (imiona)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Jan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zgodnie z dowodem</w:t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Nazwisko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Kowalski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Płeć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Mężczyzna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kobieta / mężczyzna</w:t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PESEL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[Twój PESEL — 11 cyfr]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służy też weryfikacji wieku</w:t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Data urodzenia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1985-06-12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format RRRR-MM-DD</w:t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Telefon (obligatoryjnie)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600 000 000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Adres e-mail (obligatoryjnie)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jan.kowalski@example.pl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NIP (jeśli JDG)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[NIP — tylko działalność]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dot. prowadzących działalność</w:t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Nazwa firmy (jeśli JDG)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[nazwa firmy]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2E2E2E"/>
          <w:sz w:val="21"/>
          <w:szCs w:val="21"/>
        </w:rPr>
        <w:t xml:space="preserve">Miejsce zamieszkania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3150"/>
        <w:gridCol w:w="3260"/>
      </w:tblGrid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Województwo / Powiat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pomorskie / m. Gdańsk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Gmina / Miejscowość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Gdańsk / Gdańsk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Kod pocztowy / Ulica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80-000 / Przykładowa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Nr budynku / Nr lokalu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1 / 2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2E2E2E"/>
          <w:sz w:val="21"/>
          <w:szCs w:val="21"/>
        </w:rPr>
        <w:t xml:space="preserve">Oświadczenie kwalifikacyjne (kryterium terytorialne)</w:t>
      </w:r>
    </w:p>
    <w:p>
      <w:pPr>
        <w:spacing w:after="70" w:before="0" w:line="264"/>
        <w:jc w:val="left"/>
      </w:pPr>
      <w:r>
        <w:rPr>
          <w:sz w:val="19"/>
          <w:szCs w:val="19"/>
        </w:rPr>
        <w:t xml:space="preserve">Zaznacz JEDNO kryterium: zamieszkuję / uczę się / pracuję na terenie Subregionu Metropolitalnego, oraz JEDEN dokument je potwierdzający (który załączysz). Przykład: zaznaczam „zamieszkuję” + dokument: faktura za media z ostatnich 2 miesięcy.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CCCC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56"/>
            </w:pPr>
            <w:r>
              <w:rPr>
                <w:sz w:val="18"/>
                <w:szCs w:val="18"/>
              </w:rPr>
              <w:t xml:space="preserve">Dołączenie jednego dokumentu potwierdzającego kryterium terytorialne jest OBOWIĄZKOWE. Jego brak skutkuje odrzuceniem formularza. Dane osób trzecich / kwoty na dokumencie zakryj.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CZĘŚĆ B — Status, wykształcenie, preferencje</w:t>
      </w:r>
    </w:p>
    <w:p>
      <w:pPr>
        <w:spacing w:after="60" w:before="120"/>
      </w:pPr>
      <w:r>
        <w:rPr>
          <w:b/>
          <w:bCs/>
          <w:color w:val="2E2E2E"/>
          <w:sz w:val="21"/>
          <w:szCs w:val="21"/>
        </w:rPr>
        <w:t xml:space="preserve">Obywatelstwo / Wykształcenie /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3150"/>
        <w:gridCol w:w="3260"/>
      </w:tblGrid>
      <w:tr>
        <w:tc>
          <w:tcPr>
            <w:tcW w:type="dxa" w:w="295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315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Przykład</w:t>
            </w:r>
          </w:p>
        </w:tc>
        <w:tc>
          <w:tcPr>
            <w:tcW w:type="dxa" w:w="32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Wskazówka</w:t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Obywatelstwo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polskie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jedna odpowiedź</w:t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Wykształcenie (ISCED)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Wyższe (ISCED 5–8)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ISCED 0–3 = niskie kwalifikacje (punkt)</w:t>
            </w:r>
          </w:p>
        </w:tc>
      </w:tr>
      <w:tr>
        <w:tc>
          <w:tcPr>
            <w:tcW w:type="dxa" w:w="29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Status na rynku pracy</w:t>
            </w:r>
          </w:p>
        </w:tc>
        <w:tc>
          <w:tcPr>
            <w:tcW w:type="dxa" w:w="3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Osoba pracująca → działalność na własny rachunek</w:t>
            </w:r>
          </w:p>
        </w:tc>
        <w:tc>
          <w:tcPr>
            <w:tcW w:type="dxa" w:w="3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pracująca / bierna / bezrobotna + podkategoria</w:t>
            </w:r>
          </w:p>
        </w:tc>
      </w:tr>
    </w:tbl>
    <w:p>
      <w:pPr>
        <w:spacing w:after="60" w:before="120"/>
      </w:pPr>
      <w:r>
        <w:rPr>
          <w:b/>
          <w:bCs/>
          <w:color w:val="2E2E2E"/>
          <w:sz w:val="21"/>
          <w:szCs w:val="21"/>
        </w:rPr>
        <w:t xml:space="preserve">Przynależność do grupy docelowej — preferencje (TAK/NIE)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1150"/>
        <w:gridCol w:w="4560"/>
      </w:tblGrid>
      <w:tr>
        <w:tc>
          <w:tcPr>
            <w:tcW w:type="dxa" w:w="365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Kryterium</w:t>
            </w:r>
          </w:p>
        </w:tc>
        <w:tc>
          <w:tcPr>
            <w:tcW w:type="dxa" w:w="115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Przykład</w:t>
            </w:r>
          </w:p>
        </w:tc>
        <w:tc>
          <w:tcPr>
            <w:tcW w:type="dxa" w:w="45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Dokument (brak = brak punktu)</w:t>
            </w:r>
          </w:p>
        </w:tc>
      </w:tr>
      <w:tr>
        <w:tc>
          <w:tcPr>
            <w:tcW w:type="dxa" w:w="36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Wiek 18–29 lat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NIE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weryfikacja wg PESEL</w:t>
            </w:r>
          </w:p>
        </w:tc>
      </w:tr>
      <w:tr>
        <w:tc>
          <w:tcPr>
            <w:tcW w:type="dxa" w:w="36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Powyżej 55 roku życia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NIE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weryfikacja wg PESEL</w:t>
            </w:r>
          </w:p>
        </w:tc>
      </w:tr>
      <w:tr>
        <w:tc>
          <w:tcPr>
            <w:tcW w:type="dxa" w:w="36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Długotrwale bezrobotna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NIE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zaświadczenie z urzędu pracy</w:t>
            </w:r>
          </w:p>
        </w:tc>
      </w:tr>
      <w:tr>
        <w:tc>
          <w:tcPr>
            <w:tcW w:type="dxa" w:w="36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Niskie kwalifikacje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NIE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na podstawie oświadczenia</w:t>
            </w:r>
          </w:p>
        </w:tc>
      </w:tr>
      <w:tr>
        <w:tc>
          <w:tcPr>
            <w:tcW w:type="dxa" w:w="36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Niepełnosprawność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NIE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orzeczenie / dokument o stanie zdrowia</w:t>
            </w:r>
          </w:p>
        </w:tc>
      </w:tr>
      <w:tr>
        <w:tc>
          <w:tcPr>
            <w:tcW w:type="dxa" w:w="365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Opieka nad osobą zależną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NIE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dokument potwierdzający opiekę</w:t>
            </w:r>
          </w:p>
        </w:tc>
      </w:tr>
    </w:tbl>
    <w:p>
      <w:pPr>
        <w:spacing w:after="60" w:before="120"/>
      </w:pPr>
      <w:r>
        <w:rPr>
          <w:b/>
          <w:bCs/>
          <w:color w:val="2E2E2E"/>
          <w:sz w:val="21"/>
          <w:szCs w:val="21"/>
        </w:rPr>
        <w:t xml:space="preserve">Informacje dodatkowe / Typ usługi / Doradztwo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54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Przykład</w:t>
            </w:r>
          </w:p>
        </w:tc>
      </w:tr>
      <w:tr>
        <w:tc>
          <w:tcPr>
            <w:tcW w:type="dxa" w:w="390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Obywatel państwa trzeciego / obce pochodzenie / mniejszość / kryzys bezdomności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NIE (lub „odmowa podania informacji”, gdzie dostępna)</w:t>
            </w:r>
          </w:p>
        </w:tc>
      </w:tr>
      <w:tr>
        <w:tc>
          <w:tcPr>
            <w:tcW w:type="dxa" w:w="390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Numer usługi w BUR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[uzupełnić po publikacji usługi]</w:t>
            </w:r>
          </w:p>
        </w:tc>
      </w:tr>
      <w:tr>
        <w:tc>
          <w:tcPr>
            <w:tcW w:type="dxa" w:w="390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Nazwa usługi rozwojowej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AI, PR i kompetencje cyfrowe w sprzedaży i marketingu</w:t>
            </w:r>
          </w:p>
        </w:tc>
      </w:tr>
      <w:tr>
        <w:tc>
          <w:tcPr>
            <w:tcW w:type="dxa" w:w="390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Doradztwo zawodowe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NIE (wariant z wybraną usługą)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CZĘŚĆ C — Wybrana usługa rozwojowa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A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56"/>
            </w:pPr>
            <w:r>
              <w:rPr>
                <w:sz w:val="18"/>
                <w:szCs w:val="18"/>
              </w:rPr>
              <w:t xml:space="preserve">Usługę można wybrać dopiero po rejestracji w BUR. Usługa nie może rozpocząć się wcześniej niż zostanie podpisana Umowa o Dofinansowanie Usługi Rozwojowej.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54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90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Nazwa dostawcy usługi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MRTIQ — Paweł Michta</w:t>
            </w:r>
          </w:p>
        </w:tc>
      </w:tr>
      <w:tr>
        <w:tc>
          <w:tcPr>
            <w:tcW w:type="dxa" w:w="390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Wartość usługi (netto / brutto)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7 680,00 zł netto / brutto: potwierdź u nas (zwykle zwolnione z VAT → netto = brutto)</w:t>
            </w:r>
          </w:p>
        </w:tc>
      </w:tr>
      <w:tr>
        <w:tc>
          <w:tcPr>
            <w:tcW w:type="dxa" w:w="3900"/>
            <w:shd w:fill="C6E0B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Wnioskowana kwota dofinansowania (95%)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7 296,00 zł</w:t>
            </w:r>
          </w:p>
        </w:tc>
      </w:tr>
      <w:tr>
        <w:tc>
          <w:tcPr>
            <w:tcW w:type="dxa" w:w="390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Wkład własny (5%) — informacyjnie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384,00 zł</w:t>
            </w:r>
          </w:p>
        </w:tc>
      </w:tr>
      <w:tr>
        <w:tc>
          <w:tcPr>
            <w:tcW w:type="dxa" w:w="390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Termin realizacji usługi (od – do)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zgodnie z Kartą Usługi, w oknie 29.07–29.11.2026</w:t>
            </w:r>
          </w:p>
        </w:tc>
      </w:tr>
      <w:tr>
        <w:tc>
          <w:tcPr>
            <w:tcW w:type="dxa" w:w="390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Równoległe wsparcie (inny Operator PSF / FERS / Kluby Rozwoju Cyfrowego)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zwykle: NIE (zaznacz zgodnie z prawdą)</w:t>
            </w:r>
          </w:p>
        </w:tc>
      </w:tr>
      <w:tr>
        <w:tc>
          <w:tcPr>
            <w:tcW w:type="dxa" w:w="3900"/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Uwagi / szczególne potrzeby</w:t>
            </w:r>
          </w:p>
        </w:tc>
        <w:tc>
          <w:tcPr>
            <w:tcW w:type="dxa" w:w="5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8"/>
              <w:jc w:val="left"/>
            </w:pPr>
            <w:r>
              <w:rPr>
                <w:sz w:val="18"/>
                <w:szCs w:val="18"/>
              </w:rPr>
              <w:t xml:space="preserve">[opcjonalnie — np. potrzeby wynikające z niepełnosprawności]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Oświadczenia (14 punktów — skrót)</w:t>
      </w:r>
    </w:p>
    <w:p>
      <w:pPr>
        <w:spacing w:after="60" w:before="0" w:line="264"/>
        <w:jc w:val="left"/>
      </w:pPr>
      <w:r>
        <w:rPr>
          <w:sz w:val="19"/>
          <w:szCs w:val="19"/>
        </w:rPr>
        <w:t xml:space="preserve">Podpisując formularz, oświadczasz m.in.: zapoznanie z regulaminem; świadomość, że złożenie wniosku nie jest równoznaczne z zakwalifikowaniem; udział z własnej inicjatywy; zgodność danych z prawdą (pod rygorem odpowiedzialności karnej z art. 233 KK); zobowiązanie do informowania o zmianach.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CCCC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line="256"/>
            </w:pPr>
            <w:r>
              <w:rPr>
                <w:sz w:val="18"/>
                <w:szCs w:val="18"/>
              </w:rPr>
              <w:t xml:space="preserve">Punkt 10 — istotny: oświadczasz, że NIE jesteś powiązany kapitałowo ani osobowo z Dostawcą usługi (MRTIQ) — m.in. nie jesteś wspólnikiem, nie masz ≥10% udziałów, nie pełnisz funkcji w organach, nie jesteś w bliskim pokrewieństwie/związku z osobami po stronie Dostawcy. Dlatego z dofinansowania nie mogą w ten sposób korzystać osoby powiązane z MRTIQ.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Załączniki</w:t>
      </w:r>
    </w:p>
    <w:p>
      <w:pPr>
        <w:spacing w:after="60" w:before="120"/>
      </w:pPr>
      <w:r>
        <w:rPr>
          <w:b/>
          <w:bCs/>
          <w:color w:val="2E2E2E"/>
          <w:sz w:val="21"/>
          <w:szCs w:val="21"/>
        </w:rPr>
        <w:t xml:space="preserve">Obowiązkowe (brak = odrzucenie formularza)</w:t>
      </w:r>
    </w:p>
    <w:p>
      <w:pPr>
        <w:spacing w:after="40" w:before="0" w:line="264"/>
        <w:jc w:val="left"/>
      </w:pPr>
      <w:r>
        <w:rPr>
          <w:sz w:val="19"/>
          <w:szCs w:val="19"/>
        </w:rPr>
        <w:t xml:space="preserve">• Jeden z trzech dokumentów: poświadczający zamieszkanie LUB uczenie się LUB zatrudnienie na terenie subregionu.</w:t>
      </w:r>
    </w:p>
    <w:p>
      <w:pPr>
        <w:spacing w:after="60" w:before="0" w:line="264"/>
        <w:jc w:val="left"/>
      </w:pPr>
      <w:r>
        <w:rPr>
          <w:sz w:val="19"/>
          <w:szCs w:val="19"/>
        </w:rPr>
        <w:t xml:space="preserve">• Jeśli prowadzisz działalność: oświadczenie o pomocy de minimis + formularz informacji de minimis oraz oświadczenie o kwalifikowalności VAT + ankieta VAT.</w:t>
      </w:r>
    </w:p>
    <w:p>
      <w:pPr>
        <w:spacing w:after="60" w:before="120"/>
      </w:pPr>
      <w:r>
        <w:rPr>
          <w:b/>
          <w:bCs/>
          <w:color w:val="2E2E2E"/>
          <w:sz w:val="21"/>
          <w:szCs w:val="21"/>
        </w:rPr>
        <w:t xml:space="preserve">Dodatkowe — do punktów preferencyjnych (brak = brak punktu)</w:t>
      </w:r>
    </w:p>
    <w:p>
      <w:pPr>
        <w:spacing w:after="120" w:before="0" w:line="264"/>
        <w:jc w:val="left"/>
      </w:pPr>
      <w:r>
        <w:rPr>
          <w:sz w:val="19"/>
          <w:szCs w:val="19"/>
        </w:rPr>
        <w:t xml:space="preserve">• Zaświadczenie z urzędu pracy (długotrwałe bezrobocie) · orzeczenie o niepełnosprawności · dokument potwierdzający sprawowanie opieki.</w:t>
      </w:r>
    </w:p>
    <w:p>
      <w:pPr>
        <w:pBdr>
          <w:top w:val="single" w:color="C9C9C9" w:sz="4"/>
        </w:pBdr>
      </w:pPr>
    </w:p>
    <w:p>
      <w:pPr>
        <w:spacing w:after="90" w:before="80" w:line="264"/>
        <w:jc w:val="left"/>
      </w:pPr>
      <w:r>
        <w:rPr>
          <w:i/>
          <w:iCs/>
          <w:color w:val="888888"/>
          <w:sz w:val="16"/>
          <w:szCs w:val="16"/>
        </w:rPr>
        <w:t xml:space="preserve">MRTIQ · materiał pomocniczy. Dokumentem obowiązującym jest Formularz zgłoszeniowy w systemie wektor.arp.gda.pl / Załącznik nr 1 do regulaminu. Wniosek wypełnia i podpisuje osobiście uczestnik (profil zaufany lub podpis kwalifikowany).</w:t>
      </w:r>
    </w:p>
    <w:sectPr>
      <w:footerReference w:type="default" r:id="rId7"/>
      <w:headerReference w:type="default" r:id="rId9"/>
      <w:pgSz w:w="12240" w:h="15840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8" w:space="6" w:color="E11D8F"/>
      </w:pBdr>
    </w:pPr>
    <w:r>
      <w:rPr>
        <w:color w:val="999999"/>
        <w:sz w:val="13"/>
        <w:szCs w:val="13"/>
      </w:rPr>
    </w:r>
    <w:r>
      <w:rPr>
        <w:color w:val="999999"/>
        <w:sz w:val="13"/>
        <w:szCs w:val="13"/>
      </w:rPr>
    </w:r>
    <w:r>
      <w:drawing>
        <wp:inline xmlns:a="http://schemas.openxmlformats.org/drawingml/2006/main" xmlns:pic="http://schemas.openxmlformats.org/drawingml/2006/picture">
          <wp:extent cx="218934" cy="201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p_podstawow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8934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363789" cy="201168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arp-removebg-preview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63789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301752" cy="201168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tZVvoGe5H-removebg-preview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301752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451697" cy="201168"/>
          <wp:docPr id="4" name="Picture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c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1697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220568" cy="201168"/>
          <wp:docPr id="5" name="Picture 5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62b40f4e83ddb4314fbf5591_893px-ISO_9001-2015.svg-removebg-preview.png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220568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</w:p>
  <w:p>
    <w:pPr>
      <w:jc w:val="center"/>
    </w:pPr>
    <w:r>
      <w:rPr>
        <w:color w:val="707078"/>
        <w:sz w:val="14"/>
      </w:rPr>
      <w:t>Szkolenie współfinansowane ze środków Unii Europejskiej w ramach projektu WEKTOR (Fundusze Europejskie dla Pomorza 2021–2027, Działanie 5.9). Operator: Agencja Rozwoju Pomorza S.A. · Partner: WUP w Gdańsku. Dofinansowanie do 95% zależnie od kwalifikacji i puli środków. Kontakt: intel@mrtiq.pl · +48 502 417 719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6" w:color="0FB5A0"/>
      </w:pBdr>
    </w:pPr>
    <w:r>
      <w:drawing>
        <wp:inline xmlns:a="http://schemas.openxmlformats.org/drawingml/2006/main" xmlns:pic="http://schemas.openxmlformats.org/drawingml/2006/picture">
          <wp:extent cx="712519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doc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2519" cy="2743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2026-05-26T18:04:28.844Z</dcterms:created>
  <dcterms:modified xsi:type="dcterms:W3CDTF">2026-05-26T18:04:28.844Z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