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>
        <w:rPr>
          <w:rFonts w:ascii="Arial" w:eastAsia="Times New Roman" w:hAnsi="Arial" w:cs="Arial"/>
          <w:color w:val="424242"/>
          <w:sz w:val="27"/>
          <w:szCs w:val="27"/>
        </w:rPr>
        <w:t xml:space="preserve">Enable SSH </w:t>
      </w:r>
      <w:proofErr w:type="spellStart"/>
      <w:r>
        <w:rPr>
          <w:rFonts w:ascii="Arial" w:eastAsia="Times New Roman" w:hAnsi="Arial" w:cs="Arial"/>
          <w:color w:val="424242"/>
          <w:sz w:val="27"/>
          <w:szCs w:val="27"/>
        </w:rPr>
        <w:t>esxi</w:t>
      </w:r>
      <w:proofErr w:type="spellEnd"/>
    </w:p>
    <w:p w:rsid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 w:rsidRPr="00FD6894">
        <w:rPr>
          <w:rFonts w:ascii="Arial" w:eastAsia="Times New Roman" w:hAnsi="Arial" w:cs="Arial"/>
          <w:color w:val="424242"/>
          <w:sz w:val="27"/>
          <w:szCs w:val="27"/>
        </w:rPr>
        <w:t>https://www.virtubytes.com/2017/04/21/enable-ssh-vmware-esxi-6-5/</w:t>
      </w:r>
    </w:p>
    <w:p w:rsid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</w:p>
    <w:p w:rsidR="00FD6894" w:rsidRP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 w:rsidRPr="00FD6894">
        <w:rPr>
          <w:rFonts w:ascii="Arial" w:eastAsia="Times New Roman" w:hAnsi="Arial" w:cs="Arial"/>
          <w:color w:val="424242"/>
          <w:sz w:val="27"/>
          <w:szCs w:val="27"/>
        </w:rPr>
        <w:t>From the home page, select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Host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 and navigate to the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Actions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 gear. From the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Actions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 menu select </w:t>
      </w:r>
      <w:proofErr w:type="gramStart"/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Services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, and</w:t>
      </w:r>
      <w:proofErr w:type="gramEnd"/>
      <w:r w:rsidRPr="00FD6894">
        <w:rPr>
          <w:rFonts w:ascii="Arial" w:eastAsia="Times New Roman" w:hAnsi="Arial" w:cs="Arial"/>
          <w:color w:val="424242"/>
          <w:sz w:val="27"/>
          <w:szCs w:val="27"/>
        </w:rPr>
        <w:t xml:space="preserve"> choose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Enable Secure Shell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.</w:t>
      </w:r>
    </w:p>
    <w:p w:rsidR="00FD6894" w:rsidRP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 w:rsidRPr="00FD6894">
        <w:rPr>
          <w:rFonts w:ascii="Arial" w:eastAsia="Times New Roman" w:hAnsi="Arial" w:cs="Arial"/>
          <w:noProof/>
          <w:color w:val="78909C"/>
          <w:sz w:val="27"/>
          <w:szCs w:val="27"/>
        </w:rPr>
        <w:drawing>
          <wp:inline distT="0" distB="0" distL="0" distR="0" wp14:anchorId="0A42CA76" wp14:editId="3ECA5419">
            <wp:extent cx="6438900" cy="1619250"/>
            <wp:effectExtent l="0" t="0" r="0" b="0"/>
            <wp:docPr id="7" name="Picture 7" descr="Host SS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st SS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94" w:rsidRP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 w:rsidRPr="00FD6894">
        <w:rPr>
          <w:rFonts w:ascii="Arial" w:eastAsia="Times New Roman" w:hAnsi="Arial" w:cs="Arial"/>
          <w:color w:val="424242"/>
          <w:sz w:val="27"/>
          <w:szCs w:val="27"/>
        </w:rPr>
        <w:t>Additionally, SSH can also be enabled from the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Services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 tab under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Manage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. Simply select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SSH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 and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Start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 from the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Actions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 gear.</w:t>
      </w:r>
    </w:p>
    <w:p w:rsidR="00FD6894" w:rsidRP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 w:rsidRPr="00FD6894">
        <w:rPr>
          <w:rFonts w:ascii="Arial" w:eastAsia="Times New Roman" w:hAnsi="Arial" w:cs="Arial"/>
          <w:noProof/>
          <w:color w:val="78909C"/>
          <w:sz w:val="27"/>
          <w:szCs w:val="27"/>
        </w:rPr>
        <w:drawing>
          <wp:inline distT="0" distB="0" distL="0" distR="0" wp14:anchorId="3F5DCA56" wp14:editId="37F08517">
            <wp:extent cx="6438900" cy="1781175"/>
            <wp:effectExtent l="0" t="0" r="0" b="9525"/>
            <wp:docPr id="8" name="Picture 8" descr="Host SSH Star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st SSH Star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94" w:rsidRPr="00FD6894" w:rsidRDefault="00FD6894" w:rsidP="00FD6894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color w:val="212121"/>
          <w:sz w:val="27"/>
          <w:szCs w:val="27"/>
        </w:rPr>
      </w:pPr>
      <w:r w:rsidRPr="00FD6894">
        <w:rPr>
          <w:rFonts w:ascii="Arial" w:eastAsia="Times New Roman" w:hAnsi="Arial" w:cs="Arial"/>
          <w:color w:val="212121"/>
          <w:sz w:val="27"/>
          <w:szCs w:val="27"/>
        </w:rPr>
        <w:t xml:space="preserve">Enable SSH | vSphere Web Client – </w:t>
      </w:r>
      <w:proofErr w:type="spellStart"/>
      <w:r w:rsidRPr="00FD6894">
        <w:rPr>
          <w:rFonts w:ascii="Arial" w:eastAsia="Times New Roman" w:hAnsi="Arial" w:cs="Arial"/>
          <w:color w:val="212121"/>
          <w:sz w:val="27"/>
          <w:szCs w:val="27"/>
        </w:rPr>
        <w:t>vCenter</w:t>
      </w:r>
      <w:proofErr w:type="spellEnd"/>
    </w:p>
    <w:p w:rsidR="00FD6894" w:rsidRP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 w:rsidRPr="00FD6894">
        <w:rPr>
          <w:rFonts w:ascii="Arial" w:eastAsia="Times New Roman" w:hAnsi="Arial" w:cs="Arial"/>
          <w:color w:val="424242"/>
          <w:sz w:val="27"/>
          <w:szCs w:val="27"/>
        </w:rPr>
        <w:t xml:space="preserve">Log into the </w:t>
      </w:r>
      <w:proofErr w:type="spellStart"/>
      <w:r w:rsidRPr="00FD6894">
        <w:rPr>
          <w:rFonts w:ascii="Arial" w:eastAsia="Times New Roman" w:hAnsi="Arial" w:cs="Arial"/>
          <w:color w:val="424242"/>
          <w:sz w:val="27"/>
          <w:szCs w:val="27"/>
        </w:rPr>
        <w:t>vCenter</w:t>
      </w:r>
      <w:proofErr w:type="spellEnd"/>
      <w:r w:rsidRPr="00FD6894">
        <w:rPr>
          <w:rFonts w:ascii="Arial" w:eastAsia="Times New Roman" w:hAnsi="Arial" w:cs="Arial"/>
          <w:color w:val="424242"/>
          <w:sz w:val="27"/>
          <w:szCs w:val="27"/>
        </w:rPr>
        <w:t xml:space="preserve"> instance via the web client.</w:t>
      </w:r>
    </w:p>
    <w:p w:rsidR="00FD6894" w:rsidRP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 w:rsidRPr="00FD6894">
        <w:rPr>
          <w:rFonts w:ascii="Arial" w:eastAsia="Times New Roman" w:hAnsi="Arial" w:cs="Arial"/>
          <w:noProof/>
          <w:color w:val="78909C"/>
          <w:sz w:val="27"/>
          <w:szCs w:val="27"/>
        </w:rPr>
        <w:lastRenderedPageBreak/>
        <w:drawing>
          <wp:inline distT="0" distB="0" distL="0" distR="0" wp14:anchorId="0C282B4C" wp14:editId="213D1133">
            <wp:extent cx="6438900" cy="3362325"/>
            <wp:effectExtent l="0" t="0" r="0" b="9525"/>
            <wp:docPr id="9" name="Picture 9" descr="vCenter Logi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Center Logi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94" w:rsidRP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 w:rsidRPr="00FD6894">
        <w:rPr>
          <w:rFonts w:ascii="Arial" w:eastAsia="Times New Roman" w:hAnsi="Arial" w:cs="Arial"/>
          <w:color w:val="424242"/>
          <w:sz w:val="27"/>
          <w:szCs w:val="27"/>
        </w:rPr>
        <w:t>Select the pertinent host, navigate to the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Configure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 </w:t>
      </w:r>
      <w:proofErr w:type="gramStart"/>
      <w:r w:rsidRPr="00FD6894">
        <w:rPr>
          <w:rFonts w:ascii="Arial" w:eastAsia="Times New Roman" w:hAnsi="Arial" w:cs="Arial"/>
          <w:color w:val="424242"/>
          <w:sz w:val="27"/>
          <w:szCs w:val="27"/>
        </w:rPr>
        <w:t>tab.</w:t>
      </w:r>
      <w:proofErr w:type="gramEnd"/>
      <w:r w:rsidRPr="00FD6894">
        <w:rPr>
          <w:rFonts w:ascii="Arial" w:eastAsia="Times New Roman" w:hAnsi="Arial" w:cs="Arial"/>
          <w:color w:val="424242"/>
          <w:sz w:val="27"/>
          <w:szCs w:val="27"/>
        </w:rPr>
        <w:t xml:space="preserve"> Scroll down to the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System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 section, and select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Security Profile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.</w:t>
      </w:r>
    </w:p>
    <w:p w:rsidR="00FD6894" w:rsidRP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 w:rsidRPr="00FD6894">
        <w:rPr>
          <w:rFonts w:ascii="Arial" w:eastAsia="Times New Roman" w:hAnsi="Arial" w:cs="Arial"/>
          <w:noProof/>
          <w:color w:val="78909C"/>
          <w:sz w:val="27"/>
          <w:szCs w:val="27"/>
        </w:rPr>
        <w:lastRenderedPageBreak/>
        <w:drawing>
          <wp:inline distT="0" distB="0" distL="0" distR="0" wp14:anchorId="7C11C538" wp14:editId="29887A78">
            <wp:extent cx="2686050" cy="4752975"/>
            <wp:effectExtent l="0" t="0" r="0" b="9525"/>
            <wp:docPr id="10" name="Picture 10" descr="vCenter Security Profil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Center Security Profil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94" w:rsidRP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 w:rsidRPr="00FD6894">
        <w:rPr>
          <w:rFonts w:ascii="Arial" w:eastAsia="Times New Roman" w:hAnsi="Arial" w:cs="Arial"/>
          <w:color w:val="424242"/>
          <w:sz w:val="27"/>
          <w:szCs w:val="27"/>
        </w:rPr>
        <w:t>Scroll down to the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Services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 section and click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Edit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.</w:t>
      </w:r>
    </w:p>
    <w:p w:rsidR="00FD6894" w:rsidRP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 w:rsidRPr="00FD6894">
        <w:rPr>
          <w:rFonts w:ascii="Arial" w:eastAsia="Times New Roman" w:hAnsi="Arial" w:cs="Arial"/>
          <w:noProof/>
          <w:color w:val="78909C"/>
          <w:sz w:val="27"/>
          <w:szCs w:val="27"/>
        </w:rPr>
        <w:drawing>
          <wp:inline distT="0" distB="0" distL="0" distR="0" wp14:anchorId="50C7E18A" wp14:editId="19B25A98">
            <wp:extent cx="6438900" cy="2686050"/>
            <wp:effectExtent l="0" t="0" r="0" b="0"/>
            <wp:docPr id="11" name="Picture 11" descr="vCenter Service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Center Service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94" w:rsidRP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 w:rsidRPr="00FD6894">
        <w:rPr>
          <w:rFonts w:ascii="Arial" w:eastAsia="Times New Roman" w:hAnsi="Arial" w:cs="Arial"/>
          <w:color w:val="424242"/>
          <w:sz w:val="27"/>
          <w:szCs w:val="27"/>
        </w:rPr>
        <w:lastRenderedPageBreak/>
        <w:t>Locate the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SSH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 service and select </w:t>
      </w:r>
      <w:r w:rsidRPr="00FD6894">
        <w:rPr>
          <w:rFonts w:ascii="Arial" w:eastAsia="Times New Roman" w:hAnsi="Arial" w:cs="Arial"/>
          <w:b/>
          <w:bCs/>
          <w:color w:val="424242"/>
          <w:sz w:val="27"/>
          <w:szCs w:val="27"/>
        </w:rPr>
        <w:t>Start</w:t>
      </w:r>
      <w:r w:rsidRPr="00FD6894">
        <w:rPr>
          <w:rFonts w:ascii="Arial" w:eastAsia="Times New Roman" w:hAnsi="Arial" w:cs="Arial"/>
          <w:color w:val="424242"/>
          <w:sz w:val="27"/>
          <w:szCs w:val="27"/>
        </w:rPr>
        <w:t>.</w:t>
      </w:r>
    </w:p>
    <w:p w:rsidR="00FD6894" w:rsidRP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 w:rsidRPr="00FD6894">
        <w:rPr>
          <w:rFonts w:ascii="Arial" w:eastAsia="Times New Roman" w:hAnsi="Arial" w:cs="Arial"/>
          <w:noProof/>
          <w:color w:val="78909C"/>
          <w:sz w:val="27"/>
          <w:szCs w:val="27"/>
        </w:rPr>
        <w:drawing>
          <wp:inline distT="0" distB="0" distL="0" distR="0" wp14:anchorId="1F245010" wp14:editId="3457911A">
            <wp:extent cx="8534400" cy="4924425"/>
            <wp:effectExtent l="0" t="0" r="0" b="9525"/>
            <wp:docPr id="12" name="Picture 12" descr="vCenter SSH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Center SSH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894" w:rsidRDefault="00FD6894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 w:rsidRPr="00FD6894">
        <w:rPr>
          <w:rFonts w:ascii="Arial" w:eastAsia="Times New Roman" w:hAnsi="Arial" w:cs="Arial"/>
          <w:color w:val="424242"/>
          <w:sz w:val="27"/>
          <w:szCs w:val="27"/>
        </w:rPr>
        <w:t xml:space="preserve">You can now access your </w:t>
      </w:r>
      <w:proofErr w:type="spellStart"/>
      <w:r w:rsidRPr="00FD6894">
        <w:rPr>
          <w:rFonts w:ascii="Arial" w:eastAsia="Times New Roman" w:hAnsi="Arial" w:cs="Arial"/>
          <w:color w:val="424242"/>
          <w:sz w:val="27"/>
          <w:szCs w:val="27"/>
        </w:rPr>
        <w:t>ESXi</w:t>
      </w:r>
      <w:proofErr w:type="spellEnd"/>
      <w:r w:rsidRPr="00FD6894">
        <w:rPr>
          <w:rFonts w:ascii="Arial" w:eastAsia="Times New Roman" w:hAnsi="Arial" w:cs="Arial"/>
          <w:color w:val="424242"/>
          <w:sz w:val="27"/>
          <w:szCs w:val="27"/>
        </w:rPr>
        <w:t xml:space="preserve"> host remotely via a Secure Shell client. Lastly, it is always wise to Stop/Disable SSH once you are done.</w:t>
      </w:r>
    </w:p>
    <w:p w:rsidR="008C4C5E" w:rsidRDefault="008C4C5E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</w:p>
    <w:p w:rsidR="008C4C5E" w:rsidRDefault="008C4C5E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</w:p>
    <w:p w:rsidR="008C4C5E" w:rsidRDefault="008C4C5E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</w:p>
    <w:p w:rsidR="008C4C5E" w:rsidRDefault="008C4C5E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</w:p>
    <w:p w:rsidR="008C4C5E" w:rsidRDefault="008C4C5E" w:rsidP="008C4C5E">
      <w:pPr>
        <w:shd w:val="clear" w:color="auto" w:fill="FFFFFF"/>
        <w:spacing w:after="120" w:line="240" w:lineRule="auto"/>
        <w:outlineLvl w:val="2"/>
        <w:rPr>
          <w:rFonts w:ascii="Tahoma" w:eastAsia="Times New Roman" w:hAnsi="Tahoma" w:cs="Tahoma"/>
          <w:color w:val="262262"/>
          <w:sz w:val="39"/>
          <w:szCs w:val="39"/>
        </w:rPr>
      </w:pPr>
      <w:r w:rsidRPr="008C4C5E">
        <w:rPr>
          <w:rFonts w:ascii="Tahoma" w:eastAsia="Times New Roman" w:hAnsi="Tahoma" w:cs="Tahoma"/>
          <w:color w:val="262262"/>
          <w:sz w:val="39"/>
          <w:szCs w:val="39"/>
        </w:rPr>
        <w:lastRenderedPageBreak/>
        <w:t>https://support.auvik.com/hc/en-us/articles/206311526-How-to-enable-SNMP-on-a-VMware-ESXi-hypervisor</w:t>
      </w:r>
      <w:bookmarkStart w:id="0" w:name="_GoBack"/>
      <w:bookmarkEnd w:id="0"/>
    </w:p>
    <w:p w:rsidR="008C4C5E" w:rsidRPr="008C4C5E" w:rsidRDefault="008C4C5E" w:rsidP="008C4C5E">
      <w:pPr>
        <w:shd w:val="clear" w:color="auto" w:fill="FFFFFF"/>
        <w:spacing w:after="120" w:line="240" w:lineRule="auto"/>
        <w:outlineLvl w:val="2"/>
        <w:rPr>
          <w:rFonts w:ascii="Tahoma" w:eastAsia="Times New Roman" w:hAnsi="Tahoma" w:cs="Tahoma"/>
          <w:color w:val="262262"/>
          <w:sz w:val="39"/>
          <w:szCs w:val="39"/>
        </w:rPr>
      </w:pPr>
      <w:r w:rsidRPr="008C4C5E">
        <w:rPr>
          <w:rFonts w:ascii="Tahoma" w:eastAsia="Times New Roman" w:hAnsi="Tahoma" w:cs="Tahoma"/>
          <w:color w:val="262262"/>
          <w:sz w:val="39"/>
          <w:szCs w:val="39"/>
        </w:rPr>
        <w:t xml:space="preserve">How to enable SNMP on </w:t>
      </w:r>
      <w:proofErr w:type="spellStart"/>
      <w:r w:rsidRPr="008C4C5E">
        <w:rPr>
          <w:rFonts w:ascii="Tahoma" w:eastAsia="Times New Roman" w:hAnsi="Tahoma" w:cs="Tahoma"/>
          <w:color w:val="262262"/>
          <w:sz w:val="39"/>
          <w:szCs w:val="39"/>
        </w:rPr>
        <w:t>ESXi</w:t>
      </w:r>
      <w:proofErr w:type="spellEnd"/>
      <w:r w:rsidRPr="008C4C5E">
        <w:rPr>
          <w:rFonts w:ascii="Tahoma" w:eastAsia="Times New Roman" w:hAnsi="Tahoma" w:cs="Tahoma"/>
          <w:color w:val="262262"/>
          <w:sz w:val="39"/>
          <w:szCs w:val="39"/>
        </w:rPr>
        <w:t xml:space="preserve"> 6.x</w:t>
      </w:r>
    </w:p>
    <w:p w:rsidR="008C4C5E" w:rsidRPr="008C4C5E" w:rsidRDefault="008C4C5E" w:rsidP="008C4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252627"/>
          <w:sz w:val="23"/>
          <w:szCs w:val="23"/>
        </w:rPr>
      </w:pPr>
      <w:r w:rsidRPr="008C4C5E">
        <w:rPr>
          <w:rFonts w:ascii="Tahoma" w:eastAsia="Times New Roman" w:hAnsi="Tahoma" w:cs="Tahoma"/>
          <w:color w:val="252627"/>
          <w:sz w:val="23"/>
          <w:szCs w:val="23"/>
        </w:rPr>
        <w:t xml:space="preserve">SSH or Telnet to your </w:t>
      </w:r>
      <w:proofErr w:type="spellStart"/>
      <w:r w:rsidRPr="008C4C5E">
        <w:rPr>
          <w:rFonts w:ascii="Tahoma" w:eastAsia="Times New Roman" w:hAnsi="Tahoma" w:cs="Tahoma"/>
          <w:color w:val="252627"/>
          <w:sz w:val="23"/>
          <w:szCs w:val="23"/>
        </w:rPr>
        <w:t>ESXi</w:t>
      </w:r>
      <w:proofErr w:type="spellEnd"/>
      <w:r w:rsidRPr="008C4C5E">
        <w:rPr>
          <w:rFonts w:ascii="Tahoma" w:eastAsia="Times New Roman" w:hAnsi="Tahoma" w:cs="Tahoma"/>
          <w:color w:val="252627"/>
          <w:sz w:val="23"/>
          <w:szCs w:val="23"/>
        </w:rPr>
        <w:t xml:space="preserve"> node using root-level credentials.</w:t>
      </w:r>
    </w:p>
    <w:p w:rsidR="008C4C5E" w:rsidRPr="008C4C5E" w:rsidRDefault="008C4C5E" w:rsidP="008C4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252627"/>
          <w:sz w:val="23"/>
          <w:szCs w:val="23"/>
        </w:rPr>
      </w:pPr>
      <w:r w:rsidRPr="008C4C5E">
        <w:rPr>
          <w:rFonts w:ascii="Tahoma" w:eastAsia="Times New Roman" w:hAnsi="Tahoma" w:cs="Tahoma"/>
          <w:color w:val="252627"/>
          <w:sz w:val="23"/>
          <w:szCs w:val="23"/>
        </w:rPr>
        <w:t>Execute the following commands. Replace </w:t>
      </w:r>
      <w:r w:rsidRPr="008C4C5E">
        <w:rPr>
          <w:rFonts w:ascii="Tahoma" w:eastAsia="Times New Roman" w:hAnsi="Tahoma" w:cs="Tahoma"/>
          <w:i/>
          <w:iCs/>
          <w:color w:val="252627"/>
          <w:sz w:val="23"/>
          <w:szCs w:val="23"/>
        </w:rPr>
        <w:t>YOUR_STRING </w:t>
      </w:r>
      <w:r w:rsidRPr="008C4C5E">
        <w:rPr>
          <w:rFonts w:ascii="Tahoma" w:eastAsia="Times New Roman" w:hAnsi="Tahoma" w:cs="Tahoma"/>
          <w:color w:val="252627"/>
          <w:sz w:val="23"/>
          <w:szCs w:val="23"/>
        </w:rPr>
        <w:t>with your desired community string.</w:t>
      </w:r>
    </w:p>
    <w:p w:rsidR="008C4C5E" w:rsidRPr="008C4C5E" w:rsidRDefault="008C4C5E" w:rsidP="008C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esxcli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system </w:t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snmp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set -r</w:t>
      </w:r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esxcli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system </w:t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snmp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set -c YOUR_STRING</w:t>
      </w:r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esxcli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system </w:t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snmp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set -p 161</w:t>
      </w:r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esxcli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system </w:t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snmp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set -L "City, State, Country"</w:t>
      </w:r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br/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esxcli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system </w:t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snmp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set -C </w:t>
      </w:r>
      <w:hyperlink r:id="rId17" w:history="1">
        <w:r w:rsidRPr="008C4C5E">
          <w:rPr>
            <w:rFonts w:ascii="Consolas" w:eastAsia="Times New Roman" w:hAnsi="Consolas" w:cs="Consolas"/>
            <w:color w:val="874E9F"/>
            <w:sz w:val="20"/>
            <w:szCs w:val="20"/>
            <w:u w:val="single"/>
          </w:rPr>
          <w:t>noc@example.com</w:t>
        </w:r>
        <w:r w:rsidRPr="008C4C5E">
          <w:rPr>
            <w:rFonts w:ascii="Consolas" w:eastAsia="Times New Roman" w:hAnsi="Consolas" w:cs="Consolas"/>
            <w:color w:val="874E9F"/>
            <w:sz w:val="20"/>
            <w:szCs w:val="20"/>
          </w:rPr>
          <w:br/>
        </w:r>
      </w:hyperlink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esxcli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system </w:t>
      </w:r>
      <w:proofErr w:type="spellStart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>snmp</w:t>
      </w:r>
      <w:proofErr w:type="spellEnd"/>
      <w:r w:rsidRPr="008C4C5E">
        <w:rPr>
          <w:rFonts w:ascii="Consolas" w:eastAsia="Times New Roman" w:hAnsi="Consolas" w:cs="Consolas"/>
          <w:color w:val="333333"/>
          <w:sz w:val="20"/>
          <w:szCs w:val="20"/>
        </w:rPr>
        <w:t xml:space="preserve"> set -e yes</w:t>
      </w:r>
    </w:p>
    <w:p w:rsidR="008C4C5E" w:rsidRPr="008C4C5E" w:rsidRDefault="008C4C5E" w:rsidP="008C4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252627"/>
          <w:sz w:val="23"/>
          <w:szCs w:val="23"/>
        </w:rPr>
      </w:pPr>
      <w:r w:rsidRPr="008C4C5E">
        <w:rPr>
          <w:rFonts w:ascii="Tahoma" w:eastAsia="Times New Roman" w:hAnsi="Tahoma" w:cs="Tahoma"/>
          <w:color w:val="252627"/>
          <w:sz w:val="23"/>
          <w:szCs w:val="23"/>
        </w:rPr>
        <w:t xml:space="preserve">If you selected a community string other than public or private, enter that string into </w:t>
      </w:r>
      <w:proofErr w:type="spellStart"/>
      <w:r w:rsidRPr="008C4C5E">
        <w:rPr>
          <w:rFonts w:ascii="Tahoma" w:eastAsia="Times New Roman" w:hAnsi="Tahoma" w:cs="Tahoma"/>
          <w:color w:val="252627"/>
          <w:sz w:val="23"/>
          <w:szCs w:val="23"/>
        </w:rPr>
        <w:t>Auvik</w:t>
      </w:r>
      <w:proofErr w:type="spellEnd"/>
      <w:r w:rsidRPr="008C4C5E">
        <w:rPr>
          <w:rFonts w:ascii="Tahoma" w:eastAsia="Times New Roman" w:hAnsi="Tahoma" w:cs="Tahoma"/>
          <w:color w:val="252627"/>
          <w:sz w:val="23"/>
          <w:szCs w:val="23"/>
        </w:rPr>
        <w:t xml:space="preserve"> by following </w:t>
      </w:r>
      <w:hyperlink r:id="rId18" w:anchor="topic_add" w:history="1">
        <w:r w:rsidRPr="008C4C5E">
          <w:rPr>
            <w:rFonts w:ascii="Tahoma" w:eastAsia="Times New Roman" w:hAnsi="Tahoma" w:cs="Tahoma"/>
            <w:color w:val="874E9F"/>
            <w:sz w:val="23"/>
            <w:szCs w:val="23"/>
            <w:u w:val="single"/>
          </w:rPr>
          <w:t>these steps</w:t>
        </w:r>
      </w:hyperlink>
      <w:r w:rsidRPr="008C4C5E">
        <w:rPr>
          <w:rFonts w:ascii="Tahoma" w:eastAsia="Times New Roman" w:hAnsi="Tahoma" w:cs="Tahoma"/>
          <w:color w:val="252627"/>
          <w:sz w:val="23"/>
          <w:szCs w:val="23"/>
        </w:rPr>
        <w:t>.</w:t>
      </w:r>
    </w:p>
    <w:p w:rsidR="008C4C5E" w:rsidRPr="008C4C5E" w:rsidRDefault="008C4C5E" w:rsidP="008C4C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ahoma" w:eastAsia="Times New Roman" w:hAnsi="Tahoma" w:cs="Tahoma"/>
          <w:color w:val="252627"/>
          <w:sz w:val="23"/>
          <w:szCs w:val="23"/>
        </w:rPr>
      </w:pPr>
      <w:r w:rsidRPr="008C4C5E">
        <w:rPr>
          <w:rFonts w:ascii="Tahoma" w:eastAsia="Times New Roman" w:hAnsi="Tahoma" w:cs="Tahoma"/>
          <w:color w:val="252627"/>
          <w:sz w:val="23"/>
          <w:szCs w:val="23"/>
        </w:rPr>
        <w:t>If in Step 2 you chose to “Apply these credentials to all devices we discover that meet the criteria below” ensure that:</w:t>
      </w:r>
    </w:p>
    <w:p w:rsidR="008C4C5E" w:rsidRPr="008C4C5E" w:rsidRDefault="008C4C5E" w:rsidP="008C4C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ahoma" w:eastAsia="Times New Roman" w:hAnsi="Tahoma" w:cs="Tahoma"/>
          <w:color w:val="252627"/>
          <w:sz w:val="23"/>
          <w:szCs w:val="23"/>
        </w:rPr>
      </w:pPr>
      <w:r w:rsidRPr="008C4C5E">
        <w:rPr>
          <w:rFonts w:ascii="Tahoma" w:eastAsia="Times New Roman" w:hAnsi="Tahoma" w:cs="Tahoma"/>
          <w:color w:val="252627"/>
          <w:sz w:val="23"/>
          <w:szCs w:val="23"/>
        </w:rPr>
        <w:t>Device Type = All Device Types</w:t>
      </w:r>
    </w:p>
    <w:p w:rsidR="008C4C5E" w:rsidRPr="008C4C5E" w:rsidRDefault="008C4C5E" w:rsidP="008C4C5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ahoma" w:eastAsia="Times New Roman" w:hAnsi="Tahoma" w:cs="Tahoma"/>
          <w:color w:val="252627"/>
          <w:sz w:val="23"/>
          <w:szCs w:val="23"/>
        </w:rPr>
      </w:pPr>
      <w:r w:rsidRPr="008C4C5E">
        <w:rPr>
          <w:rFonts w:ascii="Tahoma" w:eastAsia="Times New Roman" w:hAnsi="Tahoma" w:cs="Tahoma"/>
          <w:color w:val="252627"/>
          <w:sz w:val="23"/>
          <w:szCs w:val="23"/>
        </w:rPr>
        <w:t>Vendor = All Vendors</w:t>
      </w:r>
    </w:p>
    <w:p w:rsidR="008C4C5E" w:rsidRPr="008C4C5E" w:rsidRDefault="008C4C5E" w:rsidP="008C4C5E">
      <w:pPr>
        <w:shd w:val="clear" w:color="auto" w:fill="FFFFFF"/>
        <w:spacing w:after="225" w:line="240" w:lineRule="auto"/>
        <w:rPr>
          <w:rFonts w:ascii="Tahoma" w:eastAsia="Times New Roman" w:hAnsi="Tahoma" w:cs="Tahoma"/>
          <w:color w:val="252627"/>
          <w:sz w:val="23"/>
          <w:szCs w:val="23"/>
        </w:rPr>
      </w:pPr>
      <w:r w:rsidRPr="008C4C5E">
        <w:rPr>
          <w:rFonts w:ascii="Tahoma" w:eastAsia="Times New Roman" w:hAnsi="Tahoma" w:cs="Tahoma"/>
          <w:color w:val="252627"/>
          <w:sz w:val="23"/>
          <w:szCs w:val="23"/>
        </w:rPr>
        <w:t xml:space="preserve">You’re all done! Your VMware hypervisors will now be discovered by </w:t>
      </w:r>
      <w:proofErr w:type="spellStart"/>
      <w:r w:rsidRPr="008C4C5E">
        <w:rPr>
          <w:rFonts w:ascii="Tahoma" w:eastAsia="Times New Roman" w:hAnsi="Tahoma" w:cs="Tahoma"/>
          <w:color w:val="252627"/>
          <w:sz w:val="23"/>
          <w:szCs w:val="23"/>
        </w:rPr>
        <w:t>Auvik</w:t>
      </w:r>
      <w:proofErr w:type="spellEnd"/>
      <w:r w:rsidRPr="008C4C5E">
        <w:rPr>
          <w:rFonts w:ascii="Tahoma" w:eastAsia="Times New Roman" w:hAnsi="Tahoma" w:cs="Tahoma"/>
          <w:color w:val="252627"/>
          <w:sz w:val="23"/>
          <w:szCs w:val="23"/>
        </w:rPr>
        <w:t>. If you haven’t already done so, you should now </w:t>
      </w:r>
      <w:hyperlink r:id="rId19" w:anchor="topic_add" w:history="1">
        <w:r w:rsidRPr="008C4C5E">
          <w:rPr>
            <w:rFonts w:ascii="Tahoma" w:eastAsia="Times New Roman" w:hAnsi="Tahoma" w:cs="Tahoma"/>
            <w:color w:val="874E9F"/>
            <w:sz w:val="23"/>
            <w:szCs w:val="23"/>
            <w:u w:val="single"/>
          </w:rPr>
          <w:t>add your VMware credentials</w:t>
        </w:r>
      </w:hyperlink>
      <w:r w:rsidRPr="008C4C5E">
        <w:rPr>
          <w:rFonts w:ascii="Tahoma" w:eastAsia="Times New Roman" w:hAnsi="Tahoma" w:cs="Tahoma"/>
          <w:color w:val="252627"/>
          <w:sz w:val="23"/>
          <w:szCs w:val="23"/>
        </w:rPr>
        <w:t> for your VMware hypervisors and hosts.</w:t>
      </w:r>
    </w:p>
    <w:p w:rsidR="008C4C5E" w:rsidRDefault="008C4C5E" w:rsidP="00FD6894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r>
        <w:rPr>
          <w:rFonts w:ascii="Arial" w:eastAsia="Times New Roman" w:hAnsi="Arial" w:cs="Arial"/>
          <w:color w:val="424242"/>
          <w:sz w:val="27"/>
          <w:szCs w:val="27"/>
        </w:rPr>
        <w:t>My settings</w:t>
      </w:r>
    </w:p>
    <w:p w:rsidR="008C4C5E" w:rsidRPr="008C4C5E" w:rsidRDefault="008C4C5E" w:rsidP="008C4C5E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esxcli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system </w:t>
      </w: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snmp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set -r</w:t>
      </w:r>
    </w:p>
    <w:p w:rsidR="008C4C5E" w:rsidRPr="008C4C5E" w:rsidRDefault="008C4C5E" w:rsidP="008C4C5E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esxcli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system </w:t>
      </w: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snmp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set -c contoso01</w:t>
      </w:r>
    </w:p>
    <w:p w:rsidR="008C4C5E" w:rsidRPr="008C4C5E" w:rsidRDefault="008C4C5E" w:rsidP="008C4C5E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esxcli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system </w:t>
      </w: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snmp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set -p 161</w:t>
      </w:r>
    </w:p>
    <w:p w:rsidR="008C4C5E" w:rsidRPr="008C4C5E" w:rsidRDefault="008C4C5E" w:rsidP="008C4C5E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esxcli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system </w:t>
      </w: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snmp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set -L "Portsmouth, Virginia, US"</w:t>
      </w:r>
    </w:p>
    <w:p w:rsidR="008C4C5E" w:rsidRPr="008C4C5E" w:rsidRDefault="008C4C5E" w:rsidP="008C4C5E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esxcli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system </w:t>
      </w: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snmp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set -C kevin.f.flowers@contoso01.com</w:t>
      </w:r>
    </w:p>
    <w:p w:rsidR="008C4C5E" w:rsidRPr="00FD6894" w:rsidRDefault="008C4C5E" w:rsidP="008C4C5E">
      <w:pPr>
        <w:shd w:val="clear" w:color="auto" w:fill="FFFFFF"/>
        <w:spacing w:after="360" w:line="408" w:lineRule="atLeast"/>
        <w:jc w:val="both"/>
        <w:rPr>
          <w:rFonts w:ascii="Arial" w:eastAsia="Times New Roman" w:hAnsi="Arial" w:cs="Arial"/>
          <w:color w:val="424242"/>
          <w:sz w:val="27"/>
          <w:szCs w:val="27"/>
        </w:rPr>
      </w:pP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lastRenderedPageBreak/>
        <w:t>esxcli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system </w:t>
      </w:r>
      <w:proofErr w:type="spellStart"/>
      <w:r w:rsidRPr="008C4C5E">
        <w:rPr>
          <w:rFonts w:ascii="Arial" w:eastAsia="Times New Roman" w:hAnsi="Arial" w:cs="Arial"/>
          <w:color w:val="424242"/>
          <w:sz w:val="27"/>
          <w:szCs w:val="27"/>
        </w:rPr>
        <w:t>snmp</w:t>
      </w:r>
      <w:proofErr w:type="spellEnd"/>
      <w:r w:rsidRPr="008C4C5E">
        <w:rPr>
          <w:rFonts w:ascii="Arial" w:eastAsia="Times New Roman" w:hAnsi="Arial" w:cs="Arial"/>
          <w:color w:val="424242"/>
          <w:sz w:val="27"/>
          <w:szCs w:val="27"/>
        </w:rPr>
        <w:t xml:space="preserve"> set -e yes</w:t>
      </w:r>
    </w:p>
    <w:p w:rsidR="00773245" w:rsidRDefault="00773245"/>
    <w:sectPr w:rsidR="0077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B04A2"/>
    <w:multiLevelType w:val="multilevel"/>
    <w:tmpl w:val="CBC84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4"/>
    <w:rsid w:val="000651D6"/>
    <w:rsid w:val="00773245"/>
    <w:rsid w:val="008C4C5E"/>
    <w:rsid w:val="00FD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C632"/>
  <w15:chartTrackingRefBased/>
  <w15:docId w15:val="{B4FE2E75-A254-4989-BBB2-35873C9F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ww.virtubytes.com/wp-content/uploads/2017/04/vCenter_Services.gif" TargetMode="External"/><Relationship Id="rId18" Type="http://schemas.openxmlformats.org/officeDocument/2006/relationships/hyperlink" Target="https://support.auvik.com/hc/en-us/articles/204565824-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virtubytes.com/wp-content/uploads/2017/04/Host_SSH_Start.gif" TargetMode="External"/><Relationship Id="rId12" Type="http://schemas.openxmlformats.org/officeDocument/2006/relationships/image" Target="media/image4.gif"/><Relationship Id="rId17" Type="http://schemas.openxmlformats.org/officeDocument/2006/relationships/hyperlink" Target="mailto:noc@exampl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virtubytes.com/wp-content/uploads/2017/04/vCenter_Security_Profile.gif" TargetMode="External"/><Relationship Id="rId5" Type="http://schemas.openxmlformats.org/officeDocument/2006/relationships/hyperlink" Target="https://www.virtubytes.com/wp-content/uploads/2017/04/Host_SSH.gif" TargetMode="External"/><Relationship Id="rId15" Type="http://schemas.openxmlformats.org/officeDocument/2006/relationships/hyperlink" Target="https://www.virtubytes.com/wp-content/uploads/2017/04/vCenter_SSH.gif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s://support.auvik.com/hc/en-us/articles/205932850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tubytes.com/wp-content/uploads/2017/04/vCenter_Login.gif" TargetMode="External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Flowers</dc:creator>
  <cp:keywords/>
  <dc:description/>
  <cp:lastModifiedBy>Kevin Flowers</cp:lastModifiedBy>
  <cp:revision>2</cp:revision>
  <dcterms:created xsi:type="dcterms:W3CDTF">2020-08-28T03:59:00Z</dcterms:created>
  <dcterms:modified xsi:type="dcterms:W3CDTF">2020-08-28T04:02:00Z</dcterms:modified>
</cp:coreProperties>
</file>