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Practical 5: Read a Program's Assembly Code with IDA Free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Student Walkthrough Guide — Step-by-step instructions, key-term glossary, and report format</w:t>
      </w:r>
    </w:p>
    <w:p>
      <w:pPr>
        <w:pStyle w:val="Heading2"/>
        <w:spacing w:after="120" w:before="250"/>
      </w:pPr>
      <w:r>
        <w:t xml:space="preserve">Unit</w:t>
      </w:r>
    </w:p>
    <w:p>
      <w:pPr>
        <w:spacing w:after="150"/>
      </w:pPr>
      <w:r>
        <w:t xml:space="preserve">Unit II — Advanced Static Analysis</w:t>
      </w:r>
    </w:p>
    <w:p>
      <w:pPr>
        <w:pStyle w:val="Heading2"/>
        <w:spacing w:after="120" w:before="250"/>
      </w:pPr>
      <w:r>
        <w:t xml:space="preserve">Tools Required</w:t>
      </w:r>
    </w:p>
    <w:p>
      <w:pPr>
        <w:spacing w:after="150"/>
      </w:pPr>
      <w:r>
        <w:t xml:space="preserve">IDA Free (the free version — no paid IDA Pro needed), a small self-written C program containing a for-loop and an if-else.</w:t>
      </w:r>
    </w:p>
    <w:p>
      <w:pPr>
        <w:pStyle w:val="Heading2"/>
        <w:spacing w:after="120" w:before="250"/>
      </w:pPr>
      <w:r>
        <w:t xml:space="preserve">Do I need the VM?</w:t>
      </w:r>
    </w:p>
    <w:p>
      <w:pPr>
        <w:spacing w:after="150"/>
      </w:pPr>
      <w:r>
        <w:t xml:space="preserve">No — you're only viewing code, not running it.</w:t>
      </w:r>
    </w:p>
    <w:p>
      <w:pPr>
        <w:pStyle w:val="Heading2"/>
        <w:spacing w:after="120" w:before="250"/>
      </w:pPr>
      <w:r>
        <w:t xml:space="preserve">Objective</w:t>
      </w:r>
    </w:p>
    <w:p>
      <w:pPr>
        <w:spacing w:after="150"/>
      </w:pPr>
      <w:r>
        <w:t xml:space="preserve">To open a compiled program in IDA Free and learn to spot loops and if/else decisions in its low-level (assembly) code.</w:t>
      </w:r>
    </w:p>
    <w:p>
      <w:pPr>
        <w:spacing w:after="150"/>
      </w:pPr>
      <w:r>
        <w:rPr>
          <w:i/>
          <w:iCs/>
        </w:rPr>
        <w:t xml:space="preserve">In short: A compiled program looks like gibberish at first. IDA Free is a free tool that turns it back into readable steps, like translating a foreign language.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Glossary of Key Terms</w:t>
      </w:r>
    </w:p>
    <w:p>
      <w:pPr>
        <w:spacing w:after="150"/>
      </w:pPr>
      <w:r>
        <w:t xml:space="preserve">Read this once before starting — these terms come up throughout the practical.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DCE6F1" w:color="auto" w:val="clear"/>
          </w:tcPr>
          <w:p>
            <w:r>
              <w:rPr>
                <w:b/>
                <w:bCs/>
              </w:rPr>
              <w:t xml:space="preserve">Term</w:t>
            </w:r>
          </w:p>
        </w:tc>
        <w:tc>
          <w:tcPr>
            <w:tcW w:type="pct" w:w="75%"/>
            <w:shd w:fill="DCE6F1" w:color="auto" w:val="clear"/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Static Analysis</w:t>
            </w:r>
          </w:p>
        </w:tc>
        <w:tc>
          <w:tcPr>
            <w:tcW w:type="pct" w:w="7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Studying a program without running it — by reading its code, structure, or disassembled instructions instead.</w:t>
            </w:r>
          </w:p>
        </w:tc>
      </w:tr>
      <w:t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IDA Free</w:t>
            </w:r>
          </w:p>
        </w:tc>
        <w:tc>
          <w:tcPr>
            <w:tcW w:type="pct" w:w="7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The free version of IDA (Interactive DisAssembler), a tool that converts a compiled program's raw machine code back into readable assembly instructions.</w:t>
            </w:r>
          </w:p>
        </w:tc>
      </w:tr>
      <w:t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Disassembler</w:t>
            </w:r>
          </w:p>
        </w:tc>
        <w:tc>
          <w:tcPr>
            <w:tcW w:type="pct" w:w="7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 tool that translates raw machine code (0s and 1s) into human-readable assembly language instructions.</w:t>
            </w:r>
          </w:p>
        </w:tc>
      </w:tr>
      <w:t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Graph View</w:t>
            </w:r>
          </w:p>
        </w:tc>
        <w:tc>
          <w:tcPr>
            <w:tcW w:type="pct" w:w="7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 visual mode in IDA that draws a program's code as connected boxes ('basic blocks') with arrows showing how execution can flow between them — makes loops and branches easy to spot.</w:t>
            </w:r>
          </w:p>
        </w:tc>
      </w:tr>
      <w:t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Basic Block</w:t>
            </w:r>
          </w:p>
        </w:tc>
        <w:tc>
          <w:tcPr>
            <w:tcW w:type="pct" w:w="7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 straight-line sequence of instructions with no jumps in or out except at the very start and end — shown as one box in Graph View.</w:t>
            </w:r>
          </w:p>
        </w:tc>
      </w:tr>
      <w:t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Xrefs (Cross-References)</w:t>
            </w:r>
          </w:p>
        </w:tc>
        <w:tc>
          <w:tcPr>
            <w:tcW w:type="pct" w:w="7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 list of every location in the code where a particular function or variable is used (read from or written to).</w:t>
            </w:r>
          </w:p>
        </w:tc>
      </w:tr>
      <w:t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gcc (GNU Compiler Collection)</w:t>
            </w:r>
          </w:p>
        </w:tc>
        <w:tc>
          <w:tcPr>
            <w:tcW w:type="pct" w:w="7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 free compiler that turns human-readable C code into a compiled, runnable .exe program.</w:t>
            </w:r>
          </w:p>
        </w:tc>
      </w:tr>
      <w:t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MSYS2</w:t>
            </w:r>
          </w:p>
        </w:tc>
        <w:tc>
          <w:tcPr>
            <w:tcW w:type="pct" w:w="7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 software distribution and terminal environment for Windows that makes it easy to install developer tools like gcc.</w:t>
            </w:r>
          </w:p>
        </w:tc>
      </w:tr>
      <w:t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PATH (environment variable)</w:t>
            </w:r>
          </w:p>
        </w:tc>
        <w:tc>
          <w:tcPr>
            <w:tcW w:type="pct" w:w="7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 system setting listing folders Windows searches through to find a program when you type its name in a terminal. If gcc's folder isn't in PATH, typing 'gcc' fails.</w:t>
            </w:r>
          </w:p>
        </w:tc>
      </w:tr>
      <w:t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.idb / .i64 file</w:t>
            </w:r>
          </w:p>
        </w:tc>
        <w:tc>
          <w:tcPr>
            <w:tcW w:type="pct" w:w="7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IDA's database file, saved via File → Save, which stores your analysis — including all comments and labels you've added.</w:t>
            </w:r>
          </w:p>
        </w:tc>
      </w:tr>
    </w:tbl>
    <w:p>
      <w:pPr>
        <w:spacing w:after="150"/>
      </w:pPr>
      <w:r>
        <w:t xml:space="preserve"> </w:t>
      </w:r>
    </w:p>
    <w:p>
      <w:pPr>
        <w:pStyle w:val="Heading3"/>
        <w:spacing w:after="100" w:before="200"/>
      </w:pPr>
      <w:r>
        <w:t xml:space="preserve">Common Assembly Instructions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DCE6F1" w:color="auto" w:val="clear"/>
          </w:tcPr>
          <w:p>
            <w:r>
              <w:rPr>
                <w:b/>
                <w:bCs/>
              </w:rPr>
              <w:t xml:space="preserve">Term</w:t>
            </w:r>
          </w:p>
        </w:tc>
        <w:tc>
          <w:tcPr>
            <w:tcW w:type="pct" w:w="75%"/>
            <w:shd w:fill="DCE6F1" w:color="auto" w:val="clear"/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mov</w:t>
            </w:r>
          </w:p>
        </w:tc>
        <w:tc>
          <w:tcPr>
            <w:tcW w:type="pct" w:w="7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Copies (moves) a value from one place to another, e.g. mov eax, 5 puts the value 5 into register eax.</w:t>
            </w:r>
          </w:p>
        </w:tc>
      </w:tr>
      <w:t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cmp</w:t>
            </w:r>
          </w:p>
        </w:tc>
        <w:tc>
          <w:tcPr>
            <w:tcW w:type="pct" w:w="7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Compares two values by subtracting them internally (without storing the result) and sets flags used by the next jump instruction.</w:t>
            </w:r>
          </w:p>
        </w:tc>
      </w:tr>
      <w:t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jmp</w:t>
            </w:r>
          </w:p>
        </w:tc>
        <w:tc>
          <w:tcPr>
            <w:tcW w:type="pct" w:w="7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Jumps unconditionally to another point in the code.</w:t>
            </w:r>
          </w:p>
        </w:tc>
      </w:tr>
      <w:t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jle / jl</w:t>
            </w:r>
          </w:p>
        </w:tc>
        <w:tc>
          <w:tcPr>
            <w:tcW w:type="pct" w:w="7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Conditional jump: 'jump if less or equal' / 'jump if less' — jumps only if the last cmp met that condition. Common in loop conditions.</w:t>
            </w:r>
          </w:p>
        </w:tc>
      </w:tr>
      <w:t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jnz / jz</w:t>
            </w:r>
          </w:p>
        </w:tc>
        <w:tc>
          <w:tcPr>
            <w:tcW w:type="pct" w:w="7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Conditional jump: 'jump if not zero' / 'jump if zero' — commonly used to implement if-else branches.</w:t>
            </w:r>
          </w:p>
        </w:tc>
      </w:tr>
      <w:t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add</w:t>
            </w:r>
          </w:p>
        </w:tc>
        <w:tc>
          <w:tcPr>
            <w:tcW w:type="pct" w:w="7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Adds a value to a location, e.g. add eax, 1 increases eax by 1 (used for loop counters and accumulation).</w:t>
            </w:r>
          </w:p>
        </w:tc>
      </w:tr>
      <w:t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push / pop</w:t>
            </w:r>
          </w:p>
        </w:tc>
        <w:tc>
          <w:tcPr>
            <w:tcW w:type="pct" w:w="7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push saves a value onto the stack; pop retrieves it back. Used heavily at the start/end of functions to save space for local variables.</w:t>
            </w:r>
          </w:p>
        </w:tc>
      </w:tr>
      <w:t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call</w:t>
            </w:r>
          </w:p>
        </w:tc>
        <w:tc>
          <w:tcPr>
            <w:tcW w:type="pct" w:w="7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Jumps into another function, remembering where to return to afterward.</w:t>
            </w:r>
          </w:p>
        </w:tc>
      </w:tr>
      <w:t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retn / ret</w:t>
            </w:r>
          </w:p>
        </w:tc>
        <w:tc>
          <w:tcPr>
            <w:tcW w:type="pct" w:w="7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Returns from a function back to wherever it was called from.</w:t>
            </w:r>
          </w:p>
        </w:tc>
      </w:tr>
      <w:t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rbp / rsp</w:t>
            </w:r>
          </w:p>
        </w:tc>
        <w:tc>
          <w:tcPr>
            <w:tcW w:type="pct" w:w="7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Special CPU registers: rbp (base pointer) marks the start of a function's local variable area; rsp (stack pointer) tracks the current top of the stack.</w:t>
            </w:r>
          </w:p>
        </w:tc>
      </w:tr>
      <w:t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var_4 / var_8</w:t>
            </w:r>
          </w:p>
        </w:tc>
        <w:tc>
          <w:tcPr>
            <w:tcW w:type="pct" w:w="7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IDA's auto-generated names for a function's local variables, based on their position relative to rbp. These correspond to variables like i and total in your C code.</w:t>
            </w:r>
          </w:p>
        </w:tc>
      </w:tr>
      <w:t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and (bitwise)</w:t>
            </w:r>
          </w:p>
        </w:tc>
        <w:tc>
          <w:tcPr>
            <w:tcW w:type="pct" w:w="7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 bitwise AND operation — compilers often use 'and eax, 1' as a fast way to check if a number is even or odd instead of doing an actual division.</w:t>
            </w:r>
          </w:p>
        </w:tc>
      </w:tr>
      <w:t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test</w:t>
            </w:r>
          </w:p>
        </w:tc>
        <w:tc>
          <w:tcPr>
            <w:tcW w:type="pct" w:w="7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Similar to cmp, but performs a bitwise AND just to set flags (without storing a result) — commonly paired with jz/jnz.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Step-by-Step Procedure</w:t>
      </w:r>
    </w:p>
    <w:p>
      <w:pPr>
        <w:pStyle w:val="Heading2"/>
        <w:spacing w:after="120" w:before="250"/>
      </w:pPr>
      <w:r>
        <w:t xml:space="preserve">Part A — Write the C Program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 a text editor (Notepad or VS Code) on your real computer — no VM needed for this practical.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Write a short C program containing both a </w:t>
      </w:r>
      <w:r>
        <w:rPr>
          <w:rFonts w:ascii="Consolas" w:cs="Consolas" w:eastAsia="Consolas" w:hAnsi="Consolas"/>
          <w:sz w:val="20"/>
          <w:szCs w:val="20"/>
        </w:rPr>
        <w:t xml:space="preserve">for</w:t>
      </w:r>
      <w:r>
        <w:t xml:space="preserve"> loop and an </w:t>
      </w:r>
      <w:r>
        <w:rPr>
          <w:rFonts w:ascii="Consolas" w:cs="Consolas" w:eastAsia="Consolas" w:hAnsi="Consolas"/>
          <w:sz w:val="20"/>
          <w:szCs w:val="20"/>
        </w:rPr>
        <w:t xml:space="preserve">if-else</w:t>
      </w:r>
      <w:r>
        <w:t xml:space="preserve">. Example:</w:t>
      </w:r>
    </w:p>
    <w:p>
      <w:pPr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#include &lt;stdio.h&gt;</w:t>
      </w:r>
    </w:p>
    <w:p>
      <w:pPr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int main() {</w:t>
      </w:r>
    </w:p>
    <w:p>
      <w:pPr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    int total = 0;</w:t>
      </w:r>
    </w:p>
    <w:p>
      <w:pPr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    for (int i = 0; i &lt; 10; i++) {</w:t>
      </w:r>
    </w:p>
    <w:p>
      <w:pPr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        total += i;</w:t>
      </w:r>
    </w:p>
    <w:p>
      <w:pPr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    if (total % 2 == 0) {</w:t>
      </w:r>
    </w:p>
    <w:p>
      <w:pPr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        printf("Total is %d, which is even.\n", total);</w:t>
      </w:r>
    </w:p>
    <w:p>
      <w:pPr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    } else {</w:t>
      </w:r>
    </w:p>
    <w:p>
      <w:pPr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        printf("Total is %d, which is odd.\n", total);</w:t>
      </w:r>
    </w:p>
    <w:p>
      <w:pPr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    return 0;</w:t>
      </w:r>
    </w:p>
    <w:p>
      <w:pPr>
        <w:spacing w:after="15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Save it as </w:t>
      </w:r>
      <w:r>
        <w:rPr>
          <w:rFonts w:ascii="Consolas" w:cs="Consolas" w:eastAsia="Consolas" w:hAnsi="Consolas"/>
          <w:sz w:val="20"/>
          <w:szCs w:val="20"/>
        </w:rPr>
        <w:t xml:space="preserve">myprogram.c</w:t>
      </w:r>
      <w:r>
        <w:t xml:space="preserve">.</w:t>
      </w:r>
    </w:p>
    <w:p>
      <w:pPr>
        <w:pStyle w:val="Heading2"/>
        <w:spacing w:after="120" w:before="250"/>
      </w:pPr>
      <w:r>
        <w:t xml:space="preserve">Part B — Install a C Compiler (gcc)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Download and install </w:t>
      </w:r>
      <w:r>
        <w:rPr>
          <w:b/>
          <w:bCs/>
        </w:rPr>
        <w:t xml:space="preserve">MSYS2</w:t>
      </w:r>
      <w:r>
        <w:t xml:space="preserve"> from </w:t>
      </w:r>
      <w:r>
        <w:rPr>
          <w:rFonts w:ascii="Consolas" w:cs="Consolas" w:eastAsia="Consolas" w:hAnsi="Consolas"/>
          <w:sz w:val="20"/>
          <w:szCs w:val="20"/>
        </w:rPr>
        <w:t xml:space="preserve">msys2.org</w:t>
      </w:r>
      <w:r>
        <w:t xml:space="preserve"> — type this address directly into your browser rather than searching, to avoid sponsored/fake download pages.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 the MSYS2 terminal that opens, run: </w:t>
      </w:r>
      <w:r>
        <w:rPr>
          <w:rFonts w:ascii="Consolas" w:cs="Consolas" w:eastAsia="Consolas" w:hAnsi="Consolas"/>
          <w:sz w:val="20"/>
          <w:szCs w:val="20"/>
        </w:rPr>
        <w:t xml:space="preserve">pacman -Syu</w:t>
      </w:r>
      <w:r>
        <w:t xml:space="preserve"> (you may need to reopen the terminal partway through if it asks).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Then run: </w:t>
      </w:r>
      <w:r>
        <w:rPr>
          <w:rFonts w:ascii="Consolas" w:cs="Consolas" w:eastAsia="Consolas" w:hAnsi="Consolas"/>
          <w:sz w:val="20"/>
          <w:szCs w:val="20"/>
        </w:rPr>
        <w:t xml:space="preserve">pacman -S mingw-w64-ucrt-x86_64-gcc</w:t>
      </w:r>
      <w:r>
        <w:t xml:space="preserve"> and confirm with </w:t>
      </w:r>
      <w:r>
        <w:rPr>
          <w:rFonts w:ascii="Consolas" w:cs="Consolas" w:eastAsia="Consolas" w:hAnsi="Consolas"/>
          <w:sz w:val="20"/>
          <w:szCs w:val="20"/>
        </w:rPr>
        <w:t xml:space="preserve">Y</w:t>
      </w:r>
      <w:r>
        <w:t xml:space="preserve"> when prompted.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gcc to your Windows PATH: press the </w:t>
      </w:r>
      <w:r>
        <w:rPr>
          <w:b/>
          <w:bCs/>
        </w:rPr>
        <w:t xml:space="preserve">Windows key</w:t>
      </w:r>
      <w:r>
        <w:t xml:space="preserve"> → type </w:t>
      </w:r>
      <w:r>
        <w:rPr>
          <w:rFonts w:ascii="Consolas" w:cs="Consolas" w:eastAsia="Consolas" w:hAnsi="Consolas"/>
          <w:sz w:val="20"/>
          <w:szCs w:val="20"/>
        </w:rPr>
        <w:t xml:space="preserve">env</w:t>
      </w:r>
      <w:r>
        <w:t xml:space="preserve"> → open </w:t>
      </w:r>
      <w:r>
        <w:rPr>
          <w:b/>
          <w:bCs/>
        </w:rPr>
        <w:t xml:space="preserve">'Edit the system environment variables'</w:t>
      </w:r>
      <w:r>
        <w:t xml:space="preserve"> → </w:t>
      </w:r>
      <w:r>
        <w:rPr>
          <w:b/>
          <w:bCs/>
        </w:rPr>
        <w:t xml:space="preserve">Environment Variables</w:t>
      </w:r>
      <w:r>
        <w:t xml:space="preserve"> → under </w:t>
      </w:r>
      <w:r>
        <w:rPr>
          <w:b/>
          <w:bCs/>
        </w:rPr>
        <w:t xml:space="preserve">System variables</w:t>
      </w:r>
      <w:r>
        <w:t xml:space="preserve">, edit </w:t>
      </w:r>
      <w:r>
        <w:rPr>
          <w:rFonts w:ascii="Consolas" w:cs="Consolas" w:eastAsia="Consolas" w:hAnsi="Consolas"/>
          <w:sz w:val="20"/>
          <w:szCs w:val="20"/>
        </w:rPr>
        <w:t xml:space="preserve">Path</w:t>
      </w:r>
      <w:r>
        <w:t xml:space="preserve"> → </w:t>
      </w:r>
      <w:r>
        <w:rPr>
          <w:b/>
          <w:bCs/>
        </w:rPr>
        <w:t xml:space="preserve">New</w:t>
      </w:r>
      <w:r>
        <w:t xml:space="preserve"> → add exactly: </w:t>
      </w:r>
      <w:r>
        <w:rPr>
          <w:rFonts w:ascii="Consolas" w:cs="Consolas" w:eastAsia="Consolas" w:hAnsi="Consolas"/>
          <w:sz w:val="20"/>
          <w:szCs w:val="20"/>
        </w:rPr>
        <w:t xml:space="preserve">C:\msys64\ucrt64\bin</w:t>
      </w:r>
      <w:r>
        <w:t xml:space="preserve"> → OK on all windows.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Close any open Command Prompt windows and open a </w:t>
      </w:r>
      <w:r>
        <w:rPr>
          <w:b/>
          <w:bCs/>
        </w:rPr>
        <w:t xml:space="preserve">brand new</w:t>
      </w:r>
      <w:r>
        <w:t xml:space="preserve"> one (required for the PATH change to apply) → type </w:t>
      </w:r>
      <w:r>
        <w:rPr>
          <w:rFonts w:ascii="Consolas" w:cs="Consolas" w:eastAsia="Consolas" w:hAnsi="Consolas"/>
          <w:sz w:val="20"/>
          <w:szCs w:val="20"/>
        </w:rPr>
        <w:t xml:space="preserve">gcc --version</w:t>
      </w:r>
      <w:r>
        <w:t xml:space="preserve"> → you should see a version number, not an error.</w:t>
      </w:r>
    </w:p>
    <w:p>
      <w:pPr>
        <w:pStyle w:val="Heading2"/>
        <w:spacing w:after="120" w:before="250"/>
      </w:pPr>
      <w:r>
        <w:t xml:space="preserve">Part C — Compile the Program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 Command Prompt, navigate to the folder containing </w:t>
      </w:r>
      <w:r>
        <w:rPr>
          <w:rFonts w:ascii="Consolas" w:cs="Consolas" w:eastAsia="Consolas" w:hAnsi="Consolas"/>
          <w:sz w:val="20"/>
          <w:szCs w:val="20"/>
        </w:rPr>
        <w:t xml:space="preserve">myprogram.c</w:t>
      </w:r>
      <w:r>
        <w:t xml:space="preserve"> using </w:t>
      </w:r>
      <w:r>
        <w:rPr>
          <w:rFonts w:ascii="Consolas" w:cs="Consolas" w:eastAsia="Consolas" w:hAnsi="Consolas"/>
          <w:sz w:val="20"/>
          <w:szCs w:val="20"/>
        </w:rPr>
        <w:t xml:space="preserve">cd</w:t>
      </w:r>
      <w:r>
        <w:t xml:space="preserve">, e.g.: </w:t>
      </w:r>
      <w:r>
        <w:rPr>
          <w:rFonts w:ascii="Consolas" w:cs="Consolas" w:eastAsia="Consolas" w:hAnsi="Consolas"/>
          <w:sz w:val="20"/>
          <w:szCs w:val="20"/>
        </w:rPr>
        <w:t xml:space="preserve">cd Desktop\Java_Practicals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Run: </w:t>
      </w:r>
      <w:r>
        <w:rPr>
          <w:rFonts w:ascii="Consolas" w:cs="Consolas" w:eastAsia="Consolas" w:hAnsi="Consolas"/>
          <w:sz w:val="20"/>
          <w:szCs w:val="20"/>
        </w:rPr>
        <w:t xml:space="preserve">gcc myprogram.c -o myprogram.exe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If it completes with no output, it worked — you'll see </w:t>
      </w:r>
      <w:r>
        <w:rPr>
          <w:rFonts w:ascii="Consolas" w:cs="Consolas" w:eastAsia="Consolas" w:hAnsi="Consolas"/>
          <w:sz w:val="20"/>
          <w:szCs w:val="20"/>
        </w:rPr>
        <w:t xml:space="preserve">myprogram.exe</w:t>
      </w:r>
      <w:r>
        <w:t xml:space="preserve"> appear in the same folder.</w:t>
      </w:r>
    </w:p>
    <w:p>
      <w:pPr>
        <w:pStyle w:val="Heading2"/>
        <w:spacing w:after="120" w:before="250"/>
      </w:pPr>
      <w:r>
        <w:t xml:space="preserve">Part D — Install IDA Free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 to </w:t>
      </w:r>
      <w:r>
        <w:rPr>
          <w:rFonts w:ascii="Consolas" w:cs="Consolas" w:eastAsia="Consolas" w:hAnsi="Consolas"/>
          <w:sz w:val="20"/>
          <w:szCs w:val="20"/>
        </w:rPr>
        <w:t xml:space="preserve">hex-rays.com/pricing</w:t>
      </w:r>
      <w:r>
        <w:t xml:space="preserve"> → select the </w:t>
      </w:r>
      <w:r>
        <w:rPr>
          <w:b/>
          <w:bCs/>
        </w:rPr>
        <w:t xml:space="preserve">'For individual, non-commercial use'</w:t>
      </w:r>
      <w:r>
        <w:t xml:space="preserve"> tab → under the </w:t>
      </w:r>
      <w:r>
        <w:rPr>
          <w:b/>
          <w:bCs/>
        </w:rPr>
        <w:t xml:space="preserve">IDA Free</w:t>
      </w:r>
      <w:r>
        <w:t xml:space="preserve"> card, enter your email → agree to the EULA checkbox → click </w:t>
      </w:r>
      <w:r>
        <w:rPr>
          <w:b/>
          <w:bCs/>
        </w:rPr>
        <w:t xml:space="preserve">'Request an IDA Free license key.'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Check your email (and spam folder) for your license key and a link to the download portal.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 the download portal, download </w:t>
      </w:r>
      <w:r>
        <w:rPr>
          <w:b/>
          <w:bCs/>
        </w:rPr>
        <w:t xml:space="preserve">IDA Free Windows X64</w:t>
      </w:r>
      <w:r>
        <w:t xml:space="preserve"> (matching your system) → run the installer → when prompted, provide your </w:t>
      </w:r>
      <w:r>
        <w:rPr>
          <w:rFonts w:ascii="Consolas" w:cs="Consolas" w:eastAsia="Consolas" w:hAnsi="Consolas"/>
          <w:sz w:val="20"/>
          <w:szCs w:val="20"/>
        </w:rPr>
        <w:t xml:space="preserve">.hexlic</w:t>
      </w:r>
      <w:r>
        <w:t xml:space="preserve"> license file (found in your Downloads folder, or re-downloadable from the portal's 'Licenses' page) → finish installation.</w:t>
      </w:r>
    </w:p>
    <w:p>
      <w:pPr>
        <w:pStyle w:val="Heading2"/>
        <w:spacing w:after="120" w:before="250"/>
      </w:pPr>
      <w:r>
        <w:t xml:space="preserve">Part E — Open Your Compiled Program in IDA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Launch IDA Free → </w:t>
      </w:r>
      <w:r>
        <w:rPr>
          <w:b/>
          <w:bCs/>
        </w:rPr>
        <w:t xml:space="preserve">File → Open</w:t>
      </w:r>
      <w:r>
        <w:t xml:space="preserve"> → browse to and select </w:t>
      </w:r>
      <w:r>
        <w:rPr>
          <w:rFonts w:ascii="Consolas" w:cs="Consolas" w:eastAsia="Consolas" w:hAnsi="Consolas"/>
          <w:sz w:val="20"/>
          <w:szCs w:val="20"/>
        </w:rPr>
        <w:t xml:space="preserve">myprogram.exe</w:t>
      </w:r>
      <w:r>
        <w:t xml:space="preserve"> → accept the default analysis options → wait a few seconds for auto-analysis to finish.</w:t>
      </w:r>
    </w:p>
    <w:p>
      <w:pPr>
        <w:pStyle w:val="Heading2"/>
        <w:spacing w:after="120" w:before="250"/>
      </w:pPr>
      <w:r>
        <w:t xml:space="preserve">Part F — Find main() and Switch to Graph View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 the </w:t>
      </w:r>
      <w:r>
        <w:rPr>
          <w:b/>
          <w:bCs/>
        </w:rPr>
        <w:t xml:space="preserve">Functions</w:t>
      </w:r>
      <w:r>
        <w:t xml:space="preserve"> panel on the left, double-click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t xml:space="preserve"> (or </w:t>
      </w:r>
      <w:r>
        <w:rPr>
          <w:rFonts w:ascii="Consolas" w:cs="Consolas" w:eastAsia="Consolas" w:hAnsi="Consolas"/>
          <w:sz w:val="20"/>
          <w:szCs w:val="20"/>
        </w:rPr>
        <w:t xml:space="preserve">_main</w:t>
      </w:r>
      <w:r>
        <w:t xml:space="preserve">) to jump to 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Click once inside the code panel to make it active → press the </w:t>
      </w:r>
      <w:r>
        <w:rPr>
          <w:b/>
          <w:bCs/>
        </w:rPr>
        <w:t xml:space="preserve">Spacebar</w:t>
      </w:r>
      <w:r>
        <w:t xml:space="preserve"> to toggle to </w:t>
      </w:r>
      <w:r>
        <w:rPr>
          <w:b/>
          <w:bCs/>
        </w:rPr>
        <w:t xml:space="preserve">Graph View</w:t>
      </w:r>
      <w:r>
        <w:t xml:space="preserve"> (boxes connected by arrows). Press Spacebar again to toggle back to linear Text View if needed.</w:t>
      </w:r>
    </w:p>
    <w:p>
      <w:pPr>
        <w:pStyle w:val="Heading2"/>
        <w:spacing w:after="120" w:before="250"/>
      </w:pPr>
      <w:r>
        <w:t xml:space="preserve">Part G — Identify and Label the Loop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 the block containing a </w:t>
      </w:r>
      <w:r>
        <w:rPr>
          <w:rFonts w:ascii="Consolas" w:cs="Consolas" w:eastAsia="Consolas" w:hAnsi="Consolas"/>
          <w:sz w:val="20"/>
          <w:szCs w:val="20"/>
        </w:rPr>
        <w:t xml:space="preserve">cmp</w:t>
      </w:r>
      <w:r>
        <w:t xml:space="preserve"> followed by a conditional jump (e.g. </w:t>
      </w:r>
      <w:r>
        <w:rPr>
          <w:rFonts w:ascii="Consolas" w:cs="Consolas" w:eastAsia="Consolas" w:hAnsi="Consolas"/>
          <w:sz w:val="20"/>
          <w:szCs w:val="20"/>
        </w:rPr>
        <w:t xml:space="preserve">jle</w:t>
      </w:r>
      <w:r>
        <w:t xml:space="preserve">) — this is your loop's condition check. Look for an </w:t>
      </w:r>
      <w:r>
        <w:rPr>
          <w:b/>
          <w:bCs/>
        </w:rPr>
        <w:t xml:space="preserve">arrow pointing backward</w:t>
      </w:r>
      <w:r>
        <w:t xml:space="preserve"> to an earlier block — that backward arrow is the visual signature of a loop.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Click the line you want to label → press </w:t>
      </w:r>
      <w:r>
        <w:rPr>
          <w:rFonts w:ascii="Consolas" w:cs="Consolas" w:eastAsia="Consolas" w:hAnsi="Consolas"/>
          <w:sz w:val="20"/>
          <w:szCs w:val="20"/>
        </w:rPr>
        <w:t xml:space="preserve">;</w:t>
      </w:r>
      <w:r>
        <w:t xml:space="preserve"> (semicolon key) → type a note such as </w:t>
      </w:r>
      <w:r>
        <w:rPr>
          <w:i/>
          <w:iCs/>
        </w:rPr>
        <w:t xml:space="preserve">'for-loop condition: i &lt; 10'</w:t>
      </w:r>
      <w:r>
        <w:t xml:space="preserve"> → press Enter.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Label the loop body block too (where the counter and accumulator get updated).</w:t>
      </w:r>
    </w:p>
    <w:p>
      <w:pPr>
        <w:pStyle w:val="Heading2"/>
        <w:spacing w:after="120" w:before="250"/>
      </w:pPr>
      <w:r>
        <w:t xml:space="preserve">Part H — Identify and Label the If-Else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After the loop, find a block with a </w:t>
      </w:r>
      <w:r>
        <w:rPr>
          <w:rFonts w:ascii="Consolas" w:cs="Consolas" w:eastAsia="Consolas" w:hAnsi="Consolas"/>
          <w:sz w:val="20"/>
          <w:szCs w:val="20"/>
        </w:rPr>
        <w:t xml:space="preserve">cmp</w:t>
      </w:r>
      <w:r>
        <w:t xml:space="preserve"> or </w:t>
      </w:r>
      <w:r>
        <w:rPr>
          <w:rFonts w:ascii="Consolas" w:cs="Consolas" w:eastAsia="Consolas" w:hAnsi="Consolas"/>
          <w:sz w:val="20"/>
          <w:szCs w:val="20"/>
        </w:rPr>
        <w:t xml:space="preserve">test</w:t>
      </w:r>
      <w:r>
        <w:t xml:space="preserve"> followed by a conditional jump (e.g. </w:t>
      </w:r>
      <w:r>
        <w:rPr>
          <w:rFonts w:ascii="Consolas" w:cs="Consolas" w:eastAsia="Consolas" w:hAnsi="Consolas"/>
          <w:sz w:val="20"/>
          <w:szCs w:val="20"/>
        </w:rPr>
        <w:t xml:space="preserve">jnz</w:t>
      </w:r>
      <w:r>
        <w:t xml:space="preserve">) that </w:t>
      </w:r>
      <w:r>
        <w:rPr>
          <w:b/>
          <w:bCs/>
        </w:rPr>
        <w:t xml:space="preserve">splits into two separate paths</w:t>
      </w:r>
      <w:r>
        <w:t xml:space="preserve"> which later merge back together — this is your if-else.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Label the condition line, and label each branch block ('if branch: even', 'else branch: odd') the same way — click the line → press </w:t>
      </w:r>
      <w:r>
        <w:rPr>
          <w:rFonts w:ascii="Consolas" w:cs="Consolas" w:eastAsia="Consolas" w:hAnsi="Consolas"/>
          <w:sz w:val="20"/>
          <w:szCs w:val="20"/>
        </w:rPr>
        <w:t xml:space="preserve">;</w:t>
      </w:r>
      <w:r>
        <w:t xml:space="preserve"> → type your note.</w:t>
      </w:r>
    </w:p>
    <w:p>
      <w:pPr>
        <w:pStyle w:val="Heading2"/>
        <w:spacing w:after="120" w:before="250"/>
      </w:pPr>
      <w:r>
        <w:t xml:space="preserve">Part I — Trace a Variable with Xrefs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Double-click directly on a variable name such as </w:t>
      </w:r>
      <w:r>
        <w:rPr>
          <w:rFonts w:ascii="Consolas" w:cs="Consolas" w:eastAsia="Consolas" w:hAnsi="Consolas"/>
          <w:sz w:val="20"/>
          <w:szCs w:val="20"/>
        </w:rPr>
        <w:t xml:space="preserve">var_4</w:t>
      </w:r>
      <w:r>
        <w:t xml:space="preserve"> so it highlights across the function.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Right-click it → choose </w:t>
      </w:r>
      <w:r>
        <w:rPr>
          <w:b/>
          <w:bCs/>
        </w:rPr>
        <w:t xml:space="preserve">'Xrefs graph to'</w:t>
      </w:r>
      <w:r>
        <w:t xml:space="preserve"> (IDA Free's version of the Xrefs feature) to see related functions, or simply note manually every line where the variable is read from or written to — this is equally valid for local stack variables, which don't always graph cleanly in the free version.</w:t>
      </w:r>
    </w:p>
    <w:p>
      <w:pPr>
        <w:pStyle w:val="Heading2"/>
        <w:spacing w:after="120" w:before="250"/>
      </w:pPr>
      <w:r>
        <w:t xml:space="preserve">Part J — Save Your Work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 to </w:t>
      </w:r>
      <w:r>
        <w:rPr>
          <w:b/>
          <w:bCs/>
        </w:rPr>
        <w:t xml:space="preserve">File → Save</w:t>
      </w:r>
      <w:r>
        <w:t xml:space="preserve"> (do NOT use </w:t>
      </w:r>
      <w:r>
        <w:rPr>
          <w:rFonts w:ascii="Consolas" w:cs="Consolas" w:eastAsia="Consolas" w:hAnsi="Consolas"/>
          <w:sz w:val="20"/>
          <w:szCs w:val="20"/>
        </w:rPr>
        <w:t xml:space="preserve">Ctrl+S</w:t>
      </w:r>
      <w:r>
        <w:t xml:space="preserve"> — in IDA that shortcut opens 'Jump to segment' instead). Alternatively, click the floppy-disk icon in the toolbar.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This saves an </w:t>
      </w:r>
      <w:r>
        <w:rPr>
          <w:rFonts w:ascii="Consolas" w:cs="Consolas" w:eastAsia="Consolas" w:hAnsi="Consolas"/>
          <w:sz w:val="20"/>
          <w:szCs w:val="20"/>
        </w:rPr>
        <w:t xml:space="preserve">.idb</w:t>
      </w:r>
      <w:r>
        <w:t xml:space="preserve"> (or </w:t>
      </w:r>
      <w:r>
        <w:rPr>
          <w:rFonts w:ascii="Consolas" w:cs="Consolas" w:eastAsia="Consolas" w:hAnsi="Consolas"/>
          <w:sz w:val="20"/>
          <w:szCs w:val="20"/>
        </w:rPr>
        <w:t xml:space="preserve">.i64</w:t>
      </w:r>
      <w:r>
        <w:t xml:space="preserve">) database file alongside your </w:t>
      </w:r>
      <w:r>
        <w:rPr>
          <w:rFonts w:ascii="Consolas" w:cs="Consolas" w:eastAsia="Consolas" w:hAnsi="Consolas"/>
          <w:sz w:val="20"/>
          <w:szCs w:val="20"/>
        </w:rPr>
        <w:t xml:space="preserve">.exe</w:t>
      </w:r>
      <w:r>
        <w:t xml:space="preserve">, preserving all your comments and labels.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Expected Output / Deliverable</w:t>
      </w:r>
    </w:p>
    <w:p>
      <w:pPr>
        <w:spacing w:after="150"/>
      </w:pPr>
      <w:r>
        <w:t xml:space="preserve">A saved IDA file with your notes marking the loop and the if-else, plus a short write-up matching your C code to the assembly you found.</w:t>
      </w:r>
    </w:p>
    <w:p>
      <w:pPr>
        <w:pStyle w:val="Heading1"/>
        <w:spacing w:after="150" w:before="300"/>
      </w:pPr>
      <w:r>
        <w:t xml:space="preserve">Precautions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Only use your own safe, self-written test programs for this practical.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Save your work in IDA regularly so you don't lose your notes.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Report Format — Practical 5</w:t>
      </w:r>
    </w:p>
    <w:p>
      <w:pPr>
        <w:spacing w:after="150"/>
      </w:pPr>
      <w:r>
        <w:t xml:space="preserve">Fill in each field below for your submission.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F2F2F2" w:color="auto" w:val="clear"/>
          </w:tcPr>
          <w:p>
            <w:r>
              <w:rPr>
                <w:b/>
                <w:bCs/>
              </w:rPr>
              <w:t xml:space="preserve">Name / Roll No.</w:t>
            </w:r>
          </w:p>
        </w:tc>
        <w:tc>
          <w:tcPr>
            <w:tcW w:type="pct" w:w="70%"/>
          </w:tcPr>
          <w:p>
            <w:r>
              <w:t xml:space="preserve"> </w:t>
            </w:r>
          </w:p>
        </w:tc>
      </w:tr>
      <w:tr>
        <w:tc>
          <w:tcPr>
            <w:tcW w:type="pct" w:w="30%"/>
            <w:shd w:fill="F2F2F2" w:color="auto" w:val="clear"/>
          </w:tcPr>
          <w:p>
            <w:r>
              <w:rPr>
                <w:b/>
                <w:bCs/>
              </w:rPr>
              <w:t xml:space="preserve">Date Performed</w:t>
            </w:r>
          </w:p>
        </w:tc>
        <w:tc>
          <w:tcPr>
            <w:tcW w:type="pct" w:w="70%"/>
          </w:tcPr>
          <w:p>
            <w:r>
              <w:t xml:space="preserve"> </w:t>
            </w:r>
          </w:p>
        </w:tc>
      </w:tr>
      <w:tr>
        <w:tc>
          <w:tcPr>
            <w:tcW w:type="pct" w:w="30%"/>
            <w:shd w:fill="F2F2F2" w:color="auto" w:val="clear"/>
          </w:tcPr>
          <w:p>
            <w:r>
              <w:rPr>
                <w:b/>
                <w:bCs/>
              </w:rPr>
              <w:t xml:space="preserve">Objective</w:t>
            </w:r>
          </w:p>
        </w:tc>
        <w:tc>
          <w:tcPr>
            <w:tcW w:type="pct" w:w="70%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c>
          <w:tcPr>
            <w:tcW w:type="pct" w:w="30%"/>
            <w:shd w:fill="F2F2F2" w:color="auto" w:val="clear"/>
          </w:tcPr>
          <w:p>
            <w:r>
              <w:rPr>
                <w:b/>
                <w:bCs/>
              </w:rPr>
              <w:t xml:space="preserve">Tools Used</w:t>
            </w:r>
          </w:p>
        </w:tc>
        <w:tc>
          <w:tcPr>
            <w:tcW w:type="pct" w:w="70%"/>
          </w:tcPr>
          <w:p>
            <w:r>
              <w:t xml:space="preserve"> </w:t>
            </w:r>
          </w:p>
        </w:tc>
      </w:tr>
      <w:tr>
        <w:tc>
          <w:tcPr>
            <w:tcW w:type="pct" w:w="30%"/>
            <w:shd w:fill="F2F2F2" w:color="auto" w:val="clear"/>
          </w:tcPr>
          <w:p>
            <w:r>
              <w:rPr>
                <w:b/>
                <w:bCs/>
              </w:rPr>
              <w:t xml:space="preserve">C Source Code (attach myprogram.c or paste below)</w:t>
            </w:r>
          </w:p>
        </w:tc>
        <w:tc>
          <w:tcPr>
            <w:tcW w:type="pct" w:w="70%"/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c>
          <w:tcPr>
            <w:tcW w:type="pct" w:w="30%"/>
            <w:shd w:fill="F2F2F2" w:color="auto" w:val="clear"/>
          </w:tcPr>
          <w:p>
            <w:r>
              <w:rPr>
                <w:b/>
                <w:bCs/>
              </w:rPr>
              <w:t xml:space="preserve">Loop — Address &amp; Assembly Found</w:t>
            </w:r>
          </w:p>
        </w:tc>
        <w:tc>
          <w:tcPr>
            <w:tcW w:type="pct" w:w="70%"/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c>
          <w:tcPr>
            <w:tcW w:type="pct" w:w="30%"/>
            <w:shd w:fill="F2F2F2" w:color="auto" w:val="clear"/>
          </w:tcPr>
          <w:p>
            <w:r>
              <w:rPr>
                <w:b/>
                <w:bCs/>
              </w:rPr>
              <w:t xml:space="preserve">If-Else — Address &amp; Assembly Found</w:t>
            </w:r>
          </w:p>
        </w:tc>
        <w:tc>
          <w:tcPr>
            <w:tcW w:type="pct" w:w="70%"/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c>
          <w:tcPr>
            <w:tcW w:type="pct" w:w="30%"/>
            <w:shd w:fill="F2F2F2" w:color="auto" w:val="clear"/>
          </w:tcPr>
          <w:p>
            <w:r>
              <w:rPr>
                <w:b/>
                <w:bCs/>
              </w:rPr>
              <w:t xml:space="preserve">Xrefs Findings (variable traced + where read/written)</w:t>
            </w:r>
          </w:p>
        </w:tc>
        <w:tc>
          <w:tcPr>
            <w:tcW w:type="pct" w:w="70%"/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c>
          <w:tcPr>
            <w:tcW w:type="pct" w:w="30%"/>
            <w:shd w:fill="F2F2F2" w:color="auto" w:val="clear"/>
          </w:tcPr>
          <w:p>
            <w:r>
              <w:rPr>
                <w:b/>
                <w:bCs/>
              </w:rPr>
              <w:t xml:space="preserve">Mapping Summary (C code ↔ Assembly, in your own words)</w:t>
            </w:r>
          </w:p>
        </w:tc>
        <w:tc>
          <w:tcPr>
            <w:tcW w:type="pct" w:w="70%"/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c>
          <w:tcPr>
            <w:tcW w:type="pct" w:w="30%"/>
            <w:shd w:fill="F2F2F2" w:color="auto" w:val="clear"/>
          </w:tcPr>
          <w:p>
            <w:r>
              <w:rPr>
                <w:b/>
                <w:bCs/>
              </w:rPr>
              <w:t xml:space="preserve">Attached Evidence Files (.idb/.i64, .c, screenshots)</w:t>
            </w:r>
          </w:p>
        </w:tc>
        <w:tc>
          <w:tcPr>
            <w:tcW w:type="pct" w:w="70%"/>
          </w:tcPr>
          <w:p>
            <w:r>
              <w:t xml:space="preserve"> 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2026-09-30T23:00:21.423Z</dcterms:created>
  <dcterms:modified xsi:type="dcterms:W3CDTF">2026-09-30T23:00:21.441Z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