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8842F5">
      <w:pPr>
        <w:pStyle w:val="2"/>
        <w:spacing w:before="0" w:after="0" w:line="360" w:lineRule="auto"/>
        <w:rPr>
          <w:rFonts w:ascii="Times New Roman" w:hAnsi="Times New Roman" w:cs="Times New Roman"/>
        </w:rPr>
      </w:pPr>
      <w:bookmarkStart w:id="1" w:name="_GoBack"/>
      <w:bookmarkEnd w:id="1"/>
      <w:bookmarkStart w:id="0" w:name="_Toc162993358"/>
      <w:r>
        <w:rPr>
          <w:rFonts w:ascii="Times New Roman" w:hAnsi="Times New Roman" w:cs="Times New Roman"/>
        </w:rPr>
        <w:t>一、看好行业</w:t>
      </w:r>
      <w:bookmarkEnd w:id="0"/>
    </w:p>
    <w:p w14:paraId="6678C381">
      <w:pPr>
        <w:pStyle w:val="3"/>
        <w:spacing w:before="0" w:after="0" w:line="360" w:lineRule="auto"/>
        <w:rPr>
          <w:rFonts w:hint="eastAsia" w:ascii="宋体" w:hAnsi="宋体" w:eastAsia="宋体" w:cs="宋体"/>
        </w:rPr>
      </w:pPr>
      <w:r>
        <w:rPr>
          <w:rFonts w:hint="eastAsia" w:ascii="Times New Roman" w:hAnsi="Times New Roman" w:cs="Times New Roman"/>
          <w:lang w:val="en-US" w:eastAsia="zh-CN"/>
        </w:rPr>
        <w:t>1、</w:t>
      </w:r>
      <w:r>
        <w:rPr>
          <w:rFonts w:hint="eastAsia" w:ascii="Times New Roman" w:hAnsi="Times New Roman" w:cs="Times New Roman"/>
        </w:rPr>
        <w:t>非银金融</w:t>
      </w:r>
    </w:p>
    <w:p w14:paraId="2634E5CC">
      <w:pPr>
        <w:ind w:firstLine="420" w:firstLineChars="0"/>
        <w:rPr>
          <w:rFonts w:hint="eastAsia" w:ascii="宋体" w:hAnsi="宋体" w:eastAsia="宋体" w:cs="宋体"/>
          <w:lang w:eastAsia="zh-CN"/>
        </w:rPr>
      </w:pPr>
      <w:r>
        <w:rPr>
          <w:rFonts w:hint="eastAsia" w:ascii="宋体" w:hAnsi="宋体" w:eastAsia="宋体" w:cs="宋体"/>
        </w:rPr>
        <w:t>短期评级:4</w:t>
      </w:r>
    </w:p>
    <w:p w14:paraId="03408BCB">
      <w:pPr>
        <w:ind w:firstLine="420" w:firstLineChars="0"/>
        <w:rPr>
          <w:rFonts w:hint="eastAsia" w:ascii="宋体" w:hAnsi="宋体" w:eastAsia="宋体" w:cs="宋体"/>
        </w:rPr>
      </w:pPr>
      <w:r>
        <w:rPr>
          <w:rFonts w:hint="eastAsia" w:ascii="宋体" w:hAnsi="宋体" w:eastAsia="宋体" w:cs="宋体"/>
        </w:rPr>
        <w:t xml:space="preserve">中期评级:4 </w:t>
      </w:r>
    </w:p>
    <w:p w14:paraId="25FA3155">
      <w:pPr>
        <w:ind w:firstLine="420" w:firstLineChars="0"/>
        <w:rPr>
          <w:rFonts w:hint="eastAsia" w:ascii="宋体" w:hAnsi="宋体" w:eastAsia="宋体" w:cs="宋体"/>
          <w:lang w:eastAsia="zh-CN"/>
        </w:rPr>
      </w:pPr>
      <w:r>
        <w:rPr>
          <w:rFonts w:hint="eastAsia" w:ascii="宋体" w:hAnsi="宋体" w:eastAsia="宋体" w:cs="宋体"/>
        </w:rPr>
        <w:t>长期评级:5</w:t>
      </w:r>
    </w:p>
    <w:p w14:paraId="296B69D9">
      <w:pPr>
        <w:rPr>
          <w:rFonts w:hint="eastAsia" w:ascii="宋体" w:hAnsi="宋体" w:eastAsia="宋体" w:cs="宋体"/>
        </w:rPr>
      </w:pPr>
    </w:p>
    <w:p w14:paraId="26DD7FBA">
      <w:pPr>
        <w:ind w:firstLine="420" w:firstLineChars="0"/>
        <w:rPr>
          <w:rFonts w:hint="eastAsia" w:ascii="宋体" w:hAnsi="宋体" w:eastAsia="宋体" w:cs="宋体"/>
          <w:b/>
          <w:bCs/>
        </w:rPr>
      </w:pPr>
      <w:r>
        <w:rPr>
          <w:rFonts w:hint="eastAsia" w:ascii="宋体" w:hAnsi="宋体" w:eastAsia="宋体" w:cs="宋体"/>
          <w:b/>
          <w:bCs/>
        </w:rPr>
        <w:t>看好逻辑:</w:t>
      </w:r>
    </w:p>
    <w:p w14:paraId="31587BCD">
      <w:pPr>
        <w:ind w:firstLine="420" w:firstLineChars="0"/>
        <w:rPr>
          <w:rFonts w:hint="eastAsia" w:ascii="宋体" w:hAnsi="宋体" w:eastAsia="宋体" w:cs="宋体"/>
          <w:b/>
          <w:bCs/>
        </w:rPr>
      </w:pPr>
      <w:r>
        <w:rPr>
          <w:rFonts w:hint="eastAsia" w:ascii="宋体" w:hAnsi="宋体" w:eastAsia="宋体" w:cs="宋体"/>
          <w:b/>
          <w:bCs/>
        </w:rPr>
        <w:t>(1) 券商板块估值处于历史底部,具备较高安全边际和修复空间。</w:t>
      </w:r>
    </w:p>
    <w:p w14:paraId="594140C0">
      <w:pPr>
        <w:ind w:firstLine="420" w:firstLineChars="0"/>
        <w:rPr>
          <w:rFonts w:hint="eastAsia" w:ascii="宋体" w:hAnsi="宋体" w:eastAsia="宋体" w:cs="宋体"/>
          <w:b/>
          <w:bCs/>
        </w:rPr>
      </w:pPr>
      <w:r>
        <w:rPr>
          <w:rFonts w:hint="eastAsia" w:ascii="宋体" w:hAnsi="宋体" w:eastAsia="宋体" w:cs="宋体"/>
          <w:b/>
          <w:bCs/>
        </w:rPr>
        <w:t>(2) 券商行业盈利触底,业绩有望逐步改善。</w:t>
      </w:r>
    </w:p>
    <w:p w14:paraId="195FD33A">
      <w:pPr>
        <w:ind w:firstLine="420" w:firstLineChars="0"/>
        <w:rPr>
          <w:rFonts w:hint="eastAsia" w:ascii="宋体" w:hAnsi="宋体" w:eastAsia="宋体" w:cs="宋体"/>
          <w:b/>
          <w:bCs/>
        </w:rPr>
      </w:pPr>
      <w:r>
        <w:rPr>
          <w:rFonts w:hint="eastAsia" w:ascii="宋体" w:hAnsi="宋体" w:eastAsia="宋体" w:cs="宋体"/>
          <w:b/>
          <w:bCs/>
        </w:rPr>
        <w:t>(3) 保险行业负债端景气度较好,投资端压力有望缓解。</w:t>
      </w:r>
    </w:p>
    <w:p w14:paraId="36BD8A52">
      <w:pPr>
        <w:ind w:firstLine="420" w:firstLineChars="0"/>
        <w:rPr>
          <w:rFonts w:hint="eastAsia" w:ascii="宋体" w:hAnsi="宋体" w:eastAsia="宋体" w:cs="宋体"/>
          <w:b/>
          <w:bCs/>
        </w:rPr>
      </w:pPr>
      <w:r>
        <w:rPr>
          <w:rFonts w:hint="eastAsia" w:ascii="宋体" w:hAnsi="宋体" w:eastAsia="宋体" w:cs="宋体"/>
          <w:b/>
          <w:bCs/>
        </w:rPr>
        <w:t>(4) 行业风险可控,资产质量稳定。</w:t>
      </w:r>
    </w:p>
    <w:p w14:paraId="6147B55D">
      <w:pPr>
        <w:ind w:firstLine="420" w:firstLineChars="0"/>
        <w:rPr>
          <w:rFonts w:hint="eastAsia" w:ascii="宋体" w:hAnsi="宋体" w:eastAsia="宋体" w:cs="宋体"/>
        </w:rPr>
      </w:pPr>
      <w:r>
        <w:rPr>
          <w:rFonts w:hint="eastAsia" w:ascii="宋体" w:hAnsi="宋体" w:eastAsia="宋体" w:cs="宋体"/>
          <w:b/>
          <w:bCs/>
        </w:rPr>
        <w:t>(5) 政策支持力度加大,有助于行业长期健康发展。</w:t>
      </w:r>
    </w:p>
    <w:p w14:paraId="23B2400E">
      <w:pPr>
        <w:rPr>
          <w:rFonts w:hint="eastAsia" w:ascii="宋体" w:hAnsi="宋体" w:eastAsia="宋体" w:cs="宋体"/>
        </w:rPr>
      </w:pPr>
    </w:p>
    <w:p w14:paraId="7933B076">
      <w:pPr>
        <w:rPr>
          <w:rFonts w:hint="eastAsia" w:ascii="宋体" w:hAnsi="宋体" w:eastAsia="宋体" w:cs="宋体"/>
        </w:rPr>
      </w:pPr>
      <w:r>
        <w:rPr>
          <w:rFonts w:hint="eastAsia" w:ascii="宋体" w:hAnsi="宋体" w:eastAsia="宋体" w:cs="宋体"/>
        </w:rPr>
        <w:t>逻辑展开:</w:t>
      </w:r>
    </w:p>
    <w:p w14:paraId="06E1B6B4">
      <w:pPr>
        <w:rPr>
          <w:rFonts w:hint="eastAsia" w:ascii="宋体" w:hAnsi="宋体" w:eastAsia="宋体" w:cs="宋体"/>
          <w:sz w:val="24"/>
          <w:szCs w:val="32"/>
        </w:rPr>
      </w:pPr>
      <w:r>
        <w:rPr>
          <w:rFonts w:hint="eastAsia" w:ascii="宋体" w:hAnsi="宋体" w:eastAsia="宋体" w:cs="宋体"/>
          <w:b/>
          <w:bCs/>
          <w:sz w:val="24"/>
          <w:szCs w:val="32"/>
        </w:rPr>
        <w:t>1. 券商板块估值处于历史底部,具备较高安全边际</w:t>
      </w:r>
    </w:p>
    <w:p w14:paraId="68D3DC74">
      <w:pPr>
        <w:ind w:firstLine="420" w:firstLineChars="0"/>
        <w:rPr>
          <w:rFonts w:hint="eastAsia" w:ascii="宋体" w:hAnsi="宋体" w:eastAsia="宋体" w:cs="宋体"/>
        </w:rPr>
      </w:pPr>
      <w:r>
        <w:rPr>
          <w:rFonts w:hint="eastAsia" w:ascii="宋体" w:hAnsi="宋体" w:eastAsia="宋体" w:cs="宋体"/>
        </w:rPr>
        <w:t>当前券商板块估值已跌至历史极低水平,反映了市场过度悲观的预期。截至2024年8月15日,SW证券Ⅱ指数PB(LF)估值仅为1.02倍,处于2000年以来的最低点,估值历史分位数仅为0.61%。这一估值水平不仅低于行业正常运营时期,甚至低于历史上多次经营困境时期:</w:t>
      </w:r>
    </w:p>
    <w:p w14:paraId="6258C313">
      <w:pPr>
        <w:ind w:firstLine="420" w:firstLineChars="0"/>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w:t>
      </w:r>
      <w:r>
        <w:rPr>
          <w:rFonts w:hint="eastAsia" w:ascii="宋体" w:hAnsi="宋体" w:eastAsia="宋体" w:cs="宋体"/>
        </w:rPr>
        <w:t>2012-2013年IPO暂停期间,最低PB估值为1.49倍</w:t>
      </w:r>
    </w:p>
    <w:p w14:paraId="182E74C1">
      <w:pPr>
        <w:ind w:firstLine="420" w:firstLineChars="0"/>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w:t>
      </w:r>
      <w:r>
        <w:rPr>
          <w:rFonts w:hint="eastAsia" w:ascii="宋体" w:hAnsi="宋体" w:eastAsia="宋体" w:cs="宋体"/>
        </w:rPr>
        <w:t>2015-2016年股灾期间,最低PB估值为1.65倍</w:t>
      </w:r>
    </w:p>
    <w:p w14:paraId="0BFDFF15">
      <w:pPr>
        <w:ind w:firstLine="420" w:firstLineChars="0"/>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w:t>
      </w:r>
      <w:r>
        <w:rPr>
          <w:rFonts w:hint="eastAsia" w:ascii="宋体" w:hAnsi="宋体" w:eastAsia="宋体" w:cs="宋体"/>
        </w:rPr>
        <w:t>2018-2019年资管新规出台期间,最低PB估值为1.02倍</w:t>
      </w:r>
    </w:p>
    <w:p w14:paraId="4BFC40B1">
      <w:pPr>
        <w:ind w:firstLine="420" w:firstLineChars="0"/>
        <w:rPr>
          <w:rFonts w:hint="eastAsia" w:ascii="宋体" w:hAnsi="宋体" w:eastAsia="宋体" w:cs="宋体"/>
        </w:rPr>
      </w:pPr>
      <w:r>
        <w:rPr>
          <w:rFonts w:hint="eastAsia" w:ascii="宋体" w:hAnsi="宋体" w:eastAsia="宋体" w:cs="宋体"/>
        </w:rPr>
        <w:t>更值得注意的是,券商H股的估值水平更加偏低。14只A+H券商股的H股平均PB估值仅为0.40倍,平均AH股溢价率高达191%。这种极度低估的状况反映了市场对券商行业前景的过度悲观,但同时也为长期投资者提供了极具吸引力的入场机会。</w:t>
      </w:r>
    </w:p>
    <w:p w14:paraId="5B66400A">
      <w:pPr>
        <w:ind w:firstLine="420" w:firstLineChars="0"/>
        <w:rPr>
          <w:rFonts w:hint="eastAsia" w:ascii="宋体" w:hAnsi="宋体" w:eastAsia="宋体" w:cs="宋体"/>
        </w:rPr>
      </w:pPr>
      <w:r>
        <w:rPr>
          <w:rFonts w:hint="eastAsia" w:ascii="宋体" w:hAnsi="宋体" w:eastAsia="宋体" w:cs="宋体"/>
        </w:rPr>
        <w:t>从横向比较来看,券商板块的PB估值历史分位数在申万一级行业中排名靠后,显示出相对于其他行业的估值优势。这种估值水平已经充分反映了当前面临的金融监管压力和市场低迷的影响,留给投资者较大的安全边际。</w:t>
      </w:r>
    </w:p>
    <w:p w14:paraId="1BFB2D9F">
      <w:pPr>
        <w:ind w:firstLine="420" w:firstLineChars="0"/>
        <w:rPr>
          <w:rFonts w:hint="eastAsia" w:ascii="宋体" w:hAnsi="宋体" w:eastAsia="宋体" w:cs="宋体"/>
        </w:rPr>
      </w:pPr>
      <w:r>
        <w:rPr>
          <w:rFonts w:hint="eastAsia" w:ascii="宋体" w:hAnsi="宋体" w:eastAsia="宋体" w:cs="宋体"/>
        </w:rPr>
        <w:t>考虑到券商行业在中国资本市场中的核心地位,以及未来资本市场改革和发展的长期趋势,当前的估值水平具有显著的修复空间。随着市场信心恢复和行业基本面改善,券商板块有望迎来估值修复行情。</w:t>
      </w:r>
    </w:p>
    <w:p w14:paraId="3BCAE028">
      <w:pPr>
        <w:ind w:firstLine="420" w:firstLineChars="0"/>
        <w:rPr>
          <w:rFonts w:hint="eastAsia" w:ascii="宋体" w:hAnsi="宋体" w:eastAsia="宋体" w:cs="宋体"/>
        </w:rPr>
      </w:pPr>
    </w:p>
    <w:p w14:paraId="38731813">
      <w:pPr>
        <w:rPr>
          <w:rFonts w:hint="eastAsia" w:ascii="宋体" w:hAnsi="宋体" w:eastAsia="宋体" w:cs="宋体"/>
          <w:sz w:val="24"/>
          <w:szCs w:val="32"/>
        </w:rPr>
      </w:pPr>
      <w:r>
        <w:rPr>
          <w:rFonts w:hint="eastAsia" w:ascii="宋体" w:hAnsi="宋体" w:eastAsia="宋体" w:cs="宋体"/>
          <w:b/>
          <w:bCs/>
          <w:sz w:val="24"/>
          <w:szCs w:val="32"/>
        </w:rPr>
        <w:t>2. 券商行业盈利触底,业绩有望逐步改善</w:t>
      </w:r>
    </w:p>
    <w:p w14:paraId="6B6DA87E">
      <w:pPr>
        <w:ind w:firstLine="420" w:firstLineChars="0"/>
        <w:rPr>
          <w:rFonts w:hint="eastAsia" w:ascii="宋体" w:hAnsi="宋体" w:eastAsia="宋体" w:cs="宋体"/>
        </w:rPr>
      </w:pPr>
      <w:r>
        <w:rPr>
          <w:rFonts w:hint="eastAsia" w:ascii="宋体" w:hAnsi="宋体" w:eastAsia="宋体" w:cs="宋体"/>
        </w:rPr>
        <w:t>2024年上半年,券商行业面临严峻的经营环境。受监管收紧和市场低迷双重影响,券商业绩承压明显。具体表现在:</w:t>
      </w:r>
    </w:p>
    <w:p w14:paraId="3953C4A6">
      <w:pPr>
        <w:ind w:firstLine="420" w:firstLineChars="0"/>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w:t>
      </w:r>
      <w:r>
        <w:rPr>
          <w:rFonts w:hint="eastAsia" w:ascii="宋体" w:hAnsi="宋体" w:eastAsia="宋体" w:cs="宋体"/>
        </w:rPr>
        <w:t>经纪业务方面,2024年7月全市场日均股基成交额同比下降17.83%至7,842亿元,创近五年新低。</w:t>
      </w:r>
    </w:p>
    <w:p w14:paraId="32FC9FA2">
      <w:pPr>
        <w:ind w:firstLine="420" w:firstLineChars="0"/>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w:t>
      </w:r>
      <w:r>
        <w:rPr>
          <w:rFonts w:hint="eastAsia" w:ascii="宋体" w:hAnsi="宋体" w:eastAsia="宋体" w:cs="宋体"/>
        </w:rPr>
        <w:t>投行业务方面,2024年上半年全市场股权融资规模大幅缩水,IPO和再融资规模分别同比下降85%和60%,至325亿元和1,405亿元,处于历史极低水平。</w:t>
      </w:r>
    </w:p>
    <w:p w14:paraId="599211E5">
      <w:pPr>
        <w:ind w:firstLine="420" w:firstLineChars="0"/>
        <w:rPr>
          <w:rFonts w:hint="eastAsia" w:ascii="宋体" w:hAnsi="宋体" w:eastAsia="宋体" w:cs="宋体"/>
        </w:rPr>
      </w:pPr>
      <w:r>
        <w:rPr>
          <w:rFonts w:hint="eastAsia" w:ascii="宋体" w:hAnsi="宋体" w:eastAsia="宋体" w:cs="宋体"/>
        </w:rPr>
        <w:t>然而,展望下半年及未来,我们认为券商行业的盈利状况有望逐步改善:</w:t>
      </w:r>
    </w:p>
    <w:p w14:paraId="0F486D10">
      <w:pPr>
        <w:ind w:firstLine="420" w:firstLineChars="0"/>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w:t>
      </w:r>
      <w:r>
        <w:rPr>
          <w:rFonts w:hint="eastAsia" w:ascii="宋体" w:hAnsi="宋体" w:eastAsia="宋体" w:cs="宋体"/>
        </w:rPr>
        <w:t>高基数压力缓解:2024年下半年,券商业绩同比增速面临的高基数压力将逐步减轻,有利于同比增速的改善。</w:t>
      </w:r>
    </w:p>
    <w:p w14:paraId="43CA627C">
      <w:pPr>
        <w:rPr>
          <w:rFonts w:hint="eastAsia" w:ascii="宋体" w:hAnsi="宋体" w:eastAsia="宋体" w:cs="宋体"/>
        </w:rPr>
      </w:pPr>
    </w:p>
    <w:p w14:paraId="2EE45151">
      <w:pPr>
        <w:ind w:firstLine="420" w:firstLineChars="0"/>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w:t>
      </w:r>
      <w:r>
        <w:rPr>
          <w:rFonts w:hint="eastAsia" w:ascii="宋体" w:hAnsi="宋体" w:eastAsia="宋体" w:cs="宋体"/>
        </w:rPr>
        <w:t>资本市场改革效果显现:近期一系列资本市场改革措施正在逐步落地并产生效果,包括新股发行制度改革、并购重组政策优化等,这将为券商带来新的业务机会和收入增长点。</w:t>
      </w:r>
    </w:p>
    <w:p w14:paraId="18951681">
      <w:pPr>
        <w:ind w:firstLine="420" w:firstLineChars="0"/>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w:t>
      </w:r>
      <w:r>
        <w:rPr>
          <w:rFonts w:hint="eastAsia" w:ascii="宋体" w:hAnsi="宋体" w:eastAsia="宋体" w:cs="宋体"/>
        </w:rPr>
        <w:t>市场交投活跃度回升:随着政策面利好因素增多,如央行维持宽松货币政策、财政政策加码等,市场信心有望逐步恢复,带动交易量回升,利好券商经纪业务。</w:t>
      </w:r>
    </w:p>
    <w:p w14:paraId="5CCA10A6">
      <w:pPr>
        <w:ind w:firstLine="420" w:firstLineChars="0"/>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w:t>
      </w:r>
      <w:r>
        <w:rPr>
          <w:rFonts w:hint="eastAsia" w:ascii="宋体" w:hAnsi="宋体" w:eastAsia="宋体" w:cs="宋体"/>
        </w:rPr>
        <w:t>投行业务回暖:随着监管政策逐步明朗,IPO和再融资活动有望重新活跃,为券商投行业务带来增长动力。</w:t>
      </w:r>
    </w:p>
    <w:p w14:paraId="60D068D4">
      <w:pPr>
        <w:ind w:firstLine="420" w:firstLineChars="0"/>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5</w:t>
      </w:r>
      <w:r>
        <w:rPr>
          <w:rFonts w:hint="eastAsia" w:ascii="宋体" w:hAnsi="宋体" w:eastAsia="宋体" w:cs="宋体"/>
          <w:lang w:eastAsia="zh-CN"/>
        </w:rPr>
        <w:t>）</w:t>
      </w:r>
      <w:r>
        <w:rPr>
          <w:rFonts w:hint="eastAsia" w:ascii="宋体" w:hAnsi="宋体" w:eastAsia="宋体" w:cs="宋体"/>
        </w:rPr>
        <w:t>自营业务贡献:在债券市场表现相对稳定的背景下,券商自营业务特别是固收类自营有望为利润提供稳定贡献。</w:t>
      </w:r>
    </w:p>
    <w:p w14:paraId="3C6CB051">
      <w:pPr>
        <w:ind w:firstLine="420" w:firstLineChars="0"/>
        <w:rPr>
          <w:rFonts w:hint="eastAsia" w:ascii="宋体" w:hAnsi="宋体" w:eastAsia="宋体" w:cs="宋体"/>
        </w:rPr>
      </w:pPr>
      <w:r>
        <w:rPr>
          <w:rFonts w:hint="eastAsia" w:ascii="宋体" w:hAnsi="宋体" w:eastAsia="宋体" w:cs="宋体"/>
        </w:rPr>
        <w:t>根据测算,2024年全年上市券商合计归母净利润在悲观/中性/乐观预期下分别为1,067/1,326/1,561亿元,对应增速分别为-21.99%/-3.05%/14.10%。即使在悲观情况下,行业盈利降幅也将较上半年明显收窄。</w:t>
      </w:r>
    </w:p>
    <w:p w14:paraId="4F2C7CB5">
      <w:pPr>
        <w:ind w:firstLine="420" w:firstLineChars="0"/>
        <w:rPr>
          <w:rFonts w:hint="eastAsia" w:ascii="宋体" w:hAnsi="宋体" w:eastAsia="宋体" w:cs="宋体"/>
        </w:rPr>
      </w:pPr>
      <w:r>
        <w:rPr>
          <w:rFonts w:hint="eastAsia" w:ascii="宋体" w:hAnsi="宋体" w:eastAsia="宋体" w:cs="宋体"/>
        </w:rPr>
        <w:t>从周期角度来看,我们认为券商行业盈利已经触底。假设2024年券商各项业务经营情况回归至2020-2023年均值,则营收和归母净利润将分别同比增长8%和14%,显示出行业具有较强的反弹潜力。</w:t>
      </w:r>
    </w:p>
    <w:p w14:paraId="55DD7251">
      <w:pPr>
        <w:rPr>
          <w:rFonts w:hint="eastAsia" w:ascii="宋体" w:hAnsi="宋体" w:eastAsia="宋体" w:cs="宋体"/>
          <w:b/>
          <w:bCs/>
        </w:rPr>
      </w:pPr>
    </w:p>
    <w:p w14:paraId="3A559D3A">
      <w:pPr>
        <w:rPr>
          <w:rFonts w:hint="eastAsia" w:ascii="宋体" w:hAnsi="宋体" w:eastAsia="宋体" w:cs="宋体"/>
          <w:sz w:val="24"/>
          <w:szCs w:val="32"/>
        </w:rPr>
      </w:pPr>
      <w:r>
        <w:rPr>
          <w:rFonts w:hint="eastAsia" w:ascii="宋体" w:hAnsi="宋体" w:eastAsia="宋体" w:cs="宋体"/>
          <w:b/>
          <w:bCs/>
          <w:sz w:val="24"/>
          <w:szCs w:val="32"/>
        </w:rPr>
        <w:t>3. 保险行业负债端景气度较好,投资端压力有望缓解</w:t>
      </w:r>
    </w:p>
    <w:p w14:paraId="1B63F9EC">
      <w:pPr>
        <w:ind w:firstLine="420" w:firstLineChars="0"/>
        <w:rPr>
          <w:rFonts w:hint="eastAsia" w:ascii="宋体" w:hAnsi="宋体" w:eastAsia="宋体" w:cs="宋体"/>
        </w:rPr>
      </w:pPr>
      <w:r>
        <w:rPr>
          <w:rFonts w:hint="eastAsia" w:ascii="宋体" w:hAnsi="宋体" w:eastAsia="宋体" w:cs="宋体"/>
        </w:rPr>
        <w:t>保险行业在2024年展现出较强的韧性,特别是在负债端表现出良好的增长势头:</w:t>
      </w:r>
    </w:p>
    <w:p w14:paraId="42A576D3">
      <w:pPr>
        <w:ind w:firstLine="420" w:firstLineChars="0"/>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w:t>
      </w:r>
      <w:r>
        <w:rPr>
          <w:rFonts w:hint="eastAsia" w:ascii="宋体" w:hAnsi="宋体" w:eastAsia="宋体" w:cs="宋体"/>
        </w:rPr>
        <w:t>保费收入稳步增长:2024年前7个月,A股五大上市险企(中国平安、中国人寿、中国人保、中国太保、新华保险)累计实现保费1.95万亿元,同比增长3.5%。其中:</w:t>
      </w:r>
    </w:p>
    <w:p w14:paraId="3FEAC771">
      <w:pPr>
        <w:rPr>
          <w:rFonts w:hint="eastAsia" w:ascii="宋体" w:hAnsi="宋体" w:eastAsia="宋体" w:cs="宋体"/>
        </w:rPr>
      </w:pPr>
      <w:r>
        <w:rPr>
          <w:rFonts w:hint="eastAsia" w:ascii="宋体" w:hAnsi="宋体" w:eastAsia="宋体" w:cs="宋体"/>
        </w:rPr>
        <w:t xml:space="preserve">   中国平安:增长5.7%</w:t>
      </w:r>
    </w:p>
    <w:p w14:paraId="383CD6C2">
      <w:pPr>
        <w:rPr>
          <w:rFonts w:hint="eastAsia" w:ascii="宋体" w:hAnsi="宋体" w:eastAsia="宋体" w:cs="宋体"/>
        </w:rPr>
      </w:pPr>
      <w:r>
        <w:rPr>
          <w:rFonts w:hint="eastAsia" w:ascii="宋体" w:hAnsi="宋体" w:eastAsia="宋体" w:cs="宋体"/>
        </w:rPr>
        <w:t xml:space="preserve">   中国人寿:增长4.4%</w:t>
      </w:r>
    </w:p>
    <w:p w14:paraId="0E2EAB61">
      <w:pPr>
        <w:rPr>
          <w:rFonts w:hint="eastAsia" w:ascii="宋体" w:hAnsi="宋体" w:eastAsia="宋体" w:cs="宋体"/>
        </w:rPr>
      </w:pPr>
      <w:r>
        <w:rPr>
          <w:rFonts w:hint="eastAsia" w:ascii="宋体" w:hAnsi="宋体" w:eastAsia="宋体" w:cs="宋体"/>
        </w:rPr>
        <w:t xml:space="preserve">   中国人保:增长3.9%</w:t>
      </w:r>
    </w:p>
    <w:p w14:paraId="4A8EA923">
      <w:pPr>
        <w:rPr>
          <w:rFonts w:hint="eastAsia" w:ascii="宋体" w:hAnsi="宋体" w:eastAsia="宋体" w:cs="宋体"/>
        </w:rPr>
      </w:pPr>
      <w:r>
        <w:rPr>
          <w:rFonts w:hint="eastAsia" w:ascii="宋体" w:hAnsi="宋体" w:eastAsia="宋体" w:cs="宋体"/>
        </w:rPr>
        <w:t xml:space="preserve">   中国太保:增长1.5%</w:t>
      </w:r>
    </w:p>
    <w:p w14:paraId="7E8A05D1">
      <w:pPr>
        <w:rPr>
          <w:rFonts w:hint="eastAsia" w:ascii="宋体" w:hAnsi="宋体" w:eastAsia="宋体" w:cs="宋体"/>
        </w:rPr>
      </w:pPr>
      <w:r>
        <w:rPr>
          <w:rFonts w:hint="eastAsia" w:ascii="宋体" w:hAnsi="宋体" w:eastAsia="宋体" w:cs="宋体"/>
        </w:rPr>
        <w:t xml:space="preserve">   新华保险:下降6.4%</w:t>
      </w:r>
    </w:p>
    <w:p w14:paraId="341804DE">
      <w:pPr>
        <w:ind w:firstLine="420" w:firstLineChars="0"/>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w:t>
      </w:r>
      <w:r>
        <w:rPr>
          <w:rFonts w:hint="eastAsia" w:ascii="宋体" w:hAnsi="宋体" w:eastAsia="宋体" w:cs="宋体"/>
        </w:rPr>
        <w:t>人身险业务回暖:尽管受到渠道调整和产品切换的影响,人身险业务仍展现出增长态势。7月单月数据显示,主要保险公司人身险保费收入同比增长明显:</w:t>
      </w:r>
    </w:p>
    <w:p w14:paraId="586364A9">
      <w:pPr>
        <w:rPr>
          <w:rFonts w:hint="eastAsia" w:ascii="宋体" w:hAnsi="宋体" w:eastAsia="宋体" w:cs="宋体"/>
        </w:rPr>
      </w:pPr>
      <w:r>
        <w:rPr>
          <w:rFonts w:hint="eastAsia" w:ascii="宋体" w:hAnsi="宋体" w:eastAsia="宋体" w:cs="宋体"/>
        </w:rPr>
        <w:t xml:space="preserve">   中国平安:增长13.0%</w:t>
      </w:r>
    </w:p>
    <w:p w14:paraId="3D56D869">
      <w:pPr>
        <w:rPr>
          <w:rFonts w:hint="eastAsia" w:ascii="宋体" w:hAnsi="宋体" w:eastAsia="宋体" w:cs="宋体"/>
        </w:rPr>
      </w:pPr>
      <w:r>
        <w:rPr>
          <w:rFonts w:hint="eastAsia" w:ascii="宋体" w:hAnsi="宋体" w:eastAsia="宋体" w:cs="宋体"/>
        </w:rPr>
        <w:t xml:space="preserve">   新华保险:增长11.3%</w:t>
      </w:r>
    </w:p>
    <w:p w14:paraId="18F7D623">
      <w:pPr>
        <w:rPr>
          <w:rFonts w:hint="eastAsia" w:ascii="宋体" w:hAnsi="宋体" w:eastAsia="宋体" w:cs="宋体"/>
        </w:rPr>
      </w:pPr>
      <w:r>
        <w:rPr>
          <w:rFonts w:hint="eastAsia" w:ascii="宋体" w:hAnsi="宋体" w:eastAsia="宋体" w:cs="宋体"/>
        </w:rPr>
        <w:t xml:space="preserve">   中国人保:增长10.3%</w:t>
      </w:r>
    </w:p>
    <w:p w14:paraId="29E3B7D4">
      <w:pPr>
        <w:rPr>
          <w:rFonts w:hint="eastAsia" w:ascii="宋体" w:hAnsi="宋体" w:eastAsia="宋体" w:cs="宋体"/>
        </w:rPr>
      </w:pPr>
      <w:r>
        <w:rPr>
          <w:rFonts w:hint="eastAsia" w:ascii="宋体" w:hAnsi="宋体" w:eastAsia="宋体" w:cs="宋体"/>
        </w:rPr>
        <w:t xml:space="preserve">   中国人寿:增长8.3%</w:t>
      </w:r>
    </w:p>
    <w:p w14:paraId="42BF8B28">
      <w:pPr>
        <w:ind w:firstLine="420" w:firstLineChars="0"/>
        <w:rPr>
          <w:rFonts w:hint="eastAsia" w:ascii="宋体" w:hAnsi="宋体" w:eastAsia="宋体" w:cs="宋体"/>
        </w:rPr>
      </w:pPr>
      <w:r>
        <w:rPr>
          <w:rFonts w:hint="eastAsia" w:ascii="宋体" w:hAnsi="宋体" w:eastAsia="宋体" w:cs="宋体"/>
        </w:rPr>
        <w:t>这一趋势表明,随着产品结构优化和渠道调整效果逐步显现,人身险业务有望持续改善。</w:t>
      </w:r>
    </w:p>
    <w:p w14:paraId="23C5AC2B">
      <w:pPr>
        <w:ind w:firstLine="420" w:firstLineChars="0"/>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w:t>
      </w:r>
      <w:r>
        <w:rPr>
          <w:rFonts w:hint="eastAsia" w:ascii="宋体" w:hAnsi="宋体" w:eastAsia="宋体" w:cs="宋体"/>
        </w:rPr>
        <w:t>新业务价值(NBV)企稳预期:预计下半年随着产品预定利率的调整和优化,行业新业务价值将有望企稳回升。这将为保险公司未来的盈利能力提供有力支撑。</w:t>
      </w:r>
    </w:p>
    <w:p w14:paraId="5BE2B88D">
      <w:pPr>
        <w:ind w:firstLine="420" w:firstLineChars="0"/>
        <w:rPr>
          <w:rFonts w:hint="eastAsia" w:ascii="宋体" w:hAnsi="宋体" w:eastAsia="宋体" w:cs="宋体"/>
        </w:rPr>
      </w:pPr>
      <w:r>
        <w:rPr>
          <w:rFonts w:hint="eastAsia" w:ascii="宋体" w:hAnsi="宋体" w:eastAsia="宋体" w:cs="宋体"/>
        </w:rPr>
        <w:t>投资端方面,虽然面临一定压力,但也出现了积极因素:</w:t>
      </w:r>
    </w:p>
    <w:p w14:paraId="513EEB94">
      <w:pPr>
        <w:ind w:firstLine="420" w:firstLineChars="0"/>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w:t>
      </w:r>
      <w:r>
        <w:rPr>
          <w:rFonts w:hint="eastAsia" w:ascii="宋体" w:hAnsi="宋体" w:eastAsia="宋体" w:cs="宋体"/>
        </w:rPr>
        <w:t>长端利率企稳:近期长端利率呈现企稳迹象,这将有助于缓解保险公司面临的利差损风险。</w:t>
      </w:r>
    </w:p>
    <w:p w14:paraId="188898D0">
      <w:pPr>
        <w:ind w:firstLine="420" w:firstLineChars="0"/>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w:t>
      </w:r>
      <w:r>
        <w:rPr>
          <w:rFonts w:hint="eastAsia" w:ascii="宋体" w:hAnsi="宋体" w:eastAsia="宋体" w:cs="宋体"/>
        </w:rPr>
        <w:t>投资策略调整:在央行降息和商业银行下调存款利率的背景下,保险公司正积极应对,通过以下措施来优化投资收益:</w:t>
      </w:r>
    </w:p>
    <w:p w14:paraId="5E3BA597">
      <w:pPr>
        <w:rPr>
          <w:rFonts w:hint="eastAsia" w:ascii="宋体" w:hAnsi="宋体" w:eastAsia="宋体" w:cs="宋体"/>
        </w:rPr>
      </w:pPr>
      <w:r>
        <w:rPr>
          <w:rFonts w:hint="eastAsia" w:ascii="宋体" w:hAnsi="宋体" w:eastAsia="宋体" w:cs="宋体"/>
        </w:rPr>
        <w:t xml:space="preserve">   调降产品预定利率,降低负债成本</w:t>
      </w:r>
    </w:p>
    <w:p w14:paraId="02EC476F">
      <w:pPr>
        <w:rPr>
          <w:rFonts w:hint="eastAsia" w:ascii="宋体" w:hAnsi="宋体" w:eastAsia="宋体" w:cs="宋体"/>
        </w:rPr>
      </w:pPr>
      <w:r>
        <w:rPr>
          <w:rFonts w:hint="eastAsia" w:ascii="宋体" w:hAnsi="宋体" w:eastAsia="宋体" w:cs="宋体"/>
        </w:rPr>
        <w:t xml:space="preserve">   提升投研能力,增强投资选股能力</w:t>
      </w:r>
    </w:p>
    <w:p w14:paraId="1C53DB43">
      <w:pPr>
        <w:rPr>
          <w:rFonts w:hint="eastAsia" w:ascii="宋体" w:hAnsi="宋体" w:eastAsia="宋体" w:cs="宋体"/>
        </w:rPr>
      </w:pPr>
      <w:r>
        <w:rPr>
          <w:rFonts w:hint="eastAsia" w:ascii="宋体" w:hAnsi="宋体" w:eastAsia="宋体" w:cs="宋体"/>
        </w:rPr>
        <w:t xml:space="preserve">   优化资产配置,增加高股息权益投资比重</w:t>
      </w:r>
    </w:p>
    <w:p w14:paraId="1C715665">
      <w:pPr>
        <w:ind w:firstLine="420" w:firstLineChars="0"/>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w:t>
      </w:r>
      <w:r>
        <w:rPr>
          <w:rFonts w:hint="eastAsia" w:ascii="宋体" w:hAnsi="宋体" w:eastAsia="宋体" w:cs="宋体"/>
        </w:rPr>
        <w:t>权益投资机会:2024年以来,保险资金通过举牌等方式增加高股息权益投资的频率明显提升。截至8月14日,险资机构已举牌A股及H股上市公司11次,超过2023年全年水平,创近4年新高。这种策略有助于实现资产的多元化和长期增值。</w:t>
      </w:r>
    </w:p>
    <w:p w14:paraId="6D88F236">
      <w:pPr>
        <w:rPr>
          <w:rFonts w:hint="eastAsia" w:ascii="宋体" w:hAnsi="宋体" w:eastAsia="宋体" w:cs="宋体"/>
        </w:rPr>
      </w:pPr>
    </w:p>
    <w:p w14:paraId="7DF10778">
      <w:pPr>
        <w:ind w:firstLine="420" w:firstLineChars="0"/>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w:t>
      </w:r>
      <w:r>
        <w:rPr>
          <w:rFonts w:hint="eastAsia" w:ascii="宋体" w:hAnsi="宋体" w:eastAsia="宋体" w:cs="宋体"/>
        </w:rPr>
        <w:t>综合投资收益率改善:2024年上半年,61家人身险公司平均综合投资收益率达4.10%,表现较为突出。虽然这一数据可能受到会计准则变更等因素影响,但仍反映出保险公司在复杂市场环境下的投资能力。</w:t>
      </w:r>
    </w:p>
    <w:p w14:paraId="0A98C670">
      <w:pPr>
        <w:ind w:firstLine="420" w:firstLineChars="0"/>
        <w:rPr>
          <w:rFonts w:hint="eastAsia" w:ascii="宋体" w:hAnsi="宋体" w:eastAsia="宋体" w:cs="宋体"/>
        </w:rPr>
      </w:pPr>
      <w:r>
        <w:rPr>
          <w:rFonts w:hint="eastAsia" w:ascii="宋体" w:hAnsi="宋体" w:eastAsia="宋体" w:cs="宋体"/>
        </w:rPr>
        <w:t>总体来看,保险行业在负债端保持良好增长势头,而投资端虽面临挑战,但通过积极调整策略,有望逐步缓解压力,维持稳健的经营态势。</w:t>
      </w:r>
    </w:p>
    <w:p w14:paraId="2C287DDB">
      <w:pPr>
        <w:rPr>
          <w:rFonts w:hint="eastAsia" w:ascii="宋体" w:hAnsi="宋体" w:eastAsia="宋体" w:cs="宋体"/>
          <w:b/>
          <w:bCs/>
        </w:rPr>
      </w:pPr>
    </w:p>
    <w:p w14:paraId="6B902741">
      <w:pPr>
        <w:rPr>
          <w:rFonts w:hint="eastAsia" w:ascii="宋体" w:hAnsi="宋体" w:eastAsia="宋体" w:cs="宋体"/>
          <w:b/>
          <w:bCs/>
          <w:sz w:val="24"/>
          <w:szCs w:val="32"/>
        </w:rPr>
      </w:pPr>
      <w:r>
        <w:rPr>
          <w:rFonts w:hint="eastAsia" w:ascii="宋体" w:hAnsi="宋体" w:eastAsia="宋体" w:cs="宋体"/>
          <w:b/>
          <w:bCs/>
          <w:sz w:val="24"/>
          <w:szCs w:val="32"/>
        </w:rPr>
        <w:t>4. 行业风险可控,资产质量稳定</w:t>
      </w:r>
    </w:p>
    <w:p w14:paraId="2F25BD98">
      <w:pPr>
        <w:ind w:firstLine="420" w:firstLineChars="0"/>
        <w:rPr>
          <w:rFonts w:hint="eastAsia" w:ascii="宋体" w:hAnsi="宋体" w:eastAsia="宋体" w:cs="宋体"/>
        </w:rPr>
      </w:pPr>
      <w:r>
        <w:rPr>
          <w:rFonts w:hint="eastAsia" w:ascii="宋体" w:hAnsi="宋体" w:eastAsia="宋体" w:cs="宋体"/>
        </w:rPr>
        <w:t>非银金融行业整体风险可控,资产质量保持稳定,这为行业的长期健康发展奠定了坚实基础。</w:t>
      </w:r>
    </w:p>
    <w:p w14:paraId="2BEA4444">
      <w:pPr>
        <w:rPr>
          <w:rFonts w:hint="eastAsia" w:ascii="宋体" w:hAnsi="宋体" w:eastAsia="宋体" w:cs="宋体"/>
        </w:rPr>
      </w:pPr>
      <w:r>
        <w:rPr>
          <w:rFonts w:hint="eastAsia" w:ascii="宋体" w:hAnsi="宋体" w:eastAsia="宋体" w:cs="宋体"/>
        </w:rPr>
        <w:t>券商方面:</w:t>
      </w:r>
    </w:p>
    <w:p w14:paraId="10DF7794">
      <w:pPr>
        <w:rPr>
          <w:rFonts w:hint="eastAsia" w:ascii="宋体" w:hAnsi="宋体" w:eastAsia="宋体" w:cs="宋体"/>
        </w:rPr>
      </w:pPr>
      <w:r>
        <w:rPr>
          <w:rFonts w:hint="eastAsia" w:ascii="宋体" w:hAnsi="宋体" w:eastAsia="宋体" w:cs="宋体"/>
        </w:rPr>
        <w:t>1. 两融业务风险下降:</w:t>
      </w:r>
    </w:p>
    <w:p w14:paraId="31022825">
      <w:pPr>
        <w:rPr>
          <w:rFonts w:hint="eastAsia" w:ascii="宋体" w:hAnsi="宋体" w:eastAsia="宋体" w:cs="宋体"/>
        </w:rPr>
      </w:pPr>
      <w:r>
        <w:rPr>
          <w:rFonts w:hint="eastAsia" w:ascii="宋体" w:hAnsi="宋体" w:eastAsia="宋体" w:cs="宋体"/>
        </w:rPr>
        <w:t xml:space="preserve">   截至2024年8月15日,全市场两融余额为14,178亿元,较上年末下降14%。</w:t>
      </w:r>
    </w:p>
    <w:p w14:paraId="1D8EC9A3">
      <w:pPr>
        <w:rPr>
          <w:rFonts w:hint="eastAsia" w:ascii="宋体" w:hAnsi="宋体" w:eastAsia="宋体" w:cs="宋体"/>
        </w:rPr>
      </w:pPr>
      <w:r>
        <w:rPr>
          <w:rFonts w:hint="eastAsia" w:ascii="宋体" w:hAnsi="宋体" w:eastAsia="宋体" w:cs="宋体"/>
        </w:rPr>
        <w:t xml:space="preserve">   两融平均担保比例达到239.80%,较2024年2月的低点(222.0%)有明显提升,远高于130%的平仓线。</w:t>
      </w:r>
    </w:p>
    <w:p w14:paraId="7AAE8613">
      <w:pPr>
        <w:rPr>
          <w:rFonts w:hint="eastAsia" w:ascii="宋体" w:hAnsi="宋体" w:eastAsia="宋体" w:cs="宋体"/>
        </w:rPr>
      </w:pPr>
      <w:r>
        <w:rPr>
          <w:rFonts w:hint="eastAsia" w:ascii="宋体" w:hAnsi="宋体" w:eastAsia="宋体" w:cs="宋体"/>
        </w:rPr>
        <w:t xml:space="preserve">   这表明券商对两融业务的风险管控更为严格,业务规模虽有收缩但质量更高。</w:t>
      </w:r>
    </w:p>
    <w:p w14:paraId="58FAC316">
      <w:pPr>
        <w:rPr>
          <w:rFonts w:hint="eastAsia" w:ascii="宋体" w:hAnsi="宋体" w:eastAsia="宋体" w:cs="宋体"/>
        </w:rPr>
      </w:pPr>
      <w:r>
        <w:rPr>
          <w:rFonts w:hint="eastAsia" w:ascii="宋体" w:hAnsi="宋体" w:eastAsia="宋体" w:cs="宋体"/>
        </w:rPr>
        <w:t>2. 股票质押风险大幅降低:</w:t>
      </w:r>
    </w:p>
    <w:p w14:paraId="499C83C3">
      <w:pPr>
        <w:rPr>
          <w:rFonts w:hint="eastAsia" w:ascii="宋体" w:hAnsi="宋体" w:eastAsia="宋体" w:cs="宋体"/>
        </w:rPr>
      </w:pPr>
      <w:r>
        <w:rPr>
          <w:rFonts w:hint="eastAsia" w:ascii="宋体" w:hAnsi="宋体" w:eastAsia="宋体" w:cs="宋体"/>
        </w:rPr>
        <w:t xml:space="preserve">   截至2024年8月9日,市场质押股数为3,457亿股,较2021年初缩减21%。</w:t>
      </w:r>
    </w:p>
    <w:p w14:paraId="27334760">
      <w:pPr>
        <w:rPr>
          <w:rFonts w:hint="eastAsia" w:ascii="宋体" w:hAnsi="宋体" w:eastAsia="宋体" w:cs="宋体"/>
        </w:rPr>
      </w:pPr>
      <w:r>
        <w:rPr>
          <w:rFonts w:hint="eastAsia" w:ascii="宋体" w:hAnsi="宋体" w:eastAsia="宋体" w:cs="宋体"/>
        </w:rPr>
        <w:t xml:space="preserve">   上市券商的买入返售金融资产(主要是股票质押)呈现波动下降趋势。</w:t>
      </w:r>
    </w:p>
    <w:p w14:paraId="64A3C2B0">
      <w:pPr>
        <w:rPr>
          <w:rFonts w:hint="eastAsia" w:ascii="宋体" w:hAnsi="宋体" w:eastAsia="宋体" w:cs="宋体"/>
        </w:rPr>
      </w:pPr>
      <w:r>
        <w:rPr>
          <w:rFonts w:hint="eastAsia" w:ascii="宋体" w:hAnsi="宋体" w:eastAsia="宋体" w:cs="宋体"/>
        </w:rPr>
        <w:t xml:space="preserve">   2023年股票质押履约保障比例普遍保持在200%以上,担保品能充分覆盖风险敞口。</w:t>
      </w:r>
    </w:p>
    <w:p w14:paraId="591A881B">
      <w:pPr>
        <w:rPr>
          <w:rFonts w:hint="eastAsia" w:ascii="宋体" w:hAnsi="宋体" w:eastAsia="宋体" w:cs="宋体"/>
        </w:rPr>
      </w:pPr>
      <w:r>
        <w:rPr>
          <w:rFonts w:hint="eastAsia" w:ascii="宋体" w:hAnsi="宋体" w:eastAsia="宋体" w:cs="宋体"/>
        </w:rPr>
        <w:t xml:space="preserve">   这显示出券商主动压降股票质押业务规模,存量风险得到有效控制。</w:t>
      </w:r>
    </w:p>
    <w:p w14:paraId="491818F2">
      <w:pPr>
        <w:rPr>
          <w:rFonts w:hint="eastAsia" w:ascii="宋体" w:hAnsi="宋体" w:eastAsia="宋体" w:cs="宋体"/>
        </w:rPr>
      </w:pPr>
      <w:r>
        <w:rPr>
          <w:rFonts w:hint="eastAsia" w:ascii="宋体" w:hAnsi="宋体" w:eastAsia="宋体" w:cs="宋体"/>
        </w:rPr>
        <w:t>3. 资产减值风险趋稳:</w:t>
      </w:r>
    </w:p>
    <w:p w14:paraId="3B7D02CF">
      <w:pPr>
        <w:rPr>
          <w:rFonts w:hint="eastAsia" w:ascii="宋体" w:hAnsi="宋体" w:eastAsia="宋体" w:cs="宋体"/>
        </w:rPr>
      </w:pPr>
      <w:r>
        <w:rPr>
          <w:rFonts w:hint="eastAsia" w:ascii="宋体" w:hAnsi="宋体" w:eastAsia="宋体" w:cs="宋体"/>
        </w:rPr>
        <w:t xml:space="preserve">   2024年第一季度,上市券商合计计提减值损失仅为-0.51亿元,较2019-2021年明显降低。</w:t>
      </w:r>
    </w:p>
    <w:p w14:paraId="238621BC">
      <w:pPr>
        <w:rPr>
          <w:rFonts w:hint="eastAsia" w:ascii="宋体" w:hAnsi="宋体" w:eastAsia="宋体" w:cs="宋体"/>
        </w:rPr>
      </w:pPr>
      <w:r>
        <w:rPr>
          <w:rFonts w:hint="eastAsia" w:ascii="宋体" w:hAnsi="宋体" w:eastAsia="宋体" w:cs="宋体"/>
        </w:rPr>
        <w:t xml:space="preserve">   2022年以来,券商计提减值损失规模逐渐回归合理区间,反映出行业整体资产质量改善。</w:t>
      </w:r>
    </w:p>
    <w:p w14:paraId="215610B1">
      <w:pPr>
        <w:rPr>
          <w:rFonts w:hint="eastAsia" w:ascii="宋体" w:hAnsi="宋体" w:eastAsia="宋体" w:cs="宋体"/>
        </w:rPr>
      </w:pPr>
      <w:r>
        <w:rPr>
          <w:rFonts w:hint="eastAsia" w:ascii="宋体" w:hAnsi="宋体" w:eastAsia="宋体" w:cs="宋体"/>
        </w:rPr>
        <w:t>保险方面:</w:t>
      </w:r>
    </w:p>
    <w:p w14:paraId="5606E78A">
      <w:pPr>
        <w:rPr>
          <w:rFonts w:hint="eastAsia" w:ascii="宋体" w:hAnsi="宋体" w:eastAsia="宋体" w:cs="宋体"/>
        </w:rPr>
      </w:pPr>
      <w:r>
        <w:rPr>
          <w:rFonts w:hint="eastAsia" w:ascii="宋体" w:hAnsi="宋体" w:eastAsia="宋体" w:cs="宋体"/>
        </w:rPr>
        <w:t>1. 投资收益率表现:</w:t>
      </w:r>
    </w:p>
    <w:p w14:paraId="1665FE07">
      <w:pPr>
        <w:rPr>
          <w:rFonts w:hint="eastAsia" w:ascii="宋体" w:hAnsi="宋体" w:eastAsia="宋体" w:cs="宋体"/>
        </w:rPr>
      </w:pPr>
      <w:r>
        <w:rPr>
          <w:rFonts w:hint="eastAsia" w:ascii="宋体" w:hAnsi="宋体" w:eastAsia="宋体" w:cs="宋体"/>
        </w:rPr>
        <w:t xml:space="preserve">   2024年上半年,61家人身险公司平均综合投资收益率达4.10%,表现较为突出。</w:t>
      </w:r>
    </w:p>
    <w:p w14:paraId="172633C8">
      <w:pPr>
        <w:rPr>
          <w:rFonts w:hint="eastAsia" w:ascii="宋体" w:hAnsi="宋体" w:eastAsia="宋体" w:cs="宋体"/>
        </w:rPr>
      </w:pPr>
      <w:r>
        <w:rPr>
          <w:rFonts w:hint="eastAsia" w:ascii="宋体" w:hAnsi="宋体" w:eastAsia="宋体" w:cs="宋体"/>
        </w:rPr>
        <w:t xml:space="preserve">   相比之下,74家财产险公司平均综合投资收益率为1.67%。</w:t>
      </w:r>
    </w:p>
    <w:p w14:paraId="75522E28">
      <w:pPr>
        <w:rPr>
          <w:rFonts w:hint="eastAsia" w:ascii="宋体" w:hAnsi="宋体" w:eastAsia="宋体" w:cs="宋体"/>
        </w:rPr>
      </w:pPr>
      <w:r>
        <w:rPr>
          <w:rFonts w:hint="eastAsia" w:ascii="宋体" w:hAnsi="宋体" w:eastAsia="宋体" w:cs="宋体"/>
        </w:rPr>
        <w:t xml:space="preserve">   这反映出人身险公司在资产负债匹配和长期投资方面具有优势。</w:t>
      </w:r>
    </w:p>
    <w:p w14:paraId="200EE9F6">
      <w:pPr>
        <w:rPr>
          <w:rFonts w:hint="eastAsia" w:ascii="宋体" w:hAnsi="宋体" w:eastAsia="宋体" w:cs="宋体"/>
        </w:rPr>
      </w:pPr>
      <w:r>
        <w:rPr>
          <w:rFonts w:hint="eastAsia" w:ascii="宋体" w:hAnsi="宋体" w:eastAsia="宋体" w:cs="宋体"/>
        </w:rPr>
        <w:t>2. 投资策略优化:</w:t>
      </w:r>
    </w:p>
    <w:p w14:paraId="3DF60307">
      <w:pPr>
        <w:rPr>
          <w:rFonts w:hint="eastAsia" w:ascii="宋体" w:hAnsi="宋体" w:eastAsia="宋体" w:cs="宋体"/>
        </w:rPr>
      </w:pPr>
      <w:r>
        <w:rPr>
          <w:rFonts w:hint="eastAsia" w:ascii="宋体" w:hAnsi="宋体" w:eastAsia="宋体" w:cs="宋体"/>
        </w:rPr>
        <w:t xml:space="preserve">   保险公司积极寻求高股息权益投资机会,2024年以来已举牌上市公司11次,创近4年新高。</w:t>
      </w:r>
    </w:p>
    <w:p w14:paraId="59BB3726">
      <w:pPr>
        <w:rPr>
          <w:rFonts w:hint="eastAsia" w:ascii="宋体" w:hAnsi="宋体" w:eastAsia="宋体" w:cs="宋体"/>
        </w:rPr>
      </w:pPr>
      <w:r>
        <w:rPr>
          <w:rFonts w:hint="eastAsia" w:ascii="宋体" w:hAnsi="宋体" w:eastAsia="宋体" w:cs="宋体"/>
        </w:rPr>
        <w:t xml:space="preserve">   举牌行业主要集中于公共事业、交通运输、消费、银行等高股息特征行业。</w:t>
      </w:r>
    </w:p>
    <w:p w14:paraId="4096E55A">
      <w:pPr>
        <w:rPr>
          <w:rFonts w:hint="eastAsia" w:ascii="宋体" w:hAnsi="宋体" w:eastAsia="宋体" w:cs="宋体"/>
        </w:rPr>
      </w:pPr>
      <w:r>
        <w:rPr>
          <w:rFonts w:hint="eastAsia" w:ascii="宋体" w:hAnsi="宋体" w:eastAsia="宋体" w:cs="宋体"/>
        </w:rPr>
        <w:t xml:space="preserve">   这种策略有助于提高长期投资回报,同时为资本市场注入长期资金。</w:t>
      </w:r>
    </w:p>
    <w:p w14:paraId="7BED5A79">
      <w:pPr>
        <w:rPr>
          <w:rFonts w:hint="eastAsia" w:ascii="宋体" w:hAnsi="宋体" w:eastAsia="宋体" w:cs="宋体"/>
        </w:rPr>
      </w:pPr>
      <w:r>
        <w:rPr>
          <w:rFonts w:hint="eastAsia" w:ascii="宋体" w:hAnsi="宋体" w:eastAsia="宋体" w:cs="宋体"/>
        </w:rPr>
        <w:t>3. 风险管理能力提升:</w:t>
      </w:r>
    </w:p>
    <w:p w14:paraId="69702B18">
      <w:pPr>
        <w:rPr>
          <w:rFonts w:hint="eastAsia" w:ascii="宋体" w:hAnsi="宋体" w:eastAsia="宋体" w:cs="宋体"/>
        </w:rPr>
      </w:pPr>
      <w:r>
        <w:rPr>
          <w:rFonts w:hint="eastAsia" w:ascii="宋体" w:hAnsi="宋体" w:eastAsia="宋体" w:cs="宋体"/>
        </w:rPr>
        <w:t xml:space="preserve">   在长端利率下行背景下,保险公司通过调整预定利率、优化资产配置等方式,积极应对利差损风险。</w:t>
      </w:r>
    </w:p>
    <w:p w14:paraId="6D1405DA">
      <w:pPr>
        <w:rPr>
          <w:rFonts w:hint="eastAsia" w:ascii="宋体" w:hAnsi="宋体" w:eastAsia="宋体" w:cs="宋体"/>
        </w:rPr>
      </w:pPr>
      <w:r>
        <w:rPr>
          <w:rFonts w:hint="eastAsia" w:ascii="宋体" w:hAnsi="宋体" w:eastAsia="宋体" w:cs="宋体"/>
        </w:rPr>
        <w:t xml:space="preserve">   新会计准则的实施也促使保险公司更加注重资产负债匹配管理。</w:t>
      </w:r>
    </w:p>
    <w:p w14:paraId="250EC77F">
      <w:pPr>
        <w:rPr>
          <w:rFonts w:hint="eastAsia" w:ascii="宋体" w:hAnsi="宋体" w:eastAsia="宋体" w:cs="宋体"/>
        </w:rPr>
      </w:pPr>
      <w:r>
        <w:rPr>
          <w:rFonts w:hint="eastAsia" w:ascii="宋体" w:hAnsi="宋体" w:eastAsia="宋体" w:cs="宋体"/>
        </w:rPr>
        <w:t>综上所述,非银金融行业整体风险可控,资产质量稳定。券商通过主动管理大幅降低了高风险业务敞口,保险公司则通过投资策略优化和风险管理能力提升,保持了稳健的经营态势。这种风险可控的状况为行业未来的发展和潜在的估值修复提供了有力支撑。</w:t>
      </w:r>
    </w:p>
    <w:p w14:paraId="7DD61CAB">
      <w:pPr>
        <w:rPr>
          <w:rFonts w:hint="eastAsia" w:ascii="宋体" w:hAnsi="宋体" w:eastAsia="宋体" w:cs="宋体"/>
          <w:b/>
          <w:bCs/>
          <w:sz w:val="24"/>
          <w:szCs w:val="32"/>
        </w:rPr>
      </w:pPr>
    </w:p>
    <w:p w14:paraId="001D0B86">
      <w:pPr>
        <w:rPr>
          <w:rFonts w:hint="eastAsia" w:ascii="宋体" w:hAnsi="宋体" w:eastAsia="宋体" w:cs="宋体"/>
        </w:rPr>
      </w:pPr>
      <w:r>
        <w:rPr>
          <w:rFonts w:hint="eastAsia" w:ascii="宋体" w:hAnsi="宋体" w:eastAsia="宋体" w:cs="宋体"/>
          <w:b/>
          <w:bCs/>
          <w:sz w:val="24"/>
          <w:szCs w:val="32"/>
        </w:rPr>
        <w:t>5. 政策支持力度加大,有助于行业长期健康发展</w:t>
      </w:r>
    </w:p>
    <w:p w14:paraId="2BD81BC4">
      <w:pPr>
        <w:ind w:firstLine="420" w:firstLineChars="0"/>
        <w:rPr>
          <w:rFonts w:hint="eastAsia" w:ascii="宋体" w:hAnsi="宋体" w:eastAsia="宋体" w:cs="宋体"/>
        </w:rPr>
      </w:pPr>
      <w:r>
        <w:rPr>
          <w:rFonts w:hint="eastAsia" w:ascii="宋体" w:hAnsi="宋体" w:eastAsia="宋体" w:cs="宋体"/>
        </w:rPr>
        <w:t>近期,监管层出台了一系列政策措施,旨在规范行业发展、提升市场质量,并为非银金融行业创造有利的经营环境。这些政策支持将有助于行业的长期健康发展。</w:t>
      </w:r>
    </w:p>
    <w:p w14:paraId="277CD9EB">
      <w:pPr>
        <w:rPr>
          <w:rFonts w:hint="eastAsia" w:ascii="宋体" w:hAnsi="宋体" w:eastAsia="宋体" w:cs="宋体"/>
        </w:rPr>
      </w:pPr>
    </w:p>
    <w:p w14:paraId="222EC0DB">
      <w:pPr>
        <w:rPr>
          <w:rFonts w:hint="eastAsia" w:ascii="宋体" w:hAnsi="宋体" w:eastAsia="宋体" w:cs="宋体"/>
        </w:rPr>
      </w:pPr>
      <w:r>
        <w:rPr>
          <w:rFonts w:hint="eastAsia" w:ascii="宋体" w:hAnsi="宋体" w:eastAsia="宋体" w:cs="宋体"/>
        </w:rPr>
        <w:t>1. 规范IPO中介服务:</w:t>
      </w:r>
    </w:p>
    <w:p w14:paraId="3BB3BB25">
      <w:pPr>
        <w:rPr>
          <w:rFonts w:hint="eastAsia" w:ascii="宋体" w:hAnsi="宋体" w:eastAsia="宋体" w:cs="宋体"/>
        </w:rPr>
      </w:pPr>
      <w:r>
        <w:rPr>
          <w:rFonts w:hint="eastAsia" w:ascii="宋体" w:hAnsi="宋体" w:eastAsia="宋体" w:cs="宋体"/>
        </w:rPr>
        <w:t xml:space="preserve">   2024年8月16日,司法部会同财政部、中国证监会发布《国务院关于规范中介机构为公司公开发行股票提供服务的规定(征求意见稿)》。</w:t>
      </w:r>
    </w:p>
    <w:p w14:paraId="58D43BB0">
      <w:pPr>
        <w:rPr>
          <w:rFonts w:hint="eastAsia" w:ascii="宋体" w:hAnsi="宋体" w:eastAsia="宋体" w:cs="宋体"/>
        </w:rPr>
      </w:pPr>
      <w:r>
        <w:rPr>
          <w:rFonts w:hint="eastAsia" w:ascii="宋体" w:hAnsi="宋体" w:eastAsia="宋体" w:cs="宋体"/>
        </w:rPr>
        <w:t xml:space="preserve">   核心内容包括:</w:t>
      </w:r>
    </w:p>
    <w:p w14:paraId="543FA5EE">
      <w:pPr>
        <w:rPr>
          <w:rFonts w:hint="eastAsia" w:ascii="宋体" w:hAnsi="宋体" w:eastAsia="宋体" w:cs="宋体"/>
        </w:rPr>
      </w:pPr>
      <w:r>
        <w:rPr>
          <w:rFonts w:hint="eastAsia" w:ascii="宋体" w:hAnsi="宋体" w:eastAsia="宋体" w:cs="宋体"/>
        </w:rPr>
        <w:t xml:space="preserve">     a) 禁止中介收费与IPO结果挂钩</w:t>
      </w:r>
    </w:p>
    <w:p w14:paraId="0A314517">
      <w:pPr>
        <w:rPr>
          <w:rFonts w:hint="eastAsia" w:ascii="宋体" w:hAnsi="宋体" w:eastAsia="宋体" w:cs="宋体"/>
        </w:rPr>
      </w:pPr>
      <w:r>
        <w:rPr>
          <w:rFonts w:hint="eastAsia" w:ascii="宋体" w:hAnsi="宋体" w:eastAsia="宋体" w:cs="宋体"/>
        </w:rPr>
        <w:t xml:space="preserve">     b) 明确中介机构及从业人员收费的禁止性行为</w:t>
      </w:r>
    </w:p>
    <w:p w14:paraId="7BDB0212">
      <w:pPr>
        <w:rPr>
          <w:rFonts w:hint="eastAsia" w:ascii="宋体" w:hAnsi="宋体" w:eastAsia="宋体" w:cs="宋体"/>
        </w:rPr>
      </w:pPr>
      <w:r>
        <w:rPr>
          <w:rFonts w:hint="eastAsia" w:ascii="宋体" w:hAnsi="宋体" w:eastAsia="宋体" w:cs="宋体"/>
        </w:rPr>
        <w:t xml:space="preserve">     c) 禁止地方政府为公司上市给予奖励</w:t>
      </w:r>
    </w:p>
    <w:p w14:paraId="4F158E00">
      <w:pPr>
        <w:rPr>
          <w:rFonts w:hint="eastAsia" w:ascii="宋体" w:hAnsi="宋体" w:eastAsia="宋体" w:cs="宋体"/>
        </w:rPr>
      </w:pPr>
      <w:r>
        <w:rPr>
          <w:rFonts w:hint="eastAsia" w:ascii="宋体" w:hAnsi="宋体" w:eastAsia="宋体" w:cs="宋体"/>
        </w:rPr>
        <w:t xml:space="preserve">   这一规定将有助于:</w:t>
      </w:r>
    </w:p>
    <w:p w14:paraId="69747E5A">
      <w:pPr>
        <w:rPr>
          <w:rFonts w:hint="eastAsia" w:ascii="宋体" w:hAnsi="宋体" w:eastAsia="宋体" w:cs="宋体"/>
        </w:rPr>
      </w:pPr>
      <w:r>
        <w:rPr>
          <w:rFonts w:hint="eastAsia" w:ascii="宋体" w:hAnsi="宋体" w:eastAsia="宋体" w:cs="宋体"/>
        </w:rPr>
        <w:t xml:space="preserve">   提高上市公司质量,减少财务造假和欺诈发行等违法行为</w:t>
      </w:r>
    </w:p>
    <w:p w14:paraId="279F4C61">
      <w:pPr>
        <w:rPr>
          <w:rFonts w:hint="eastAsia" w:ascii="宋体" w:hAnsi="宋体" w:eastAsia="宋体" w:cs="宋体"/>
        </w:rPr>
      </w:pPr>
      <w:r>
        <w:rPr>
          <w:rFonts w:hint="eastAsia" w:ascii="宋体" w:hAnsi="宋体" w:eastAsia="宋体" w:cs="宋体"/>
        </w:rPr>
        <w:t xml:space="preserve">   规范中介机构服务,强化"看门人"作用</w:t>
      </w:r>
    </w:p>
    <w:p w14:paraId="772E29D2">
      <w:pPr>
        <w:rPr>
          <w:rFonts w:hint="eastAsia" w:ascii="宋体" w:hAnsi="宋体" w:eastAsia="宋体" w:cs="宋体"/>
        </w:rPr>
      </w:pPr>
      <w:r>
        <w:rPr>
          <w:rFonts w:hint="eastAsia" w:ascii="宋体" w:hAnsi="宋体" w:eastAsia="宋体" w:cs="宋体"/>
        </w:rPr>
        <w:t xml:space="preserve">   促进资本市场健康发展,保护投资者权益</w:t>
      </w:r>
    </w:p>
    <w:p w14:paraId="0B0C780E">
      <w:pPr>
        <w:rPr>
          <w:rFonts w:hint="eastAsia" w:ascii="宋体" w:hAnsi="宋体" w:eastAsia="宋体" w:cs="宋体"/>
        </w:rPr>
      </w:pPr>
      <w:r>
        <w:rPr>
          <w:rFonts w:hint="eastAsia" w:ascii="宋体" w:hAnsi="宋体" w:eastAsia="宋体" w:cs="宋体"/>
        </w:rPr>
        <w:t>2. 完善科创板发行制度:</w:t>
      </w:r>
    </w:p>
    <w:p w14:paraId="6C8CA06B">
      <w:pPr>
        <w:rPr>
          <w:rFonts w:hint="eastAsia" w:ascii="宋体" w:hAnsi="宋体" w:eastAsia="宋体" w:cs="宋体"/>
        </w:rPr>
      </w:pPr>
      <w:r>
        <w:rPr>
          <w:rFonts w:hint="eastAsia" w:ascii="宋体" w:hAnsi="宋体" w:eastAsia="宋体" w:cs="宋体"/>
        </w:rPr>
        <w:t xml:space="preserve">   上交所发布《上海市场首次公开发行股票网下发行实施细则》,提高了投资者参与科创板网下发行的门槛。</w:t>
      </w:r>
    </w:p>
    <w:p w14:paraId="3FA0D91E">
      <w:pPr>
        <w:rPr>
          <w:rFonts w:hint="eastAsia" w:ascii="宋体" w:hAnsi="宋体" w:eastAsia="宋体" w:cs="宋体"/>
        </w:rPr>
      </w:pPr>
      <w:r>
        <w:rPr>
          <w:rFonts w:hint="eastAsia" w:ascii="宋体" w:hAnsi="宋体" w:eastAsia="宋体" w:cs="宋体"/>
        </w:rPr>
        <w:t xml:space="preserve">   从2024年10月1日起,网下投资者及其管理的配售对象需在基准日前20个交易日持有科创板非限售A股股票和非限售存托凭证总市值的日均市值不低于600万元。</w:t>
      </w:r>
    </w:p>
    <w:p w14:paraId="68CB9B3F">
      <w:pPr>
        <w:rPr>
          <w:rFonts w:hint="eastAsia" w:ascii="宋体" w:hAnsi="宋体" w:eastAsia="宋体" w:cs="宋体"/>
        </w:rPr>
      </w:pPr>
      <w:r>
        <w:rPr>
          <w:rFonts w:hint="eastAsia" w:ascii="宋体" w:hAnsi="宋体" w:eastAsia="宋体" w:cs="宋体"/>
        </w:rPr>
        <w:t xml:space="preserve">   这一措施有利于:</w:t>
      </w:r>
    </w:p>
    <w:p w14:paraId="1C485E74">
      <w:pPr>
        <w:rPr>
          <w:rFonts w:hint="eastAsia" w:ascii="宋体" w:hAnsi="宋体" w:eastAsia="宋体" w:cs="宋体"/>
        </w:rPr>
      </w:pPr>
      <w:r>
        <w:rPr>
          <w:rFonts w:hint="eastAsia" w:ascii="宋体" w:hAnsi="宋体" w:eastAsia="宋体" w:cs="宋体"/>
        </w:rPr>
        <w:t xml:space="preserve">   优化投资者结构,提高专业投资者的参与度</w:t>
      </w:r>
    </w:p>
    <w:p w14:paraId="14DFAD81">
      <w:pPr>
        <w:rPr>
          <w:rFonts w:hint="eastAsia" w:ascii="宋体" w:hAnsi="宋体" w:eastAsia="宋体" w:cs="宋体"/>
        </w:rPr>
      </w:pPr>
      <w:r>
        <w:rPr>
          <w:rFonts w:hint="eastAsia" w:ascii="宋体" w:hAnsi="宋体" w:eastAsia="宋体" w:cs="宋体"/>
        </w:rPr>
        <w:t xml:space="preserve">   完善定价体系,提高新股定价的合理性</w:t>
      </w:r>
    </w:p>
    <w:p w14:paraId="1E5AC6FF">
      <w:pPr>
        <w:rPr>
          <w:rFonts w:hint="eastAsia" w:ascii="宋体" w:hAnsi="宋体" w:eastAsia="宋体" w:cs="宋体"/>
        </w:rPr>
      </w:pPr>
      <w:r>
        <w:rPr>
          <w:rFonts w:hint="eastAsia" w:ascii="宋体" w:hAnsi="宋体" w:eastAsia="宋体" w:cs="宋体"/>
        </w:rPr>
        <w:t xml:space="preserve">   促进科创板的长期健康发展</w:t>
      </w:r>
    </w:p>
    <w:p w14:paraId="221A0B45">
      <w:pPr>
        <w:rPr>
          <w:rFonts w:hint="eastAsia" w:ascii="宋体" w:hAnsi="宋体" w:eastAsia="宋体" w:cs="宋体"/>
        </w:rPr>
      </w:pPr>
      <w:r>
        <w:rPr>
          <w:rFonts w:hint="eastAsia" w:ascii="宋体" w:hAnsi="宋体" w:eastAsia="宋体" w:cs="宋体"/>
        </w:rPr>
        <w:t>3. 货币政策支持:</w:t>
      </w:r>
    </w:p>
    <w:p w14:paraId="1CA2BC32">
      <w:pPr>
        <w:rPr>
          <w:rFonts w:hint="eastAsia" w:ascii="宋体" w:hAnsi="宋体" w:eastAsia="宋体" w:cs="宋体"/>
        </w:rPr>
      </w:pPr>
      <w:r>
        <w:rPr>
          <w:rFonts w:hint="eastAsia" w:ascii="宋体" w:hAnsi="宋体" w:eastAsia="宋体" w:cs="宋体"/>
        </w:rPr>
        <w:t xml:space="preserve">   《2024年第二季度中国货币政策执行报告》指出,下阶段将保持融资和货币总量合理增长。</w:t>
      </w:r>
    </w:p>
    <w:p w14:paraId="0F3B7AD5">
      <w:pPr>
        <w:rPr>
          <w:rFonts w:hint="eastAsia" w:ascii="宋体" w:hAnsi="宋体" w:eastAsia="宋体" w:cs="宋体"/>
        </w:rPr>
      </w:pPr>
      <w:r>
        <w:rPr>
          <w:rFonts w:hint="eastAsia" w:ascii="宋体" w:hAnsi="宋体" w:eastAsia="宋体" w:cs="宋体"/>
        </w:rPr>
        <w:t xml:space="preserve">   2024年8月15日,央行开展了5777亿元逆回购操作,旨在对冲MLF到期影响,维护市场流动性。</w:t>
      </w:r>
    </w:p>
    <w:p w14:paraId="7C448098">
      <w:pPr>
        <w:rPr>
          <w:rFonts w:hint="eastAsia" w:ascii="宋体" w:hAnsi="宋体" w:eastAsia="宋体" w:cs="宋体"/>
        </w:rPr>
      </w:pPr>
      <w:r>
        <w:rPr>
          <w:rFonts w:hint="eastAsia" w:ascii="宋体" w:hAnsi="宋体" w:eastAsia="宋体" w:cs="宋体"/>
        </w:rPr>
        <w:t xml:space="preserve">   在逆周期调节背景下,预计未来央行货币政策将保持相对宽松环境。</w:t>
      </w:r>
    </w:p>
    <w:p w14:paraId="7F9F0CB1">
      <w:pPr>
        <w:rPr>
          <w:rFonts w:hint="eastAsia" w:ascii="宋体" w:hAnsi="宋体" w:eastAsia="宋体" w:cs="宋体"/>
        </w:rPr>
      </w:pPr>
      <w:r>
        <w:rPr>
          <w:rFonts w:hint="eastAsia" w:ascii="宋体" w:hAnsi="宋体" w:eastAsia="宋体" w:cs="宋体"/>
        </w:rPr>
        <w:t xml:space="preserve">   这些货币政策措施有利于:</w:t>
      </w:r>
    </w:p>
    <w:p w14:paraId="200A962A">
      <w:pPr>
        <w:rPr>
          <w:rFonts w:hint="eastAsia" w:ascii="宋体" w:hAnsi="宋体" w:eastAsia="宋体" w:cs="宋体"/>
        </w:rPr>
      </w:pPr>
      <w:r>
        <w:rPr>
          <w:rFonts w:hint="eastAsia" w:ascii="宋体" w:hAnsi="宋体" w:eastAsia="宋体" w:cs="宋体"/>
        </w:rPr>
        <w:t xml:space="preserve">   降低金融机构融资成本,缓解经营压力</w:t>
      </w:r>
    </w:p>
    <w:p w14:paraId="1A2E5380">
      <w:pPr>
        <w:rPr>
          <w:rFonts w:hint="eastAsia" w:ascii="宋体" w:hAnsi="宋体" w:eastAsia="宋体" w:cs="宋体"/>
        </w:rPr>
      </w:pPr>
      <w:r>
        <w:rPr>
          <w:rFonts w:hint="eastAsia" w:ascii="宋体" w:hAnsi="宋体" w:eastAsia="宋体" w:cs="宋体"/>
        </w:rPr>
        <w:t xml:space="preserve">   改善资本市场流动性环境,提振市场信心</w:t>
      </w:r>
    </w:p>
    <w:p w14:paraId="6EC0475C">
      <w:pPr>
        <w:rPr>
          <w:rFonts w:hint="eastAsia" w:ascii="宋体" w:hAnsi="宋体" w:eastAsia="宋体" w:cs="宋体"/>
        </w:rPr>
      </w:pPr>
      <w:r>
        <w:rPr>
          <w:rFonts w:hint="eastAsia" w:ascii="宋体" w:hAnsi="宋体" w:eastAsia="宋体" w:cs="宋体"/>
        </w:rPr>
        <w:t xml:space="preserve">   为非银金融机构创造有利的经营和投资环境</w:t>
      </w:r>
    </w:p>
    <w:p w14:paraId="58D7AFB8">
      <w:pPr>
        <w:rPr>
          <w:rFonts w:hint="eastAsia" w:ascii="宋体" w:hAnsi="宋体" w:eastAsia="宋体" w:cs="宋体"/>
        </w:rPr>
      </w:pPr>
      <w:r>
        <w:rPr>
          <w:rFonts w:hint="eastAsia" w:ascii="宋体" w:hAnsi="宋体" w:eastAsia="宋体" w:cs="宋体"/>
        </w:rPr>
        <w:t>4. 金融租赁业务支持:</w:t>
      </w:r>
    </w:p>
    <w:p w14:paraId="35309F04">
      <w:pPr>
        <w:rPr>
          <w:rFonts w:hint="eastAsia" w:ascii="宋体" w:hAnsi="宋体" w:eastAsia="宋体" w:cs="宋体"/>
        </w:rPr>
      </w:pPr>
      <w:r>
        <w:rPr>
          <w:rFonts w:hint="eastAsia" w:ascii="宋体" w:hAnsi="宋体" w:eastAsia="宋体" w:cs="宋体"/>
        </w:rPr>
        <w:t xml:space="preserve">   2024年8月23日,金监总局发布《关于印发金融租赁公司业务发展鼓励清单、负面清单和项目公司业务正面清单的通知》。</w:t>
      </w:r>
    </w:p>
    <w:p w14:paraId="72FAA498">
      <w:pPr>
        <w:rPr>
          <w:rFonts w:hint="eastAsia" w:ascii="宋体" w:hAnsi="宋体" w:eastAsia="宋体" w:cs="宋体"/>
        </w:rPr>
      </w:pPr>
      <w:r>
        <w:rPr>
          <w:rFonts w:hint="eastAsia" w:ascii="宋体" w:hAnsi="宋体" w:eastAsia="宋体" w:cs="宋体"/>
        </w:rPr>
        <w:t xml:space="preserve">   该文件在此前政策基础上进一步明确了清单范围,引导行业优化结构,支持产业升级和设备更新。</w:t>
      </w:r>
    </w:p>
    <w:p w14:paraId="14F66A53">
      <w:pPr>
        <w:rPr>
          <w:rFonts w:hint="eastAsia" w:ascii="宋体" w:hAnsi="宋体" w:eastAsia="宋体" w:cs="宋体"/>
        </w:rPr>
      </w:pPr>
      <w:r>
        <w:rPr>
          <w:rFonts w:hint="eastAsia" w:ascii="宋体" w:hAnsi="宋体" w:eastAsia="宋体" w:cs="宋体"/>
        </w:rPr>
        <w:t xml:space="preserve">   将27个产业中的农机、风电光伏、医药研发、船舶等重要设备和重大技术装备纳入鼓励清单。</w:t>
      </w:r>
    </w:p>
    <w:p w14:paraId="6D973B4D">
      <w:pPr>
        <w:rPr>
          <w:rFonts w:hint="eastAsia" w:ascii="宋体" w:hAnsi="宋体" w:eastAsia="宋体" w:cs="宋体"/>
        </w:rPr>
      </w:pPr>
      <w:r>
        <w:rPr>
          <w:rFonts w:hint="eastAsia" w:ascii="宋体" w:hAnsi="宋体" w:eastAsia="宋体" w:cs="宋体"/>
        </w:rPr>
        <w:t xml:space="preserve">   这一政策导向将:</w:t>
      </w:r>
    </w:p>
    <w:p w14:paraId="4483F3EF">
      <w:pPr>
        <w:rPr>
          <w:rFonts w:hint="eastAsia" w:ascii="宋体" w:hAnsi="宋体" w:eastAsia="宋体" w:cs="宋体"/>
        </w:rPr>
      </w:pPr>
      <w:r>
        <w:rPr>
          <w:rFonts w:hint="eastAsia" w:ascii="宋体" w:hAnsi="宋体" w:eastAsia="宋体" w:cs="宋体"/>
        </w:rPr>
        <w:t xml:space="preserve">   利好金融租赁行业的供给侧转型</w:t>
      </w:r>
    </w:p>
    <w:p w14:paraId="66CC1C50">
      <w:pPr>
        <w:rPr>
          <w:rFonts w:hint="eastAsia" w:ascii="宋体" w:hAnsi="宋体" w:eastAsia="宋体" w:cs="宋体"/>
        </w:rPr>
      </w:pPr>
      <w:r>
        <w:rPr>
          <w:rFonts w:hint="eastAsia" w:ascii="宋体" w:hAnsi="宋体" w:eastAsia="宋体" w:cs="宋体"/>
        </w:rPr>
        <w:t xml:space="preserve">   有望提振金融租赁业务规模</w:t>
      </w:r>
    </w:p>
    <w:p w14:paraId="565726FC">
      <w:pPr>
        <w:rPr>
          <w:rFonts w:hint="eastAsia" w:ascii="宋体" w:hAnsi="宋体" w:eastAsia="宋体" w:cs="宋体"/>
        </w:rPr>
      </w:pPr>
      <w:r>
        <w:rPr>
          <w:rFonts w:hint="eastAsia" w:ascii="宋体" w:hAnsi="宋体" w:eastAsia="宋体" w:cs="宋体"/>
        </w:rPr>
        <w:t xml:space="preserve">   促进金融租赁公司更好地服务实体经济</w:t>
      </w:r>
    </w:p>
    <w:p w14:paraId="274F07C8">
      <w:pPr>
        <w:rPr>
          <w:rFonts w:hint="eastAsia" w:ascii="宋体" w:hAnsi="宋体" w:eastAsia="宋体" w:cs="宋体"/>
        </w:rPr>
      </w:pPr>
      <w:r>
        <w:rPr>
          <w:rFonts w:hint="eastAsia" w:ascii="宋体" w:hAnsi="宋体" w:eastAsia="宋体" w:cs="宋体"/>
        </w:rPr>
        <w:t>5. 保险业产品和服务创新支持:</w:t>
      </w:r>
    </w:p>
    <w:p w14:paraId="4DBFA761">
      <w:pPr>
        <w:rPr>
          <w:rFonts w:hint="eastAsia" w:ascii="宋体" w:hAnsi="宋体" w:eastAsia="宋体" w:cs="宋体"/>
        </w:rPr>
      </w:pPr>
      <w:r>
        <w:rPr>
          <w:rFonts w:hint="eastAsia" w:ascii="宋体" w:hAnsi="宋体" w:eastAsia="宋体" w:cs="宋体"/>
        </w:rPr>
        <w:t xml:space="preserve">   监管部门鼓励保险公司开发适应市场需求的新产品,如针对新兴风险的保障型产品。</w:t>
      </w:r>
    </w:p>
    <w:p w14:paraId="41C06FD6">
      <w:pPr>
        <w:rPr>
          <w:rFonts w:hint="eastAsia" w:ascii="宋体" w:hAnsi="宋体" w:eastAsia="宋体" w:cs="宋体"/>
        </w:rPr>
      </w:pPr>
      <w:r>
        <w:rPr>
          <w:rFonts w:hint="eastAsia" w:ascii="宋体" w:hAnsi="宋体" w:eastAsia="宋体" w:cs="宋体"/>
        </w:rPr>
        <w:t xml:space="preserve">   支持保险公司在风险可控的前提下,适度提高权益类资产配置比例,以提高投资收益。</w:t>
      </w:r>
    </w:p>
    <w:p w14:paraId="6DBD1389">
      <w:pPr>
        <w:rPr>
          <w:rFonts w:hint="eastAsia" w:ascii="宋体" w:hAnsi="宋体" w:eastAsia="宋体" w:cs="宋体"/>
        </w:rPr>
      </w:pPr>
    </w:p>
    <w:p w14:paraId="76D90107">
      <w:pPr>
        <w:rPr>
          <w:rFonts w:hint="eastAsia" w:ascii="宋体" w:hAnsi="宋体" w:eastAsia="宋体" w:cs="宋体"/>
        </w:rPr>
      </w:pPr>
      <w:r>
        <w:rPr>
          <w:rFonts w:hint="eastAsia" w:ascii="宋体" w:hAnsi="宋体" w:eastAsia="宋体" w:cs="宋体"/>
        </w:rPr>
        <w:t xml:space="preserve">   这些措施有助于:</w:t>
      </w:r>
    </w:p>
    <w:p w14:paraId="572275F7">
      <w:pPr>
        <w:rPr>
          <w:rFonts w:hint="eastAsia" w:ascii="宋体" w:hAnsi="宋体" w:eastAsia="宋体" w:cs="宋体"/>
        </w:rPr>
      </w:pPr>
      <w:r>
        <w:rPr>
          <w:rFonts w:hint="eastAsia" w:ascii="宋体" w:hAnsi="宋体" w:eastAsia="宋体" w:cs="宋体"/>
        </w:rPr>
        <w:t xml:space="preserve">   增强保险产品的吸引力,促进负债端增长</w:t>
      </w:r>
    </w:p>
    <w:p w14:paraId="1EDDA745">
      <w:pPr>
        <w:rPr>
          <w:rFonts w:hint="eastAsia" w:ascii="宋体" w:hAnsi="宋体" w:eastAsia="宋体" w:cs="宋体"/>
        </w:rPr>
      </w:pPr>
      <w:r>
        <w:rPr>
          <w:rFonts w:hint="eastAsia" w:ascii="宋体" w:hAnsi="宋体" w:eastAsia="宋体" w:cs="宋体"/>
        </w:rPr>
        <w:t xml:space="preserve">   提高保险公司的投资收益,缓解利差损压力</w:t>
      </w:r>
    </w:p>
    <w:p w14:paraId="7566C051">
      <w:pPr>
        <w:rPr>
          <w:rFonts w:hint="eastAsia" w:ascii="宋体" w:hAnsi="宋体" w:eastAsia="宋体" w:cs="宋体"/>
        </w:rPr>
      </w:pPr>
      <w:r>
        <w:rPr>
          <w:rFonts w:hint="eastAsia" w:ascii="宋体" w:hAnsi="宋体" w:eastAsia="宋体" w:cs="宋体"/>
        </w:rPr>
        <w:t xml:space="preserve">   推动保险行业更好地服务实体经济和居民保障需求</w:t>
      </w:r>
    </w:p>
    <w:p w14:paraId="7CA18FB4">
      <w:pPr>
        <w:rPr>
          <w:rFonts w:hint="eastAsia" w:ascii="宋体" w:hAnsi="宋体" w:eastAsia="宋体" w:cs="宋体"/>
        </w:rPr>
      </w:pPr>
      <w:r>
        <w:rPr>
          <w:rFonts w:hint="eastAsia" w:ascii="宋体" w:hAnsi="宋体" w:eastAsia="宋体" w:cs="宋体"/>
        </w:rPr>
        <w:t>6. 资本市场深化改革:</w:t>
      </w:r>
    </w:p>
    <w:p w14:paraId="0DEA51DE">
      <w:pPr>
        <w:rPr>
          <w:rFonts w:hint="eastAsia" w:ascii="宋体" w:hAnsi="宋体" w:eastAsia="宋体" w:cs="宋体"/>
        </w:rPr>
      </w:pPr>
      <w:r>
        <w:rPr>
          <w:rFonts w:hint="eastAsia" w:ascii="宋体" w:hAnsi="宋体" w:eastAsia="宋体" w:cs="宋体"/>
        </w:rPr>
        <w:t xml:space="preserve">   持续推进注册制改革,优化发行、上市、退市等基础制度。</w:t>
      </w:r>
    </w:p>
    <w:p w14:paraId="13796BC0">
      <w:pPr>
        <w:rPr>
          <w:rFonts w:hint="eastAsia" w:ascii="宋体" w:hAnsi="宋体" w:eastAsia="宋体" w:cs="宋体"/>
        </w:rPr>
      </w:pPr>
      <w:r>
        <w:rPr>
          <w:rFonts w:hint="eastAsia" w:ascii="宋体" w:hAnsi="宋体" w:eastAsia="宋体" w:cs="宋体"/>
        </w:rPr>
        <w:t xml:space="preserve">   加快推进衍生品市场建设,丰富风险管理工具。</w:t>
      </w:r>
    </w:p>
    <w:p w14:paraId="19C72A30">
      <w:pPr>
        <w:rPr>
          <w:rFonts w:hint="eastAsia" w:ascii="宋体" w:hAnsi="宋体" w:eastAsia="宋体" w:cs="宋体"/>
        </w:rPr>
      </w:pPr>
      <w:r>
        <w:rPr>
          <w:rFonts w:hint="eastAsia" w:ascii="宋体" w:hAnsi="宋体" w:eastAsia="宋体" w:cs="宋体"/>
        </w:rPr>
        <w:t xml:space="preserve">   鼓励上市公司通过并购重组做优做强。</w:t>
      </w:r>
    </w:p>
    <w:p w14:paraId="11BAB305">
      <w:pPr>
        <w:rPr>
          <w:rFonts w:hint="eastAsia" w:ascii="宋体" w:hAnsi="宋体" w:eastAsia="宋体" w:cs="宋体"/>
        </w:rPr>
      </w:pPr>
      <w:r>
        <w:rPr>
          <w:rFonts w:hint="eastAsia" w:ascii="宋体" w:hAnsi="宋体" w:eastAsia="宋体" w:cs="宋体"/>
        </w:rPr>
        <w:t xml:space="preserve">   这些改革措施将:</w:t>
      </w:r>
    </w:p>
    <w:p w14:paraId="1B40EA2E">
      <w:pPr>
        <w:rPr>
          <w:rFonts w:hint="eastAsia" w:ascii="宋体" w:hAnsi="宋体" w:eastAsia="宋体" w:cs="宋体"/>
        </w:rPr>
      </w:pPr>
      <w:r>
        <w:rPr>
          <w:rFonts w:hint="eastAsia" w:ascii="宋体" w:hAnsi="宋体" w:eastAsia="宋体" w:cs="宋体"/>
        </w:rPr>
        <w:t xml:space="preserve">   为券商带来更多业务机会,特别是在投行、衍生品和并购重组等领域</w:t>
      </w:r>
    </w:p>
    <w:p w14:paraId="32D7989C">
      <w:pPr>
        <w:rPr>
          <w:rFonts w:hint="eastAsia" w:ascii="宋体" w:hAnsi="宋体" w:eastAsia="宋体" w:cs="宋体"/>
        </w:rPr>
      </w:pPr>
      <w:r>
        <w:rPr>
          <w:rFonts w:hint="eastAsia" w:ascii="宋体" w:hAnsi="宋体" w:eastAsia="宋体" w:cs="宋体"/>
        </w:rPr>
        <w:t xml:space="preserve">   提升资本市场的整体质量和吸引力,有利于吸引更多投资者参与</w:t>
      </w:r>
    </w:p>
    <w:p w14:paraId="59659777">
      <w:pPr>
        <w:rPr>
          <w:rFonts w:hint="eastAsia" w:ascii="宋体" w:hAnsi="宋体" w:eastAsia="宋体" w:cs="宋体"/>
        </w:rPr>
      </w:pPr>
      <w:r>
        <w:rPr>
          <w:rFonts w:hint="eastAsia" w:ascii="宋体" w:hAnsi="宋体" w:eastAsia="宋体" w:cs="宋体"/>
        </w:rPr>
        <w:t xml:space="preserve">   为非银金融机构创造更广阔的发展空间</w:t>
      </w:r>
    </w:p>
    <w:p w14:paraId="56671FB9">
      <w:pPr>
        <w:rPr>
          <w:rFonts w:hint="eastAsia" w:ascii="宋体" w:hAnsi="宋体" w:eastAsia="宋体" w:cs="宋体"/>
        </w:rPr>
      </w:pPr>
      <w:r>
        <w:rPr>
          <w:rFonts w:hint="eastAsia" w:ascii="宋体" w:hAnsi="宋体" w:eastAsia="宋体" w:cs="宋体"/>
        </w:rPr>
        <w:t>7. 金融科技发展支持:</w:t>
      </w:r>
    </w:p>
    <w:p w14:paraId="100B8C43">
      <w:pPr>
        <w:rPr>
          <w:rFonts w:hint="eastAsia" w:ascii="宋体" w:hAnsi="宋体" w:eastAsia="宋体" w:cs="宋体"/>
        </w:rPr>
      </w:pPr>
      <w:r>
        <w:rPr>
          <w:rFonts w:hint="eastAsia" w:ascii="宋体" w:hAnsi="宋体" w:eastAsia="宋体" w:cs="宋体"/>
        </w:rPr>
        <w:t xml:space="preserve">   鼓励金融机构加大科技投入,提升数字化、智能化水平。</w:t>
      </w:r>
    </w:p>
    <w:p w14:paraId="54F01AB5">
      <w:pPr>
        <w:rPr>
          <w:rFonts w:hint="eastAsia" w:ascii="宋体" w:hAnsi="宋体" w:eastAsia="宋体" w:cs="宋体"/>
        </w:rPr>
      </w:pPr>
      <w:r>
        <w:rPr>
          <w:rFonts w:hint="eastAsia" w:ascii="宋体" w:hAnsi="宋体" w:eastAsia="宋体" w:cs="宋体"/>
        </w:rPr>
        <w:t xml:space="preserve">   支持金融科技在风控、客户服务、投资决策等领域的应用。</w:t>
      </w:r>
    </w:p>
    <w:p w14:paraId="71BA874E">
      <w:pPr>
        <w:rPr>
          <w:rFonts w:hint="eastAsia" w:ascii="宋体" w:hAnsi="宋体" w:eastAsia="宋体" w:cs="宋体"/>
        </w:rPr>
      </w:pPr>
      <w:r>
        <w:rPr>
          <w:rFonts w:hint="eastAsia" w:ascii="宋体" w:hAnsi="宋体" w:eastAsia="宋体" w:cs="宋体"/>
        </w:rPr>
        <w:t xml:space="preserve">   这些政策导向将:</w:t>
      </w:r>
    </w:p>
    <w:p w14:paraId="7AAF8DEF">
      <w:pPr>
        <w:rPr>
          <w:rFonts w:hint="eastAsia" w:ascii="宋体" w:hAnsi="宋体" w:eastAsia="宋体" w:cs="宋体"/>
        </w:rPr>
      </w:pPr>
      <w:r>
        <w:rPr>
          <w:rFonts w:hint="eastAsia" w:ascii="宋体" w:hAnsi="宋体" w:eastAsia="宋体" w:cs="宋体"/>
        </w:rPr>
        <w:t xml:space="preserve">   推动券商、保险等机构加速数字化转型</w:t>
      </w:r>
    </w:p>
    <w:p w14:paraId="1550AB74">
      <w:pPr>
        <w:rPr>
          <w:rFonts w:hint="eastAsia" w:ascii="宋体" w:hAnsi="宋体" w:eastAsia="宋体" w:cs="宋体"/>
        </w:rPr>
      </w:pPr>
      <w:r>
        <w:rPr>
          <w:rFonts w:hint="eastAsia" w:ascii="宋体" w:hAnsi="宋体" w:eastAsia="宋体" w:cs="宋体"/>
        </w:rPr>
        <w:t xml:space="preserve">   提高非银金融机构的运营效率和风险管理能力</w:t>
      </w:r>
    </w:p>
    <w:p w14:paraId="6C80F7EB">
      <w:pPr>
        <w:rPr>
          <w:rFonts w:hint="eastAsia" w:ascii="宋体" w:hAnsi="宋体" w:eastAsia="宋体" w:cs="宋体"/>
        </w:rPr>
      </w:pPr>
      <w:r>
        <w:rPr>
          <w:rFonts w:hint="eastAsia" w:ascii="宋体" w:hAnsi="宋体" w:eastAsia="宋体" w:cs="宋体"/>
        </w:rPr>
        <w:t xml:space="preserve">   为金融科技公司创造更多市场机会</w:t>
      </w:r>
    </w:p>
    <w:p w14:paraId="4AE0702A">
      <w:pPr>
        <w:ind w:firstLine="420" w:firstLineChars="0"/>
        <w:rPr>
          <w:rFonts w:hint="eastAsia" w:ascii="宋体" w:hAnsi="宋体" w:eastAsia="宋体" w:cs="宋体"/>
        </w:rPr>
      </w:pPr>
      <w:r>
        <w:rPr>
          <w:rFonts w:hint="eastAsia" w:ascii="宋体" w:hAnsi="宋体" w:eastAsia="宋体" w:cs="宋体"/>
        </w:rPr>
        <w:t>总体而言,这些政策措施体现了监管层对非银金融行业的支持态度。通过规范发展、鼓励创新、深化改革等多方面举措,为行业创造了有利的政策环境。这不仅有助于行业短期内应对当前的经营压力,更为重要的是,为行业的长期健康发展奠定了坚实基础。</w:t>
      </w:r>
    </w:p>
    <w:p w14:paraId="780B7E03">
      <w:pPr>
        <w:ind w:firstLine="420" w:firstLineChars="0"/>
        <w:rPr>
          <w:rFonts w:hint="eastAsia" w:ascii="宋体" w:hAnsi="宋体" w:eastAsia="宋体" w:cs="宋体"/>
        </w:rPr>
      </w:pPr>
      <w:r>
        <w:rPr>
          <w:rFonts w:hint="eastAsia" w:ascii="宋体" w:hAnsi="宋体" w:eastAsia="宋体" w:cs="宋体"/>
        </w:rPr>
        <w:t>随着这些政策效果的逐步显现,预计将带来以下积极影响:</w:t>
      </w:r>
    </w:p>
    <w:p w14:paraId="40C14ED7">
      <w:pPr>
        <w:rPr>
          <w:rFonts w:hint="eastAsia" w:ascii="宋体" w:hAnsi="宋体" w:eastAsia="宋体" w:cs="宋体"/>
        </w:rPr>
      </w:pPr>
      <w:r>
        <w:rPr>
          <w:rFonts w:hint="eastAsia" w:ascii="宋体" w:hAnsi="宋体" w:eastAsia="宋体" w:cs="宋体"/>
        </w:rPr>
        <w:t>1. 提升行业整体质量:通过规范中介服务、完善发行制度等措施,有望提高上市公司和金融机构的整体质量,增强投资者信心。</w:t>
      </w:r>
    </w:p>
    <w:p w14:paraId="594EB82B">
      <w:pPr>
        <w:rPr>
          <w:rFonts w:hint="eastAsia" w:ascii="宋体" w:hAnsi="宋体" w:eastAsia="宋体" w:cs="宋体"/>
        </w:rPr>
      </w:pPr>
      <w:r>
        <w:rPr>
          <w:rFonts w:hint="eastAsia" w:ascii="宋体" w:hAnsi="宋体" w:eastAsia="宋体" w:cs="宋体"/>
        </w:rPr>
        <w:t>2. 扩大业务机会:资本市场改革和金融创新政策将为非银金融机构带来新的业务增长点,特别是在投行、资管、保险创新等领域。</w:t>
      </w:r>
    </w:p>
    <w:p w14:paraId="76A1FC47">
      <w:pPr>
        <w:rPr>
          <w:rFonts w:hint="eastAsia" w:ascii="宋体" w:hAnsi="宋体" w:eastAsia="宋体" w:cs="宋体"/>
        </w:rPr>
      </w:pPr>
      <w:r>
        <w:rPr>
          <w:rFonts w:hint="eastAsia" w:ascii="宋体" w:hAnsi="宋体" w:eastAsia="宋体" w:cs="宋体"/>
        </w:rPr>
        <w:t>3. 优化经营环境:宽松的货币政策和支持性的监管措施,将为非银金融机构创造更为有利的经营环境,有助于缓解当前的盈利压力。</w:t>
      </w:r>
    </w:p>
    <w:p w14:paraId="53C399C9">
      <w:pPr>
        <w:rPr>
          <w:rFonts w:hint="eastAsia" w:ascii="宋体" w:hAnsi="宋体" w:eastAsia="宋体" w:cs="宋体"/>
        </w:rPr>
      </w:pPr>
      <w:r>
        <w:rPr>
          <w:rFonts w:hint="eastAsia" w:ascii="宋体" w:hAnsi="宋体" w:eastAsia="宋体" w:cs="宋体"/>
        </w:rPr>
        <w:t>4. 促进转型升级:金融科技支持政策将推动行业加速数字化转型,提升综合竞争力。</w:t>
      </w:r>
    </w:p>
    <w:p w14:paraId="54E58F80">
      <w:pPr>
        <w:rPr>
          <w:rFonts w:hint="eastAsia" w:ascii="宋体" w:hAnsi="宋体" w:eastAsia="宋体" w:cs="宋体"/>
        </w:rPr>
      </w:pPr>
      <w:r>
        <w:rPr>
          <w:rFonts w:hint="eastAsia" w:ascii="宋体" w:hAnsi="宋体" w:eastAsia="宋体" w:cs="宋体"/>
        </w:rPr>
        <w:t>5. 改善市场预期:一系列支持政策的出台,有望逐步改善市场对非银金融行业的预期,为估值修复创造条件。</w:t>
      </w:r>
    </w:p>
    <w:p w14:paraId="655023F3">
      <w:pPr>
        <w:ind w:firstLine="420" w:firstLineChars="0"/>
        <w:rPr>
          <w:rFonts w:hint="eastAsia" w:ascii="宋体" w:hAnsi="宋体" w:eastAsia="宋体" w:cs="宋体"/>
        </w:rPr>
      </w:pPr>
      <w:r>
        <w:rPr>
          <w:rFonts w:hint="eastAsia" w:ascii="宋体" w:hAnsi="宋体" w:eastAsia="宋体" w:cs="宋体"/>
        </w:rPr>
        <w:t>综上所述,当前的政策环境对非银金融行业整体利好。虽然短期内行业仍面临一定的经营压力,但从中长期来看,这些政策支持将成为推动行业持续健康发展的重要动力。投资者可以更加积极地看待行业未来的发展前景,关注政策红利带来的投资机会。</w:t>
      </w:r>
    </w:p>
    <w:p w14:paraId="44F441CA">
      <w:pPr>
        <w:rPr>
          <w:rFonts w:hint="eastAsia" w:ascii="宋体" w:hAnsi="宋体" w:eastAsia="宋体" w:cs="宋体"/>
        </w:rPr>
      </w:pPr>
    </w:p>
    <w:p w14:paraId="1123A339">
      <w:pPr>
        <w:rPr>
          <w:rFonts w:hint="eastAsia" w:ascii="宋体" w:hAnsi="宋体" w:eastAsia="宋体" w:cs="宋体"/>
        </w:rPr>
      </w:pPr>
    </w:p>
    <w:p w14:paraId="6259F1A8">
      <w:pPr>
        <w:pStyle w:val="3"/>
        <w:spacing w:before="0" w:after="0" w:line="360" w:lineRule="auto"/>
        <w:rPr>
          <w:rFonts w:hint="eastAsia" w:ascii="宋体" w:hAnsi="宋体" w:eastAsia="宋体" w:cs="宋体"/>
        </w:rPr>
      </w:pPr>
      <w:r>
        <w:rPr>
          <w:rFonts w:hint="eastAsia" w:ascii="Times New Roman" w:hAnsi="Times New Roman" w:cs="Times New Roman"/>
          <w:lang w:val="en-US" w:eastAsia="zh-CN"/>
        </w:rPr>
        <w:t>二、</w:t>
      </w:r>
      <w:r>
        <w:rPr>
          <w:rFonts w:hint="eastAsia" w:ascii="Times New Roman" w:hAnsi="Times New Roman" w:cs="Times New Roman"/>
        </w:rPr>
        <w:t>交通运输行业</w:t>
      </w:r>
    </w:p>
    <w:p w14:paraId="01696C28">
      <w:pPr>
        <w:ind w:firstLine="420" w:firstLineChars="0"/>
        <w:rPr>
          <w:rFonts w:hint="eastAsia" w:ascii="宋体" w:hAnsi="宋体" w:eastAsia="宋体" w:cs="宋体"/>
          <w:b/>
          <w:bCs/>
          <w:lang w:eastAsia="zh-CN"/>
        </w:rPr>
      </w:pPr>
      <w:r>
        <w:rPr>
          <w:rFonts w:hint="eastAsia" w:ascii="宋体" w:hAnsi="宋体" w:eastAsia="宋体" w:cs="宋体"/>
          <w:b/>
          <w:bCs/>
        </w:rPr>
        <w:t>短期评级:4</w:t>
      </w:r>
    </w:p>
    <w:p w14:paraId="135F76FC">
      <w:pPr>
        <w:ind w:firstLine="420" w:firstLineChars="0"/>
        <w:rPr>
          <w:rFonts w:hint="eastAsia" w:ascii="宋体" w:hAnsi="宋体" w:eastAsia="宋体" w:cs="宋体"/>
          <w:b/>
          <w:bCs/>
        </w:rPr>
      </w:pPr>
      <w:r>
        <w:rPr>
          <w:rFonts w:hint="eastAsia" w:ascii="宋体" w:hAnsi="宋体" w:eastAsia="宋体" w:cs="宋体"/>
          <w:b/>
          <w:bCs/>
        </w:rPr>
        <w:t xml:space="preserve">中期评级:4 </w:t>
      </w:r>
    </w:p>
    <w:p w14:paraId="0ABB2C5D">
      <w:pPr>
        <w:ind w:firstLine="420" w:firstLineChars="0"/>
        <w:rPr>
          <w:rFonts w:hint="eastAsia" w:ascii="宋体" w:hAnsi="宋体" w:eastAsia="宋体" w:cs="宋体"/>
          <w:b/>
          <w:bCs/>
          <w:lang w:eastAsia="zh-CN"/>
        </w:rPr>
      </w:pPr>
      <w:r>
        <w:rPr>
          <w:rFonts w:hint="eastAsia" w:ascii="宋体" w:hAnsi="宋体" w:eastAsia="宋体" w:cs="宋体"/>
          <w:b/>
          <w:bCs/>
        </w:rPr>
        <w:t>长期评级:5</w:t>
      </w:r>
    </w:p>
    <w:p w14:paraId="437F2E0E">
      <w:pPr>
        <w:rPr>
          <w:rFonts w:hint="eastAsia" w:ascii="宋体" w:hAnsi="宋体" w:eastAsia="宋体" w:cs="宋体"/>
        </w:rPr>
      </w:pPr>
    </w:p>
    <w:p w14:paraId="179C1DD5">
      <w:pPr>
        <w:ind w:firstLine="420" w:firstLineChars="0"/>
        <w:rPr>
          <w:rFonts w:hint="eastAsia" w:ascii="宋体" w:hAnsi="宋体" w:eastAsia="宋体" w:cs="宋体"/>
          <w:b/>
          <w:bCs/>
        </w:rPr>
      </w:pPr>
      <w:r>
        <w:rPr>
          <w:rFonts w:hint="eastAsia" w:ascii="宋体" w:hAnsi="宋体" w:eastAsia="宋体" w:cs="宋体"/>
          <w:b/>
          <w:bCs/>
        </w:rPr>
        <w:t>看好逻辑:</w:t>
      </w:r>
    </w:p>
    <w:p w14:paraId="5441DD68">
      <w:pPr>
        <w:ind w:firstLine="420" w:firstLineChars="0"/>
        <w:rPr>
          <w:rFonts w:hint="eastAsia" w:ascii="宋体" w:hAnsi="宋体" w:eastAsia="宋体" w:cs="宋体"/>
          <w:b/>
          <w:bCs/>
        </w:rPr>
      </w:pPr>
      <w:r>
        <w:rPr>
          <w:rFonts w:hint="eastAsia" w:ascii="宋体" w:hAnsi="宋体" w:eastAsia="宋体" w:cs="宋体"/>
          <w:b/>
          <w:bCs/>
        </w:rPr>
        <w:t>(1) 航运板块景气度回升,油运和集运运价反弹。油运方面,VLCC运价本周翻倍,回升至盈亏平衡点之上;集运方面,美线引领即期市场运价出现反弹。</w:t>
      </w:r>
    </w:p>
    <w:p w14:paraId="516F7DB2">
      <w:pPr>
        <w:ind w:firstLine="420" w:firstLineChars="0"/>
        <w:rPr>
          <w:rFonts w:hint="eastAsia" w:ascii="宋体" w:hAnsi="宋体" w:eastAsia="宋体" w:cs="宋体"/>
          <w:b/>
          <w:bCs/>
        </w:rPr>
      </w:pPr>
      <w:r>
        <w:rPr>
          <w:rFonts w:hint="eastAsia" w:ascii="宋体" w:hAnsi="宋体" w:eastAsia="宋体" w:cs="宋体"/>
          <w:b/>
          <w:bCs/>
        </w:rPr>
        <w:t>(2) 快递行业保持高景气度,头部企业份额持续提升。7月快递行业件量同比增长22.2%,维持较高增速。头部企业如圆通、韵达和申通的7月快递件量增速均高于行业平均水平。</w:t>
      </w:r>
    </w:p>
    <w:p w14:paraId="422A244B">
      <w:pPr>
        <w:ind w:firstLine="420" w:firstLineChars="0"/>
        <w:rPr>
          <w:rFonts w:hint="eastAsia" w:ascii="宋体" w:hAnsi="宋体" w:eastAsia="宋体" w:cs="宋体"/>
          <w:b/>
          <w:bCs/>
        </w:rPr>
      </w:pPr>
      <w:r>
        <w:rPr>
          <w:rFonts w:hint="eastAsia" w:ascii="宋体" w:hAnsi="宋体" w:eastAsia="宋体" w:cs="宋体"/>
          <w:b/>
          <w:bCs/>
        </w:rPr>
        <w:t>(3) 航空客运量持续恢复,7月创历史新高。7月完成旅客运输量6913.6万人次,同比增长10.8%,较2019年同期增长16.6%。国际客运规模突破600万人次,恢复到2019年同期的93.0%。</w:t>
      </w:r>
    </w:p>
    <w:p w14:paraId="55F8A79B">
      <w:pPr>
        <w:ind w:firstLine="420" w:firstLineChars="0"/>
        <w:rPr>
          <w:rFonts w:hint="eastAsia" w:ascii="宋体" w:hAnsi="宋体" w:eastAsia="宋体" w:cs="宋体"/>
          <w:b/>
          <w:bCs/>
        </w:rPr>
      </w:pPr>
      <w:r>
        <w:rPr>
          <w:rFonts w:hint="eastAsia" w:ascii="宋体" w:hAnsi="宋体" w:eastAsia="宋体" w:cs="宋体"/>
          <w:b/>
          <w:bCs/>
        </w:rPr>
        <w:t>(4) 物流供应链行业整合升级,龙头企业竞争优势凸显。快运行业竞争格局持续改善,龙头企业通过精细化管理提升盈利能力。化工物流行业准入壁垒趋严,存在整合机会。</w:t>
      </w:r>
    </w:p>
    <w:p w14:paraId="5179629F">
      <w:pPr>
        <w:ind w:firstLine="420" w:firstLineChars="0"/>
        <w:rPr>
          <w:rFonts w:hint="eastAsia" w:ascii="宋体" w:hAnsi="宋体" w:eastAsia="宋体" w:cs="宋体"/>
          <w:b/>
          <w:bCs/>
        </w:rPr>
      </w:pPr>
      <w:r>
        <w:rPr>
          <w:rFonts w:hint="eastAsia" w:ascii="宋体" w:hAnsi="宋体" w:eastAsia="宋体" w:cs="宋体"/>
          <w:b/>
          <w:bCs/>
        </w:rPr>
        <w:t>(5) 基础设施投资持续发力,铁路等行业改革持续推进。近期中央全会通过的《决定》提出推进铁路等行业改革,未来铁路运输公司的盈利能力和估值水平有望提升。</w:t>
      </w:r>
    </w:p>
    <w:p w14:paraId="21EDFBF2">
      <w:pPr>
        <w:rPr>
          <w:rFonts w:hint="eastAsia" w:ascii="宋体" w:hAnsi="宋体" w:eastAsia="宋体" w:cs="宋体"/>
        </w:rPr>
      </w:pPr>
    </w:p>
    <w:p w14:paraId="6C5BE8ED">
      <w:pPr>
        <w:rPr>
          <w:rFonts w:hint="eastAsia" w:ascii="宋体" w:hAnsi="宋体" w:eastAsia="宋体" w:cs="宋体"/>
          <w:lang w:eastAsia="zh-CN"/>
        </w:rPr>
      </w:pPr>
      <w:r>
        <w:rPr>
          <w:rFonts w:hint="eastAsia" w:ascii="宋体" w:hAnsi="宋体" w:eastAsia="宋体" w:cs="宋体"/>
          <w:b/>
          <w:bCs/>
        </w:rPr>
        <w:t>逻辑展开:</w:t>
      </w:r>
    </w:p>
    <w:p w14:paraId="721CE3A6">
      <w:pPr>
        <w:rPr>
          <w:rFonts w:hint="eastAsia" w:ascii="宋体" w:hAnsi="宋体" w:eastAsia="宋体" w:cs="宋体"/>
        </w:rPr>
      </w:pPr>
    </w:p>
    <w:p w14:paraId="5DBCD5C8">
      <w:pPr>
        <w:rPr>
          <w:rFonts w:hint="eastAsia" w:ascii="宋体" w:hAnsi="宋体" w:eastAsia="宋体" w:cs="宋体"/>
        </w:rPr>
      </w:pPr>
      <w:r>
        <w:rPr>
          <w:rFonts w:hint="eastAsia" w:ascii="宋体" w:hAnsi="宋体" w:eastAsia="宋体" w:cs="宋体"/>
          <w:b/>
          <w:bCs/>
          <w:sz w:val="24"/>
          <w:szCs w:val="32"/>
        </w:rPr>
        <w:t>1. 航运板块景气度回升</w:t>
      </w:r>
    </w:p>
    <w:p w14:paraId="493DDB12">
      <w:pPr>
        <w:ind w:firstLine="420" w:firstLineChars="0"/>
        <w:rPr>
          <w:rFonts w:hint="eastAsia" w:ascii="宋体" w:hAnsi="宋体" w:eastAsia="宋体" w:cs="宋体"/>
        </w:rPr>
      </w:pPr>
      <w:r>
        <w:rPr>
          <w:rFonts w:hint="eastAsia" w:ascii="宋体" w:hAnsi="宋体" w:eastAsia="宋体" w:cs="宋体"/>
        </w:rPr>
        <w:t>近期,在美国CPI和消费数据表现超预期的催化下,航运板块景气度出现一定回升。</w:t>
      </w:r>
    </w:p>
    <w:p w14:paraId="334A2CFD">
      <w:pPr>
        <w:ind w:firstLine="420" w:firstLineChars="0"/>
        <w:rPr>
          <w:rFonts w:hint="eastAsia" w:ascii="宋体" w:hAnsi="宋体" w:eastAsia="宋体" w:cs="宋体"/>
        </w:rPr>
      </w:pPr>
      <w:r>
        <w:rPr>
          <w:rFonts w:hint="eastAsia" w:ascii="宋体" w:hAnsi="宋体" w:eastAsia="宋体" w:cs="宋体"/>
        </w:rPr>
        <w:t>油运方面,超大型油轮VLCC运价本周迎来翻倍,回升至盈亏平衡点之上。虽然当前仍处淡季,运价后续或仍将有反复,但考虑到年内运力增长有限,而美降息后有望激活全球的石油消费需求,VLCC船型的旺季运价弹性值得期待。8月25日BDTI TD3C运价为36728美元/天,环比上周上涨7490美元/天。</w:t>
      </w:r>
    </w:p>
    <w:p w14:paraId="2AF48C8F">
      <w:pPr>
        <w:ind w:firstLine="420" w:firstLineChars="0"/>
        <w:rPr>
          <w:rFonts w:hint="eastAsia" w:ascii="宋体" w:hAnsi="宋体" w:eastAsia="宋体" w:cs="宋体"/>
        </w:rPr>
      </w:pPr>
      <w:r>
        <w:rPr>
          <w:rFonts w:hint="eastAsia" w:ascii="宋体" w:hAnsi="宋体" w:eastAsia="宋体" w:cs="宋体"/>
        </w:rPr>
        <w:t>集运方面,美线引领即期市场运价出现反弹,但欧洲线仍继续承压。考虑到巴以冲突及胡塞武装问题短期或难以实质性解决,复航苏伊士航线的可行性暂时仍处于低位,预计运价有望较快达到新的平衡,大概率将维持在较高位置。</w:t>
      </w:r>
    </w:p>
    <w:p w14:paraId="2935F55F">
      <w:pPr>
        <w:ind w:firstLine="420" w:firstLineChars="0"/>
        <w:rPr>
          <w:rFonts w:hint="eastAsia" w:ascii="宋体" w:hAnsi="宋体" w:eastAsia="宋体" w:cs="宋体"/>
        </w:rPr>
      </w:pPr>
      <w:r>
        <w:rPr>
          <w:rFonts w:hint="eastAsia" w:ascii="宋体" w:hAnsi="宋体" w:eastAsia="宋体" w:cs="宋体"/>
        </w:rPr>
        <w:t>此外,船舶绿色更新大周期刚刚启动,航运景气+绿色更新进度是需求核心驱动。造船产能在经过十余年行业低谷出清后,持续紧张,目前新单交期排至2027/28年,成为推动船价上涨的核心驱动。</w:t>
      </w:r>
    </w:p>
    <w:p w14:paraId="6881D805">
      <w:pPr>
        <w:ind w:firstLine="420" w:firstLineChars="0"/>
        <w:rPr>
          <w:rFonts w:hint="eastAsia" w:ascii="宋体" w:hAnsi="宋体" w:eastAsia="宋体" w:cs="宋体"/>
        </w:rPr>
      </w:pPr>
    </w:p>
    <w:p w14:paraId="4E40BCC8">
      <w:pPr>
        <w:rPr>
          <w:rFonts w:hint="eastAsia" w:ascii="宋体" w:hAnsi="宋体" w:eastAsia="宋体" w:cs="宋体"/>
        </w:rPr>
      </w:pPr>
      <w:r>
        <w:rPr>
          <w:rFonts w:hint="eastAsia" w:ascii="宋体" w:hAnsi="宋体" w:eastAsia="宋体" w:cs="宋体"/>
          <w:b/>
          <w:bCs/>
          <w:sz w:val="24"/>
          <w:szCs w:val="32"/>
        </w:rPr>
        <w:t>2. 快递行业保持高景气度</w:t>
      </w:r>
    </w:p>
    <w:p w14:paraId="44328B85">
      <w:pPr>
        <w:ind w:firstLine="420" w:firstLineChars="0"/>
        <w:rPr>
          <w:rFonts w:hint="eastAsia" w:ascii="宋体" w:hAnsi="宋体" w:eastAsia="宋体" w:cs="宋体"/>
        </w:rPr>
      </w:pPr>
      <w:r>
        <w:rPr>
          <w:rFonts w:hint="eastAsia" w:ascii="宋体" w:hAnsi="宋体" w:eastAsia="宋体" w:cs="宋体"/>
        </w:rPr>
        <w:t>快递行业需求持续旺盛,头部企业市场份额不断提升。根据国家邮政局数据,7月快递行业件量同比增速实现22.2%的快速增长,维持较高景气度。</w:t>
      </w:r>
    </w:p>
    <w:p w14:paraId="5A2D6A21">
      <w:pPr>
        <w:ind w:firstLine="420" w:firstLineChars="0"/>
        <w:rPr>
          <w:rFonts w:hint="eastAsia" w:ascii="宋体" w:hAnsi="宋体" w:eastAsia="宋体" w:cs="宋体"/>
        </w:rPr>
      </w:pPr>
      <w:r>
        <w:rPr>
          <w:rFonts w:hint="eastAsia" w:ascii="宋体" w:hAnsi="宋体" w:eastAsia="宋体" w:cs="宋体"/>
        </w:rPr>
        <w:t>从头部企业来看,圆通、韵达和申通中,三者的7月快递件量增速均明显高于行业,其中申通的增速表现更为亮眼。由于7月进入淡季,行业及通达系单价环比均呈微幅下滑,但今年7月单价的环比下降幅度均低于去年同期,快递行业价格竞争一直维持在良性状态。</w:t>
      </w:r>
    </w:p>
    <w:p w14:paraId="0A393B23">
      <w:pPr>
        <w:ind w:firstLine="420" w:firstLineChars="0"/>
        <w:rPr>
          <w:rFonts w:hint="eastAsia" w:ascii="宋体" w:hAnsi="宋体" w:eastAsia="宋体" w:cs="宋体"/>
        </w:rPr>
      </w:pPr>
      <w:r>
        <w:rPr>
          <w:rFonts w:hint="eastAsia" w:ascii="宋体" w:hAnsi="宋体" w:eastAsia="宋体" w:cs="宋体"/>
        </w:rPr>
        <w:t>中通快递2024年Q2财报显示,经调整净利润同比+11%,重申2024年件量15%-18%增长指引。公司专注于平衡增长策略,通过优化件量结构、提高运营效率、帮助降低派件成本以及提高站点和业务员的盈利能力,推进高数量向高质量的转型。</w:t>
      </w:r>
    </w:p>
    <w:p w14:paraId="3B5B0D39">
      <w:pPr>
        <w:ind w:firstLine="420" w:firstLineChars="0"/>
        <w:rPr>
          <w:rFonts w:hint="eastAsia" w:ascii="宋体" w:hAnsi="宋体" w:eastAsia="宋体" w:cs="宋体"/>
        </w:rPr>
      </w:pPr>
      <w:r>
        <w:rPr>
          <w:rFonts w:hint="eastAsia" w:ascii="宋体" w:hAnsi="宋体" w:eastAsia="宋体" w:cs="宋体"/>
        </w:rPr>
        <w:t>极兔速递2024年H1中国地区实现扭亏为盈,显示出快递行业头部企业盈利能力的持续改善。</w:t>
      </w:r>
    </w:p>
    <w:p w14:paraId="362FC15E">
      <w:pPr>
        <w:ind w:firstLine="420" w:firstLineChars="0"/>
        <w:rPr>
          <w:rFonts w:hint="eastAsia" w:ascii="宋体" w:hAnsi="宋体" w:eastAsia="宋体" w:cs="宋体"/>
        </w:rPr>
      </w:pPr>
    </w:p>
    <w:p w14:paraId="785BC5FD">
      <w:pPr>
        <w:rPr>
          <w:rFonts w:hint="eastAsia" w:ascii="宋体" w:hAnsi="宋体" w:eastAsia="宋体" w:cs="宋体"/>
          <w:b/>
          <w:bCs/>
          <w:sz w:val="24"/>
          <w:szCs w:val="32"/>
          <w:lang w:eastAsia="zh-CN"/>
        </w:rPr>
      </w:pPr>
      <w:r>
        <w:rPr>
          <w:rFonts w:hint="eastAsia" w:ascii="宋体" w:hAnsi="宋体" w:eastAsia="宋体" w:cs="宋体"/>
          <w:b/>
          <w:bCs/>
          <w:sz w:val="24"/>
          <w:szCs w:val="32"/>
        </w:rPr>
        <w:t>3. 航空客运量持续恢复</w:t>
      </w:r>
    </w:p>
    <w:p w14:paraId="1440B116">
      <w:pPr>
        <w:ind w:firstLine="420" w:firstLineChars="0"/>
        <w:rPr>
          <w:rFonts w:hint="eastAsia" w:ascii="宋体" w:hAnsi="宋体" w:eastAsia="宋体" w:cs="宋体"/>
        </w:rPr>
      </w:pPr>
      <w:r>
        <w:rPr>
          <w:rFonts w:hint="eastAsia" w:ascii="宋体" w:hAnsi="宋体" w:eastAsia="宋体" w:cs="宋体"/>
        </w:rPr>
        <w:t>7月民航运输规模创月度历史新高。7月完成运输总周转量136.3亿吨公里,同比增长19.9%,较2019年同期增长20.3%;完成旅客运输量6913.6万人次,同比增长10.8%,较2019年同期增长16.6%。其中,国内客运规模较2019年同期增长19.5%,国际客运规模突破600万人次,完成613.0万人次,恢复到2019年同期的93.0%。</w:t>
      </w:r>
    </w:p>
    <w:p w14:paraId="63038685">
      <w:pPr>
        <w:rPr>
          <w:rFonts w:hint="eastAsia" w:ascii="宋体" w:hAnsi="宋体" w:eastAsia="宋体" w:cs="宋体"/>
        </w:rPr>
      </w:pPr>
    </w:p>
    <w:p w14:paraId="6725320F">
      <w:pPr>
        <w:ind w:firstLine="420" w:firstLineChars="0"/>
        <w:rPr>
          <w:rFonts w:hint="eastAsia" w:ascii="宋体" w:hAnsi="宋体" w:eastAsia="宋体" w:cs="宋体"/>
        </w:rPr>
      </w:pPr>
      <w:r>
        <w:rPr>
          <w:rFonts w:hint="eastAsia" w:ascii="宋体" w:hAnsi="宋体" w:eastAsia="宋体" w:cs="宋体"/>
        </w:rPr>
        <w:t>中期看好行业竞争格局改善叠加供需逻辑持续兑现下的航司业绩弹性。本轮航空周期,行业供给低速增长具有较高确定性,出入境政策持续支持,国际航线呈复苏态势,静待国内需求回暖,票价弹性有望释放。</w:t>
      </w:r>
    </w:p>
    <w:p w14:paraId="1DD15822">
      <w:pPr>
        <w:ind w:firstLine="420" w:firstLineChars="0"/>
        <w:rPr>
          <w:rFonts w:hint="eastAsia" w:ascii="宋体" w:hAnsi="宋体" w:eastAsia="宋体" w:cs="宋体"/>
        </w:rPr>
      </w:pPr>
    </w:p>
    <w:p w14:paraId="08EBC1F6">
      <w:pPr>
        <w:rPr>
          <w:rFonts w:hint="eastAsia" w:ascii="宋体" w:hAnsi="宋体" w:eastAsia="宋体" w:cs="宋体"/>
        </w:rPr>
      </w:pPr>
      <w:r>
        <w:rPr>
          <w:rFonts w:hint="eastAsia" w:ascii="宋体" w:hAnsi="宋体" w:eastAsia="宋体" w:cs="宋体"/>
          <w:b/>
          <w:bCs/>
          <w:sz w:val="24"/>
          <w:szCs w:val="32"/>
        </w:rPr>
        <w:t>4. 物流供应链行业整合升级</w:t>
      </w:r>
    </w:p>
    <w:p w14:paraId="610E74FF">
      <w:pPr>
        <w:ind w:firstLine="420" w:firstLineChars="0"/>
        <w:rPr>
          <w:rFonts w:hint="eastAsia" w:ascii="宋体" w:hAnsi="宋体" w:eastAsia="宋体" w:cs="宋体"/>
        </w:rPr>
      </w:pPr>
      <w:r>
        <w:rPr>
          <w:rFonts w:hint="eastAsia" w:ascii="宋体" w:hAnsi="宋体" w:eastAsia="宋体" w:cs="宋体"/>
        </w:rPr>
        <w:t>快运格局向好,行业竞争放缓,行业具备顺周期弹性。德邦股份在精细化管理及京东导流催化下盈利具备较强确定性;安能物流在战略转型及加盟商生态优化下公司盈利改善明显,规模效应释放下单位毛利有望持续提升。</w:t>
      </w:r>
    </w:p>
    <w:p w14:paraId="33E4BA8F">
      <w:pPr>
        <w:ind w:firstLine="420" w:firstLineChars="0"/>
        <w:rPr>
          <w:rFonts w:hint="eastAsia" w:ascii="宋体" w:hAnsi="宋体" w:eastAsia="宋体" w:cs="宋体"/>
        </w:rPr>
      </w:pPr>
      <w:r>
        <w:rPr>
          <w:rFonts w:hint="eastAsia" w:ascii="宋体" w:hAnsi="宋体" w:eastAsia="宋体" w:cs="宋体"/>
        </w:rPr>
        <w:t>化工物流市场空间较大,行业准入壁垒持续趋严,存在整合机会。化工需求改善下,龙头具备较大盈利弹性。密尔克卫短期受益于货代景气提升,物贸一体化的商业模式具备较强成长性;兴通股份商业模式清晰,运力持续扩张下业绩确定性较强。</w:t>
      </w:r>
    </w:p>
    <w:p w14:paraId="16F16CE0">
      <w:pPr>
        <w:ind w:firstLine="420" w:firstLineChars="0"/>
        <w:rPr>
          <w:rFonts w:hint="eastAsia" w:ascii="宋体" w:hAnsi="宋体" w:eastAsia="宋体" w:cs="宋体"/>
        </w:rPr>
      </w:pPr>
    </w:p>
    <w:p w14:paraId="5CB15AAF">
      <w:pPr>
        <w:rPr>
          <w:rFonts w:hint="eastAsia" w:ascii="宋体" w:hAnsi="宋体" w:eastAsia="宋体" w:cs="宋体"/>
        </w:rPr>
      </w:pPr>
      <w:r>
        <w:rPr>
          <w:rFonts w:hint="eastAsia" w:ascii="宋体" w:hAnsi="宋体" w:eastAsia="宋体" w:cs="宋体"/>
          <w:b/>
          <w:bCs/>
          <w:sz w:val="24"/>
          <w:szCs w:val="32"/>
        </w:rPr>
        <w:t>5. 基础设施投资持续发力</w:t>
      </w:r>
    </w:p>
    <w:p w14:paraId="3597AB99">
      <w:pPr>
        <w:ind w:firstLine="420" w:firstLineChars="0"/>
        <w:rPr>
          <w:rFonts w:hint="eastAsia" w:ascii="宋体" w:hAnsi="宋体" w:eastAsia="宋体" w:cs="宋体"/>
        </w:rPr>
      </w:pPr>
      <w:r>
        <w:rPr>
          <w:rFonts w:hint="eastAsia" w:ascii="宋体" w:hAnsi="宋体" w:eastAsia="宋体" w:cs="宋体"/>
        </w:rPr>
        <w:t>近期,第二十届中央委员会第三次全体会议通过了《中共中央关于进一步全面深化改革 推进中国式现代化的决定》,《决定》中提出,推进能源、铁路等行业自然垄断环节独立运营和竞争性环节市场化改革;深化综合交通运输体系改革,推进铁路体制改革。</w:t>
      </w:r>
    </w:p>
    <w:p w14:paraId="22AC0BC8">
      <w:pPr>
        <w:ind w:firstLine="420" w:firstLineChars="0"/>
        <w:rPr>
          <w:rFonts w:hint="eastAsia" w:ascii="宋体" w:hAnsi="宋体" w:eastAsia="宋体" w:cs="宋体"/>
        </w:rPr>
      </w:pPr>
      <w:r>
        <w:rPr>
          <w:rFonts w:hint="eastAsia" w:ascii="宋体" w:hAnsi="宋体" w:eastAsia="宋体" w:cs="宋体"/>
        </w:rPr>
        <w:t>未来随着铁路市场化改革和体制改革的持续推进,铁路运输公司的盈利能力有望进一步优化,板块估值水平有望提升。建议重点关注高铁核心线路的运营公司京沪高铁。</w:t>
      </w:r>
    </w:p>
    <w:p w14:paraId="26BC526F">
      <w:pPr>
        <w:ind w:firstLine="420" w:firstLineChars="0"/>
        <w:rPr>
          <w:rFonts w:hint="eastAsia" w:ascii="宋体" w:hAnsi="宋体" w:eastAsia="宋体" w:cs="宋体"/>
        </w:rPr>
      </w:pPr>
      <w:r>
        <w:rPr>
          <w:rFonts w:hint="eastAsia" w:ascii="宋体" w:hAnsi="宋体" w:eastAsia="宋体" w:cs="宋体"/>
        </w:rPr>
        <w:t>综上所述,交通运输行业各细分领域呈现出不同程度的复苏和增长态势。航运板块景气度回升,快递行业保持高增长,航空客运量持续恢复,物流供应链行业整合升级,基础设施投资持续发力。行业整体向好,龙头企业优势凸显,长期发展前景看好。</w:t>
      </w:r>
    </w:p>
    <w:p w14:paraId="5BBB061E">
      <w:pPr>
        <w:rPr>
          <w:rFonts w:hint="eastAsia" w:ascii="宋体" w:hAnsi="宋体" w:eastAsia="宋体" w:cs="宋体"/>
        </w:rPr>
      </w:pPr>
    </w:p>
    <w:p w14:paraId="0DF0562B">
      <w:pPr>
        <w:rPr>
          <w:rFonts w:hint="eastAsia" w:ascii="宋体" w:hAnsi="宋体" w:eastAsia="宋体" w:cs="宋体"/>
        </w:rPr>
      </w:pPr>
    </w:p>
    <w:p w14:paraId="52051DC2">
      <w:pPr>
        <w:pStyle w:val="3"/>
        <w:spacing w:before="0" w:after="0" w:line="360" w:lineRule="auto"/>
        <w:rPr>
          <w:rFonts w:hint="eastAsia"/>
          <w:lang w:val="en-US" w:eastAsia="zh-CN"/>
        </w:rPr>
      </w:pPr>
      <w:r>
        <w:rPr>
          <w:rFonts w:hint="eastAsia" w:ascii="Times New Roman" w:hAnsi="Times New Roman" w:cs="Times New Roman"/>
          <w:lang w:val="en-US" w:eastAsia="zh-CN"/>
        </w:rPr>
        <w:t>三、</w:t>
      </w:r>
      <w:r>
        <w:rPr>
          <w:rFonts w:hint="eastAsia" w:ascii="Times New Roman" w:hAnsi="Times New Roman" w:cs="Times New Roman"/>
        </w:rPr>
        <w:t>公用事业</w:t>
      </w:r>
    </w:p>
    <w:p w14:paraId="268B6CD3">
      <w:pPr>
        <w:bidi w:val="0"/>
        <w:ind w:firstLine="420" w:firstLineChars="0"/>
        <w:rPr>
          <w:rFonts w:hint="eastAsia"/>
          <w:lang w:val="en-US" w:eastAsia="zh-CN"/>
        </w:rPr>
      </w:pPr>
    </w:p>
    <w:p w14:paraId="2E13A1FE">
      <w:pPr>
        <w:bidi w:val="0"/>
        <w:ind w:firstLine="420" w:firstLineChars="0"/>
        <w:rPr>
          <w:rFonts w:hint="eastAsia"/>
          <w:b/>
          <w:bCs/>
          <w:lang w:val="en-US" w:eastAsia="zh-CN"/>
        </w:rPr>
      </w:pPr>
      <w:r>
        <w:rPr>
          <w:rFonts w:hint="eastAsia"/>
          <w:b/>
          <w:bCs/>
          <w:lang w:val="en-US" w:eastAsia="zh-CN"/>
        </w:rPr>
        <w:t>短期评级：4</w:t>
      </w:r>
    </w:p>
    <w:p w14:paraId="4DBF6316">
      <w:pPr>
        <w:bidi w:val="0"/>
        <w:ind w:firstLine="420" w:firstLineChars="0"/>
        <w:rPr>
          <w:rFonts w:hint="eastAsia"/>
          <w:b/>
          <w:bCs/>
          <w:lang w:val="en-US" w:eastAsia="zh-CN"/>
        </w:rPr>
      </w:pPr>
      <w:r>
        <w:rPr>
          <w:rFonts w:hint="eastAsia"/>
          <w:b/>
          <w:bCs/>
          <w:lang w:val="en-US" w:eastAsia="zh-CN"/>
        </w:rPr>
        <w:t>中期评级：4</w:t>
      </w:r>
    </w:p>
    <w:p w14:paraId="44393685">
      <w:pPr>
        <w:bidi w:val="0"/>
        <w:ind w:firstLine="420" w:firstLineChars="0"/>
        <w:rPr>
          <w:rFonts w:hint="eastAsia"/>
          <w:b/>
          <w:bCs/>
          <w:lang w:val="en-US" w:eastAsia="zh-CN"/>
        </w:rPr>
      </w:pPr>
      <w:r>
        <w:rPr>
          <w:rFonts w:hint="eastAsia"/>
          <w:b/>
          <w:bCs/>
          <w:lang w:val="en-US" w:eastAsia="zh-CN"/>
        </w:rPr>
        <w:t>长期评级：5</w:t>
      </w:r>
    </w:p>
    <w:p w14:paraId="3893B97D">
      <w:pPr>
        <w:bidi w:val="0"/>
        <w:rPr>
          <w:rFonts w:hint="eastAsia"/>
          <w:b/>
          <w:bCs/>
          <w:lang w:val="en-US" w:eastAsia="zh-CN"/>
        </w:rPr>
      </w:pPr>
    </w:p>
    <w:p w14:paraId="0475AE83">
      <w:pPr>
        <w:bidi w:val="0"/>
        <w:rPr>
          <w:rFonts w:hint="eastAsia"/>
          <w:b/>
          <w:bCs/>
          <w:lang w:val="en-US" w:eastAsia="zh-CN"/>
        </w:rPr>
      </w:pPr>
      <w:r>
        <w:rPr>
          <w:rFonts w:hint="eastAsia"/>
          <w:b/>
          <w:bCs/>
          <w:lang w:val="en-US" w:eastAsia="zh-CN"/>
        </w:rPr>
        <w:t>看好逻辑：</w:t>
      </w:r>
    </w:p>
    <w:p w14:paraId="61E74728">
      <w:pPr>
        <w:bidi w:val="0"/>
        <w:rPr>
          <w:rFonts w:hint="eastAsia"/>
          <w:lang w:val="en-US" w:eastAsia="zh-CN"/>
        </w:rPr>
      </w:pPr>
    </w:p>
    <w:p w14:paraId="01CA4142">
      <w:pPr>
        <w:bidi w:val="0"/>
        <w:rPr>
          <w:rFonts w:hint="eastAsia"/>
          <w:lang w:val="en-US" w:eastAsia="zh-CN"/>
        </w:rPr>
      </w:pPr>
      <w:r>
        <w:rPr>
          <w:rFonts w:hint="eastAsia"/>
          <w:lang w:val="en-US" w:eastAsia="zh-CN"/>
        </w:rPr>
        <w:t>（1）核电发展提速，行业高景气度持续。 国务院常务会议审议核准了5个核电项目，共计11台核电机组，单次核准数量创历史新高。这表明国家对核电发展的支持力度加大，核电行业将保持高景气度。</w:t>
      </w:r>
    </w:p>
    <w:p w14:paraId="7A7EF839">
      <w:pPr>
        <w:bidi w:val="0"/>
        <w:rPr>
          <w:rFonts w:hint="eastAsia"/>
          <w:lang w:val="en-US" w:eastAsia="zh-CN"/>
        </w:rPr>
      </w:pPr>
    </w:p>
    <w:p w14:paraId="789B011C">
      <w:pPr>
        <w:bidi w:val="0"/>
        <w:rPr>
          <w:rFonts w:hint="eastAsia"/>
          <w:lang w:val="en-US" w:eastAsia="zh-CN"/>
        </w:rPr>
      </w:pPr>
      <w:r>
        <w:rPr>
          <w:rFonts w:hint="eastAsia"/>
          <w:lang w:val="en-US" w:eastAsia="zh-CN"/>
        </w:rPr>
        <w:t>（2）绿色电力交易规则完善，新能源消纳有望提升。 国家发改委和能源局发布的绿色电力交易新规则，为水电未来参与绿电交易打开了制度空间，同时提高了市场化程度。这将有利于提升新能源的消纳能力和经济效益。</w:t>
      </w:r>
    </w:p>
    <w:p w14:paraId="1BD5D1D4">
      <w:pPr>
        <w:bidi w:val="0"/>
        <w:rPr>
          <w:rFonts w:hint="eastAsia"/>
          <w:lang w:val="en-US" w:eastAsia="zh-CN"/>
        </w:rPr>
      </w:pPr>
    </w:p>
    <w:p w14:paraId="18D12D4D">
      <w:pPr>
        <w:bidi w:val="0"/>
        <w:rPr>
          <w:rFonts w:hint="eastAsia"/>
          <w:lang w:val="en-US" w:eastAsia="zh-CN"/>
        </w:rPr>
      </w:pPr>
      <w:r>
        <w:rPr>
          <w:rFonts w:hint="eastAsia"/>
          <w:lang w:val="en-US" w:eastAsia="zh-CN"/>
        </w:rPr>
        <w:t>（3）西南水电长期价值凸显，供需格局持续改善。 西南地区电力供需持续趋紧，水电电价有望长期进入上行通道。水电资产的低协方差属性使其在当前市场环境下具有较高的配置价值。</w:t>
      </w:r>
    </w:p>
    <w:p w14:paraId="588035EE">
      <w:pPr>
        <w:bidi w:val="0"/>
        <w:rPr>
          <w:rFonts w:hint="eastAsia"/>
          <w:lang w:val="en-US" w:eastAsia="zh-CN"/>
        </w:rPr>
      </w:pPr>
    </w:p>
    <w:p w14:paraId="6DEA05BE">
      <w:pPr>
        <w:bidi w:val="0"/>
        <w:rPr>
          <w:rFonts w:hint="eastAsia"/>
          <w:lang w:val="en-US" w:eastAsia="zh-CN"/>
        </w:rPr>
      </w:pPr>
      <w:r>
        <w:rPr>
          <w:rFonts w:hint="eastAsia"/>
          <w:lang w:val="en-US" w:eastAsia="zh-CN"/>
        </w:rPr>
        <w:t>（4）新能源发展政策支持力度加大，市场空间广阔。 多个省份出台政策推动风电、光伏等新能源项目建设和消纳。"十四五"期间，能源结构低碳化转型将持续推进，新能源装机将保持快速增长。</w:t>
      </w:r>
    </w:p>
    <w:p w14:paraId="474DC505">
      <w:pPr>
        <w:bidi w:val="0"/>
        <w:rPr>
          <w:rFonts w:hint="eastAsia"/>
          <w:lang w:val="en-US" w:eastAsia="zh-CN"/>
        </w:rPr>
      </w:pPr>
    </w:p>
    <w:p w14:paraId="01A59F22">
      <w:pPr>
        <w:bidi w:val="0"/>
        <w:rPr>
          <w:rFonts w:hint="eastAsia"/>
          <w:lang w:val="en-US" w:eastAsia="zh-CN"/>
        </w:rPr>
      </w:pPr>
      <w:r>
        <w:rPr>
          <w:rFonts w:hint="eastAsia"/>
          <w:lang w:val="en-US" w:eastAsia="zh-CN"/>
        </w:rPr>
        <w:t>（5）电力供需紧张局面有望推动电价上涨，利好发电企业。 部分地区如四川因高温天气出现用电紧张，实施了限电措施。这种供需失衡的局面有望推动电价上涨，利好发电企业的盈利能力。</w:t>
      </w:r>
    </w:p>
    <w:p w14:paraId="0D72E402">
      <w:pPr>
        <w:bidi w:val="0"/>
        <w:rPr>
          <w:rFonts w:hint="eastAsia"/>
          <w:lang w:val="en-US" w:eastAsia="zh-CN"/>
        </w:rPr>
      </w:pPr>
    </w:p>
    <w:p w14:paraId="6CD5AC47">
      <w:pPr>
        <w:bidi w:val="0"/>
        <w:rPr>
          <w:rFonts w:hint="eastAsia"/>
          <w:lang w:val="en-US" w:eastAsia="zh-CN"/>
        </w:rPr>
      </w:pPr>
    </w:p>
    <w:p w14:paraId="7015DB70">
      <w:pPr>
        <w:bidi w:val="0"/>
        <w:rPr>
          <w:rFonts w:hint="eastAsia"/>
          <w:b/>
          <w:bCs/>
          <w:lang w:val="en-US" w:eastAsia="zh-CN"/>
        </w:rPr>
      </w:pPr>
      <w:r>
        <w:rPr>
          <w:rFonts w:hint="eastAsia"/>
          <w:b/>
          <w:bCs/>
          <w:lang w:val="en-US" w:eastAsia="zh-CN"/>
        </w:rPr>
        <w:t>逻辑展开：</w:t>
      </w:r>
    </w:p>
    <w:p w14:paraId="09F3C6C1">
      <w:pPr>
        <w:bidi w:val="0"/>
        <w:rPr>
          <w:rFonts w:hint="eastAsia"/>
          <w:lang w:val="en-US" w:eastAsia="zh-CN"/>
        </w:rPr>
      </w:pPr>
    </w:p>
    <w:p w14:paraId="18195A47">
      <w:pPr>
        <w:bidi w:val="0"/>
        <w:rPr>
          <w:rFonts w:hint="eastAsia"/>
          <w:b/>
          <w:bCs/>
          <w:sz w:val="24"/>
          <w:szCs w:val="32"/>
          <w:lang w:val="en-US" w:eastAsia="zh-CN"/>
        </w:rPr>
      </w:pPr>
      <w:r>
        <w:rPr>
          <w:rFonts w:hint="eastAsia"/>
          <w:b/>
          <w:bCs/>
          <w:sz w:val="24"/>
          <w:szCs w:val="32"/>
          <w:lang w:val="en-US" w:eastAsia="zh-CN"/>
        </w:rPr>
        <w:t>1.1 核电发展提速，行业高景气度持续</w:t>
      </w:r>
    </w:p>
    <w:p w14:paraId="1A6A3D39">
      <w:pPr>
        <w:bidi w:val="0"/>
        <w:rPr>
          <w:rFonts w:hint="eastAsia"/>
          <w:lang w:val="en-US" w:eastAsia="zh-CN"/>
        </w:rPr>
      </w:pPr>
    </w:p>
    <w:p w14:paraId="1ECA220F">
      <w:pPr>
        <w:bidi w:val="0"/>
        <w:rPr>
          <w:rFonts w:hint="eastAsia"/>
          <w:lang w:val="en-US" w:eastAsia="zh-CN"/>
        </w:rPr>
      </w:pPr>
      <w:r>
        <w:rPr>
          <w:rFonts w:hint="eastAsia"/>
          <w:lang w:val="en-US" w:eastAsia="zh-CN"/>
        </w:rPr>
        <w:t>国务院常务会议审议核准了白龙核电、陆丰核电、三澳核电、徐圩核电、招远核电等五个核电项目，共计11台核电机组。这是单次核准机组数量的历史新高，充分体现了国家对核电发展的支持力度。</w:t>
      </w:r>
    </w:p>
    <w:p w14:paraId="49E166F0">
      <w:pPr>
        <w:bidi w:val="0"/>
        <w:rPr>
          <w:rFonts w:hint="eastAsia"/>
          <w:lang w:val="en-US" w:eastAsia="zh-CN"/>
        </w:rPr>
      </w:pPr>
    </w:p>
    <w:p w14:paraId="08CD2CCC">
      <w:pPr>
        <w:bidi w:val="0"/>
        <w:rPr>
          <w:rFonts w:hint="eastAsia"/>
          <w:lang w:val="en-US" w:eastAsia="zh-CN"/>
        </w:rPr>
      </w:pPr>
      <w:r>
        <w:rPr>
          <w:rFonts w:hint="eastAsia"/>
          <w:lang w:val="en-US" w:eastAsia="zh-CN"/>
        </w:rPr>
        <w:t>从技术路线来看，本次核准的机组涵盖"华龙一号"、CAP1000、高温气冷堆等多种核电技术路线，其中以"华龙一号"为主。这意味着我国自主三代核电技术"华龙一号"已进入批量化建设阶段，其安全性、经济性均已得到保障。</w:t>
      </w:r>
    </w:p>
    <w:p w14:paraId="5B44C863">
      <w:pPr>
        <w:bidi w:val="0"/>
        <w:rPr>
          <w:rFonts w:hint="eastAsia"/>
          <w:lang w:val="en-US" w:eastAsia="zh-CN"/>
        </w:rPr>
      </w:pPr>
    </w:p>
    <w:p w14:paraId="2FA7CC56">
      <w:pPr>
        <w:bidi w:val="0"/>
        <w:rPr>
          <w:rFonts w:hint="eastAsia"/>
          <w:lang w:val="en-US" w:eastAsia="zh-CN"/>
        </w:rPr>
      </w:pPr>
      <w:r>
        <w:rPr>
          <w:rFonts w:hint="eastAsia"/>
          <w:lang w:val="en-US" w:eastAsia="zh-CN"/>
        </w:rPr>
        <w:t>值得注意的是，本次核准的中核江苏徐圩项目是全球首个将高温气冷堆与压水堆耦合的项目，采用了"核反应堆-汽轮发电机组-供热系统"协同运行模式。这一创新将有效缓解高耗能产业减排脱碳压力，展现了我国核电技术的先进性。</w:t>
      </w:r>
    </w:p>
    <w:p w14:paraId="33F98A34">
      <w:pPr>
        <w:bidi w:val="0"/>
        <w:rPr>
          <w:rFonts w:hint="eastAsia"/>
          <w:lang w:val="en-US" w:eastAsia="zh-CN"/>
        </w:rPr>
      </w:pPr>
    </w:p>
    <w:p w14:paraId="1CD44922">
      <w:pPr>
        <w:bidi w:val="0"/>
        <w:rPr>
          <w:rFonts w:hint="eastAsia"/>
          <w:lang w:val="en-US" w:eastAsia="zh-CN"/>
        </w:rPr>
      </w:pPr>
      <w:r>
        <w:rPr>
          <w:rFonts w:hint="eastAsia"/>
          <w:lang w:val="en-US" w:eastAsia="zh-CN"/>
        </w:rPr>
        <w:t>核电作为清洁低碳的基荷能源，在我国能源结构转型中扮演着重要角色。随着核准项目的增加和技术的不断进步，核电行业有望保持高景气度，为公用事业板块提供持续的增长动力。</w:t>
      </w:r>
    </w:p>
    <w:p w14:paraId="60BFD029">
      <w:pPr>
        <w:bidi w:val="0"/>
        <w:rPr>
          <w:rFonts w:hint="eastAsia"/>
          <w:lang w:val="en-US" w:eastAsia="zh-CN"/>
        </w:rPr>
      </w:pPr>
    </w:p>
    <w:p w14:paraId="12D8B737">
      <w:pPr>
        <w:bidi w:val="0"/>
        <w:rPr>
          <w:rFonts w:hint="eastAsia"/>
          <w:b/>
          <w:bCs/>
          <w:sz w:val="24"/>
          <w:szCs w:val="32"/>
          <w:lang w:val="en-US" w:eastAsia="zh-CN"/>
        </w:rPr>
      </w:pPr>
      <w:r>
        <w:rPr>
          <w:rFonts w:hint="eastAsia"/>
          <w:b/>
          <w:bCs/>
          <w:sz w:val="24"/>
          <w:szCs w:val="32"/>
          <w:lang w:val="en-US" w:eastAsia="zh-CN"/>
        </w:rPr>
        <w:t>1.2 绿色电力交易规则完善，新能源消纳有望提升</w:t>
      </w:r>
    </w:p>
    <w:p w14:paraId="6FBDB173">
      <w:pPr>
        <w:bidi w:val="0"/>
        <w:rPr>
          <w:rFonts w:hint="eastAsia"/>
          <w:lang w:val="en-US" w:eastAsia="zh-CN"/>
        </w:rPr>
      </w:pPr>
    </w:p>
    <w:p w14:paraId="12F2DF35">
      <w:pPr>
        <w:bidi w:val="0"/>
        <w:rPr>
          <w:rFonts w:hint="eastAsia"/>
          <w:lang w:val="en-US" w:eastAsia="zh-CN"/>
        </w:rPr>
      </w:pPr>
      <w:r>
        <w:rPr>
          <w:rFonts w:hint="eastAsia"/>
          <w:lang w:val="en-US" w:eastAsia="zh-CN"/>
        </w:rPr>
        <w:t>国家发展改革委和国家能源局联合印发的《电力中长期交易基本规则—绿色电力交易专章》，为绿色电力交易提供了更加完善的制度框架。与征求意见稿相比，正式稿在参与主体、价格机制等方面做出了一些重要调整：</w:t>
      </w:r>
    </w:p>
    <w:p w14:paraId="54C6A269">
      <w:pPr>
        <w:bidi w:val="0"/>
        <w:rPr>
          <w:rFonts w:hint="eastAsia"/>
          <w:lang w:val="en-US" w:eastAsia="zh-CN"/>
        </w:rPr>
      </w:pPr>
    </w:p>
    <w:p w14:paraId="2DE65C4F">
      <w:pPr>
        <w:bidi w:val="0"/>
        <w:rPr>
          <w:rFonts w:hint="eastAsia"/>
          <w:lang w:val="en-US" w:eastAsia="zh-CN"/>
        </w:rPr>
      </w:pPr>
      <w:r>
        <w:rPr>
          <w:rFonts w:hint="eastAsia"/>
          <w:lang w:val="en-US" w:eastAsia="zh-CN"/>
        </w:rPr>
        <w:t>（1）参与主体方面，正式稿补充了"条件成熟时，可逐步扩大至符合条件的其他可再生能源"，为水电未来参与绿电交易打开了制度空间。这将有利于扩大绿电交易的规模，提高可再生能源的消纳比例。</w:t>
      </w:r>
    </w:p>
    <w:p w14:paraId="13624279">
      <w:pPr>
        <w:bidi w:val="0"/>
        <w:rPr>
          <w:rFonts w:hint="eastAsia"/>
          <w:lang w:val="en-US" w:eastAsia="zh-CN"/>
        </w:rPr>
      </w:pPr>
    </w:p>
    <w:p w14:paraId="05C899C3">
      <w:pPr>
        <w:bidi w:val="0"/>
        <w:rPr>
          <w:rFonts w:hint="eastAsia"/>
          <w:lang w:val="en-US" w:eastAsia="zh-CN"/>
        </w:rPr>
      </w:pPr>
      <w:r>
        <w:rPr>
          <w:rFonts w:hint="eastAsia"/>
          <w:lang w:val="en-US" w:eastAsia="zh-CN"/>
        </w:rPr>
        <w:t>（2）价格机制方面，正式稿删除了具体的限价或指定价格条款，市场化程度更高。这将有利于发挥市场在配置资源中的决定性作用，促进绿电交易的活跃度。</w:t>
      </w:r>
    </w:p>
    <w:p w14:paraId="191A9170">
      <w:pPr>
        <w:bidi w:val="0"/>
        <w:rPr>
          <w:rFonts w:hint="eastAsia"/>
          <w:lang w:val="en-US" w:eastAsia="zh-CN"/>
        </w:rPr>
      </w:pPr>
    </w:p>
    <w:p w14:paraId="4CEFD786">
      <w:pPr>
        <w:bidi w:val="0"/>
        <w:rPr>
          <w:rFonts w:hint="eastAsia"/>
          <w:lang w:val="en-US" w:eastAsia="zh-CN"/>
        </w:rPr>
      </w:pPr>
      <w:r>
        <w:rPr>
          <w:rFonts w:hint="eastAsia"/>
          <w:lang w:val="en-US" w:eastAsia="zh-CN"/>
        </w:rPr>
        <w:t>（3）关于绿证核发划转，正式稿再次强调确保绿色电力环境价值的唯一性，但提到了不得二次出售。这有助于规范绿证交易，保护绿电的环境价值。</w:t>
      </w:r>
    </w:p>
    <w:p w14:paraId="25B557D2">
      <w:pPr>
        <w:bidi w:val="0"/>
        <w:rPr>
          <w:rFonts w:hint="eastAsia"/>
          <w:lang w:val="en-US" w:eastAsia="zh-CN"/>
        </w:rPr>
      </w:pPr>
    </w:p>
    <w:p w14:paraId="1EA66672">
      <w:pPr>
        <w:bidi w:val="0"/>
        <w:rPr>
          <w:rFonts w:hint="eastAsia"/>
          <w:lang w:val="en-US" w:eastAsia="zh-CN"/>
        </w:rPr>
      </w:pPr>
      <w:r>
        <w:rPr>
          <w:rFonts w:hint="eastAsia"/>
          <w:lang w:val="en-US" w:eastAsia="zh-CN"/>
        </w:rPr>
        <w:t>此外，多个省份和地区也出台了相关政策推动绿电交易和消纳。例如，内蒙古自治区发改委拟实施存量高耗能企业可再生能源电力强制消费机制，全国层面也出台了强制高耗能企业使用可再生能源电力的机制。这些政策将有力推动绿电消纳，为新能源发电企业创造更大的市场空间。</w:t>
      </w:r>
    </w:p>
    <w:p w14:paraId="2B229434">
      <w:pPr>
        <w:bidi w:val="0"/>
        <w:rPr>
          <w:rFonts w:hint="eastAsia"/>
          <w:lang w:val="en-US" w:eastAsia="zh-CN"/>
        </w:rPr>
      </w:pPr>
    </w:p>
    <w:p w14:paraId="2BEB4E06">
      <w:pPr>
        <w:bidi w:val="0"/>
        <w:rPr>
          <w:rFonts w:hint="eastAsia"/>
          <w:lang w:val="en-US" w:eastAsia="zh-CN"/>
        </w:rPr>
      </w:pPr>
      <w:r>
        <w:rPr>
          <w:rFonts w:hint="eastAsia"/>
          <w:lang w:val="en-US" w:eastAsia="zh-CN"/>
        </w:rPr>
        <w:t>绿电交易规则的完善和相关政策的出台，将有效提升新能源的消纳能力和经济效益，为新能源发电企业带来新的增长机遇。</w:t>
      </w:r>
    </w:p>
    <w:p w14:paraId="28155013">
      <w:pPr>
        <w:bidi w:val="0"/>
        <w:rPr>
          <w:rFonts w:hint="eastAsia"/>
          <w:lang w:val="en-US" w:eastAsia="zh-CN"/>
        </w:rPr>
      </w:pPr>
    </w:p>
    <w:p w14:paraId="4853594C">
      <w:pPr>
        <w:bidi w:val="0"/>
        <w:rPr>
          <w:rFonts w:hint="eastAsia"/>
          <w:b/>
          <w:bCs/>
          <w:sz w:val="24"/>
          <w:szCs w:val="32"/>
          <w:lang w:val="en-US" w:eastAsia="zh-CN"/>
        </w:rPr>
      </w:pPr>
      <w:r>
        <w:rPr>
          <w:rFonts w:hint="eastAsia"/>
          <w:b/>
          <w:bCs/>
          <w:sz w:val="24"/>
          <w:szCs w:val="32"/>
          <w:lang w:val="en-US" w:eastAsia="zh-CN"/>
        </w:rPr>
        <w:t>1.3 西南水电长期价值凸显，供需格局持续改善</w:t>
      </w:r>
    </w:p>
    <w:p w14:paraId="610210E2">
      <w:pPr>
        <w:bidi w:val="0"/>
        <w:rPr>
          <w:rFonts w:hint="eastAsia"/>
          <w:lang w:val="en-US" w:eastAsia="zh-CN"/>
        </w:rPr>
      </w:pPr>
    </w:p>
    <w:p w14:paraId="2307ECEB">
      <w:pPr>
        <w:bidi w:val="0"/>
        <w:rPr>
          <w:rFonts w:hint="eastAsia"/>
          <w:lang w:val="en-US" w:eastAsia="zh-CN"/>
        </w:rPr>
      </w:pPr>
      <w:r>
        <w:rPr>
          <w:rFonts w:hint="eastAsia"/>
          <w:lang w:val="en-US" w:eastAsia="zh-CN"/>
        </w:rPr>
        <w:t>近年来，西南地区电力供需持续趋紧，这一趋势主要源于该地区的资源禀赋限制。西南地区电源结构高度依赖水电，但随着2020-2022年最后一轮水电投产高峰结束，未来新增水电规模极为有限。同时，前期电力过剩和低电价吸引了大量高耗能产业迁入，导致供需矛盾逐渐显现。</w:t>
      </w:r>
    </w:p>
    <w:p w14:paraId="4784AECF">
      <w:pPr>
        <w:bidi w:val="0"/>
        <w:rPr>
          <w:rFonts w:hint="eastAsia"/>
          <w:lang w:val="en-US" w:eastAsia="zh-CN"/>
        </w:rPr>
      </w:pPr>
    </w:p>
    <w:p w14:paraId="1909FCF2">
      <w:pPr>
        <w:bidi w:val="0"/>
        <w:rPr>
          <w:rFonts w:hint="eastAsia"/>
          <w:lang w:val="en-US" w:eastAsia="zh-CN"/>
        </w:rPr>
      </w:pPr>
      <w:r>
        <w:rPr>
          <w:rFonts w:hint="eastAsia"/>
          <w:lang w:val="en-US" w:eastAsia="zh-CN"/>
        </w:rPr>
        <w:t>这种供需格局的变化带来了两个重要影响：</w:t>
      </w:r>
    </w:p>
    <w:p w14:paraId="51B84900">
      <w:pPr>
        <w:bidi w:val="0"/>
        <w:rPr>
          <w:rFonts w:hint="eastAsia"/>
          <w:lang w:val="en-US" w:eastAsia="zh-CN"/>
        </w:rPr>
      </w:pPr>
    </w:p>
    <w:p w14:paraId="79012D3F">
      <w:pPr>
        <w:bidi w:val="0"/>
        <w:rPr>
          <w:rFonts w:hint="eastAsia"/>
          <w:lang w:val="en-US" w:eastAsia="zh-CN"/>
        </w:rPr>
      </w:pPr>
      <w:r>
        <w:rPr>
          <w:rFonts w:hint="eastAsia"/>
          <w:lang w:val="en-US" w:eastAsia="zh-CN"/>
        </w:rPr>
        <w:t>（1）水电电价有望长期进入上行通道。随着供需趋紧，水电电价有望持续上涨。即使未来新增天然气发电等其他电源，但受高成本制约，也难以改变水电电价上行的趋势。</w:t>
      </w:r>
    </w:p>
    <w:p w14:paraId="65E13F5E">
      <w:pPr>
        <w:bidi w:val="0"/>
        <w:rPr>
          <w:rFonts w:hint="eastAsia"/>
          <w:lang w:val="en-US" w:eastAsia="zh-CN"/>
        </w:rPr>
      </w:pPr>
    </w:p>
    <w:p w14:paraId="1D9777A6">
      <w:pPr>
        <w:bidi w:val="0"/>
        <w:rPr>
          <w:rFonts w:hint="eastAsia"/>
          <w:lang w:val="en-US" w:eastAsia="zh-CN"/>
        </w:rPr>
      </w:pPr>
      <w:r>
        <w:rPr>
          <w:rFonts w:hint="eastAsia"/>
          <w:lang w:val="en-US" w:eastAsia="zh-CN"/>
        </w:rPr>
        <w:t>（2）水电资产的低协方差属性得到重新定价。水电公司的商业模式具有独特的抗风险能力，与宏观经济的相关性较低。这种低协方差属性在当前市场环境下尤为珍贵，有望推动水电资产估值的提升。</w:t>
      </w:r>
    </w:p>
    <w:p w14:paraId="01BD31D8">
      <w:pPr>
        <w:bidi w:val="0"/>
        <w:rPr>
          <w:rFonts w:hint="eastAsia"/>
          <w:lang w:val="en-US" w:eastAsia="zh-CN"/>
        </w:rPr>
      </w:pPr>
    </w:p>
    <w:p w14:paraId="71EF61DA">
      <w:pPr>
        <w:bidi w:val="0"/>
        <w:rPr>
          <w:rFonts w:hint="eastAsia"/>
          <w:lang w:val="en-US" w:eastAsia="zh-CN"/>
        </w:rPr>
      </w:pPr>
      <w:r>
        <w:rPr>
          <w:rFonts w:hint="eastAsia"/>
          <w:lang w:val="en-US" w:eastAsia="zh-CN"/>
        </w:rPr>
        <w:t>具体而言，水电资产的低协方差体现在以下几个方面：</w:t>
      </w:r>
    </w:p>
    <w:p w14:paraId="697E3EBD">
      <w:pPr>
        <w:bidi w:val="0"/>
        <w:rPr>
          <w:rFonts w:hint="eastAsia"/>
          <w:lang w:val="en-US" w:eastAsia="zh-CN"/>
        </w:rPr>
      </w:pPr>
    </w:p>
    <w:p w14:paraId="27342742">
      <w:pPr>
        <w:bidi w:val="0"/>
        <w:rPr>
          <w:rFonts w:hint="eastAsia"/>
          <w:lang w:val="en-US" w:eastAsia="zh-CN"/>
        </w:rPr>
      </w:pPr>
      <w:r>
        <w:rPr>
          <w:rFonts w:hint="eastAsia"/>
          <w:lang w:val="en-US" w:eastAsia="zh-CN"/>
        </w:rPr>
        <w:t>收入驱动力与宏观经济脱钩：水电公司的营业收入主要由降雨量决定，与宏观经济几乎没有直接关系。</w:t>
      </w:r>
    </w:p>
    <w:p w14:paraId="54FB7C55">
      <w:pPr>
        <w:bidi w:val="0"/>
        <w:rPr>
          <w:rFonts w:hint="eastAsia"/>
          <w:lang w:val="en-US" w:eastAsia="zh-CN"/>
        </w:rPr>
      </w:pPr>
      <w:r>
        <w:rPr>
          <w:rFonts w:hint="eastAsia"/>
          <w:lang w:val="en-US" w:eastAsia="zh-CN"/>
        </w:rPr>
        <w:t>产品特性保障了价格稳定性：水电是终端同质化商品中的少数低成本供给，在电力市场中具有较强的竞争力。</w:t>
      </w:r>
    </w:p>
    <w:p w14:paraId="448AC03B">
      <w:pPr>
        <w:bidi w:val="0"/>
        <w:rPr>
          <w:rFonts w:hint="eastAsia"/>
          <w:lang w:val="en-US" w:eastAsia="zh-CN"/>
        </w:rPr>
      </w:pPr>
      <w:r>
        <w:rPr>
          <w:rFonts w:hint="eastAsia"/>
          <w:lang w:val="en-US" w:eastAsia="zh-CN"/>
        </w:rPr>
        <w:t>商业模式简单，财务报表质量高：水电公司的业务模式相对简单，财务报表更易于理解和分析。</w:t>
      </w:r>
    </w:p>
    <w:p w14:paraId="7E5CCF04">
      <w:pPr>
        <w:bidi w:val="0"/>
        <w:rPr>
          <w:rFonts w:hint="eastAsia"/>
          <w:lang w:val="en-US" w:eastAsia="zh-CN"/>
        </w:rPr>
      </w:pPr>
      <w:r>
        <w:rPr>
          <w:rFonts w:hint="eastAsia"/>
          <w:lang w:val="en-US" w:eastAsia="zh-CN"/>
        </w:rPr>
        <w:t>联合调度提高水资源利用效率：通过流域梯级开发和联合调度，水电资产的整体效率得到提升。</w:t>
      </w:r>
    </w:p>
    <w:p w14:paraId="30EBC03C">
      <w:pPr>
        <w:bidi w:val="0"/>
        <w:rPr>
          <w:rFonts w:hint="eastAsia"/>
          <w:lang w:val="en-US" w:eastAsia="zh-CN"/>
        </w:rPr>
      </w:pPr>
    </w:p>
    <w:p w14:paraId="0E621E7A">
      <w:pPr>
        <w:bidi w:val="0"/>
        <w:rPr>
          <w:rFonts w:hint="eastAsia"/>
          <w:lang w:val="en-US" w:eastAsia="zh-CN"/>
        </w:rPr>
      </w:pPr>
      <w:r>
        <w:rPr>
          <w:rFonts w:hint="eastAsia"/>
          <w:lang w:val="en-US" w:eastAsia="zh-CN"/>
        </w:rPr>
        <w:t>这些特性使得水电资产在当前市场环境下具有较高的配置价值，整个水电板块有望获得持续的重估机会。</w:t>
      </w:r>
    </w:p>
    <w:p w14:paraId="77E77733">
      <w:pPr>
        <w:bidi w:val="0"/>
        <w:rPr>
          <w:rFonts w:hint="eastAsia"/>
          <w:lang w:val="en-US" w:eastAsia="zh-CN"/>
        </w:rPr>
      </w:pPr>
    </w:p>
    <w:p w14:paraId="06F301A8">
      <w:pPr>
        <w:bidi w:val="0"/>
        <w:rPr>
          <w:rFonts w:hint="eastAsia"/>
          <w:b/>
          <w:bCs/>
          <w:sz w:val="24"/>
          <w:szCs w:val="32"/>
          <w:lang w:val="en-US" w:eastAsia="zh-CN"/>
        </w:rPr>
      </w:pPr>
      <w:r>
        <w:rPr>
          <w:rFonts w:hint="eastAsia"/>
          <w:b/>
          <w:bCs/>
          <w:sz w:val="24"/>
          <w:szCs w:val="32"/>
          <w:lang w:val="en-US" w:eastAsia="zh-CN"/>
        </w:rPr>
        <w:t>1.4 新能源发展政策支持力度加大，市场空间广阔</w:t>
      </w:r>
    </w:p>
    <w:p w14:paraId="07427C12">
      <w:pPr>
        <w:bidi w:val="0"/>
        <w:rPr>
          <w:rFonts w:hint="eastAsia"/>
          <w:lang w:val="en-US" w:eastAsia="zh-CN"/>
        </w:rPr>
      </w:pPr>
    </w:p>
    <w:p w14:paraId="6F51010A">
      <w:pPr>
        <w:bidi w:val="0"/>
        <w:rPr>
          <w:rFonts w:hint="eastAsia"/>
          <w:lang w:val="en-US" w:eastAsia="zh-CN"/>
        </w:rPr>
      </w:pPr>
      <w:r>
        <w:rPr>
          <w:rFonts w:hint="eastAsia"/>
          <w:lang w:val="en-US" w:eastAsia="zh-CN"/>
        </w:rPr>
        <w:t>近期，多个省份和地区出台了支持新能源发展的政策措施。例如：</w:t>
      </w:r>
    </w:p>
    <w:p w14:paraId="0979D351">
      <w:pPr>
        <w:bidi w:val="0"/>
        <w:rPr>
          <w:rFonts w:hint="eastAsia"/>
          <w:lang w:val="en-US" w:eastAsia="zh-CN"/>
        </w:rPr>
      </w:pPr>
    </w:p>
    <w:p w14:paraId="3ECB62C0">
      <w:pPr>
        <w:bidi w:val="0"/>
        <w:rPr>
          <w:rFonts w:hint="eastAsia"/>
          <w:lang w:val="en-US" w:eastAsia="zh-CN"/>
        </w:rPr>
      </w:pPr>
      <w:r>
        <w:rPr>
          <w:rFonts w:hint="eastAsia"/>
          <w:lang w:val="en-US" w:eastAsia="zh-CN"/>
        </w:rPr>
        <w:t>新疆自治区印发《关于深化新能源开发管理改革优化新能源项目建设管理工作的通知》，明确风电、光伏项目由地、州、市属地备案，进一步激发社会资本参与新能源开发的积极性。</w:t>
      </w:r>
    </w:p>
    <w:p w14:paraId="5107782C">
      <w:pPr>
        <w:bidi w:val="0"/>
        <w:rPr>
          <w:rFonts w:hint="eastAsia"/>
          <w:lang w:val="en-US" w:eastAsia="zh-CN"/>
        </w:rPr>
      </w:pPr>
      <w:r>
        <w:rPr>
          <w:rFonts w:hint="eastAsia"/>
          <w:lang w:val="en-US" w:eastAsia="zh-CN"/>
        </w:rPr>
        <w:t>甘肃省首次通过市场化交易方式向北京输送绿电，预成交电量2597万千瓦时，其中风电占31%，太阳能发电占69%。这标志着跨区域绿电交易取得突破性进展。</w:t>
      </w:r>
    </w:p>
    <w:p w14:paraId="2C752248">
      <w:pPr>
        <w:bidi w:val="0"/>
        <w:rPr>
          <w:rFonts w:hint="eastAsia"/>
          <w:lang w:val="en-US" w:eastAsia="zh-CN"/>
        </w:rPr>
      </w:pPr>
    </w:p>
    <w:p w14:paraId="54FB1930">
      <w:pPr>
        <w:bidi w:val="0"/>
        <w:rPr>
          <w:rFonts w:hint="eastAsia"/>
          <w:lang w:val="en-US" w:eastAsia="zh-CN"/>
        </w:rPr>
      </w:pPr>
      <w:r>
        <w:rPr>
          <w:rFonts w:hint="eastAsia"/>
          <w:lang w:val="en-US" w:eastAsia="zh-CN"/>
        </w:rPr>
        <w:t>这些政策和实践表明，我国新能源发展正在进入新的阶段。"十四五"期间，能源结构低碳化转型将持续推进，风电和光伏装机依然保持快速增长，水电核电有序推进，同时储能、氢能、抽水蓄能也将进入快速发展阶段。</w:t>
      </w:r>
    </w:p>
    <w:p w14:paraId="6D08326E">
      <w:pPr>
        <w:bidi w:val="0"/>
        <w:rPr>
          <w:rFonts w:hint="eastAsia"/>
          <w:lang w:val="en-US" w:eastAsia="zh-CN"/>
        </w:rPr>
      </w:pPr>
    </w:p>
    <w:p w14:paraId="14BBC7DA">
      <w:pPr>
        <w:bidi w:val="0"/>
        <w:rPr>
          <w:rFonts w:hint="eastAsia"/>
          <w:lang w:val="en-US" w:eastAsia="zh-CN"/>
        </w:rPr>
      </w:pPr>
      <w:r>
        <w:rPr>
          <w:rFonts w:hint="eastAsia"/>
          <w:lang w:val="en-US" w:eastAsia="zh-CN"/>
        </w:rPr>
        <w:t>新能源发展的市场空间广阔，主要体现在以下几个方面：</w:t>
      </w:r>
    </w:p>
    <w:p w14:paraId="500DE4A1">
      <w:pPr>
        <w:bidi w:val="0"/>
        <w:rPr>
          <w:rFonts w:hint="eastAsia"/>
          <w:lang w:val="en-US" w:eastAsia="zh-CN"/>
        </w:rPr>
      </w:pPr>
    </w:p>
    <w:p w14:paraId="0676068C">
      <w:pPr>
        <w:bidi w:val="0"/>
        <w:rPr>
          <w:rFonts w:hint="eastAsia"/>
          <w:lang w:val="en-US" w:eastAsia="zh-CN"/>
        </w:rPr>
      </w:pPr>
      <w:r>
        <w:rPr>
          <w:rFonts w:hint="eastAsia"/>
          <w:lang w:val="en-US" w:eastAsia="zh-CN"/>
        </w:rPr>
        <w:t>（1）装机规模持续增长：根据国家能源局数据，2023年我国风电、光伏发电新增装机均创历史新高，预计这一趋势将在未来几年持续。</w:t>
      </w:r>
    </w:p>
    <w:p w14:paraId="411F6558">
      <w:pPr>
        <w:bidi w:val="0"/>
        <w:rPr>
          <w:rFonts w:hint="eastAsia"/>
          <w:lang w:val="en-US" w:eastAsia="zh-CN"/>
        </w:rPr>
      </w:pPr>
      <w:r>
        <w:rPr>
          <w:rFonts w:hint="eastAsia"/>
          <w:lang w:val="en-US" w:eastAsia="zh-CN"/>
        </w:rPr>
        <w:t>（2）技术进步推动成本下降：新能源技术不断进步，光伏组件效率提升、风机大型化等趋势将进一步降低发电成本，提高经济性。</w:t>
      </w:r>
    </w:p>
    <w:p w14:paraId="10F0CFD0">
      <w:pPr>
        <w:bidi w:val="0"/>
        <w:rPr>
          <w:rFonts w:hint="eastAsia"/>
          <w:lang w:val="en-US" w:eastAsia="zh-CN"/>
        </w:rPr>
      </w:pPr>
      <w:r>
        <w:rPr>
          <w:rFonts w:hint="eastAsia"/>
          <w:lang w:val="en-US" w:eastAsia="zh-CN"/>
        </w:rPr>
        <w:t>（3）政策支持力度加大：从中央到地方，支持新能源发展的政策不断出台，为行业发展提供了良好的政策环境。</w:t>
      </w:r>
    </w:p>
    <w:p w14:paraId="65950157">
      <w:pPr>
        <w:bidi w:val="0"/>
        <w:rPr>
          <w:rFonts w:hint="eastAsia"/>
          <w:lang w:val="en-US" w:eastAsia="zh-CN"/>
        </w:rPr>
      </w:pPr>
      <w:r>
        <w:rPr>
          <w:rFonts w:hint="eastAsia"/>
          <w:lang w:val="en-US" w:eastAsia="zh-CN"/>
        </w:rPr>
        <w:t>（4）市场机制逐步完善：绿电交易、可再生能源电力消纳责任权重等机制的建立和完善，有利于新能源消纳和价值实现。</w:t>
      </w:r>
    </w:p>
    <w:p w14:paraId="57700F5C">
      <w:pPr>
        <w:bidi w:val="0"/>
        <w:rPr>
          <w:rFonts w:hint="eastAsia"/>
          <w:lang w:val="en-US" w:eastAsia="zh-CN"/>
        </w:rPr>
      </w:pPr>
    </w:p>
    <w:p w14:paraId="16DC9BFC">
      <w:pPr>
        <w:bidi w:val="0"/>
        <w:rPr>
          <w:rFonts w:hint="eastAsia"/>
          <w:lang w:val="en-US" w:eastAsia="zh-CN"/>
        </w:rPr>
      </w:pPr>
      <w:r>
        <w:rPr>
          <w:rFonts w:hint="eastAsia"/>
          <w:lang w:val="en-US" w:eastAsia="zh-CN"/>
        </w:rPr>
        <w:t>这些因素共同推动了新能源行业的快速发展，为相关企业创造了广阔的市场空间和发展机遇。</w:t>
      </w:r>
    </w:p>
    <w:p w14:paraId="2B51ED7D">
      <w:pPr>
        <w:bidi w:val="0"/>
        <w:rPr>
          <w:rFonts w:hint="eastAsia"/>
          <w:lang w:val="en-US" w:eastAsia="zh-CN"/>
        </w:rPr>
      </w:pPr>
    </w:p>
    <w:p w14:paraId="2BD1E8E0">
      <w:pPr>
        <w:bidi w:val="0"/>
        <w:rPr>
          <w:rFonts w:hint="eastAsia"/>
          <w:lang w:val="en-US" w:eastAsia="zh-CN"/>
        </w:rPr>
      </w:pPr>
      <w:r>
        <w:rPr>
          <w:rFonts w:hint="eastAsia"/>
          <w:b/>
          <w:bCs/>
          <w:sz w:val="24"/>
          <w:szCs w:val="32"/>
          <w:lang w:val="en-US" w:eastAsia="zh-CN"/>
        </w:rPr>
        <w:t>1.5 电力供需紧张局面有望推动电价上涨，利好发电企业</w:t>
      </w:r>
    </w:p>
    <w:p w14:paraId="75D9994A">
      <w:pPr>
        <w:bidi w:val="0"/>
        <w:rPr>
          <w:rFonts w:hint="eastAsia"/>
          <w:lang w:val="en-US" w:eastAsia="zh-CN"/>
        </w:rPr>
      </w:pPr>
    </w:p>
    <w:p w14:paraId="26988470">
      <w:pPr>
        <w:bidi w:val="0"/>
        <w:rPr>
          <w:rFonts w:hint="eastAsia"/>
          <w:lang w:val="en-US" w:eastAsia="zh-CN"/>
        </w:rPr>
      </w:pPr>
      <w:r>
        <w:rPr>
          <w:rFonts w:hint="eastAsia"/>
          <w:lang w:val="en-US" w:eastAsia="zh-CN"/>
        </w:rPr>
        <w:t>近期，部分地区如四川因高温天气出现用电紧张，实施了限电措施。据成都市经信局消息，截至今年8月21日，四川电网用电负荷两次创下历史新高，较去年最大用电负荷增长近13%。这种供需失衡的局面反映了电力系统面临的挑战，同时也为电力行业带来了机遇。</w:t>
      </w:r>
    </w:p>
    <w:p w14:paraId="35CF2503">
      <w:pPr>
        <w:bidi w:val="0"/>
        <w:rPr>
          <w:rFonts w:hint="eastAsia"/>
          <w:lang w:val="en-US" w:eastAsia="zh-CN"/>
        </w:rPr>
      </w:pPr>
    </w:p>
    <w:p w14:paraId="6AC9AF57">
      <w:pPr>
        <w:bidi w:val="0"/>
        <w:rPr>
          <w:rFonts w:hint="eastAsia"/>
          <w:lang w:val="en-US" w:eastAsia="zh-CN"/>
        </w:rPr>
      </w:pPr>
      <w:r>
        <w:rPr>
          <w:rFonts w:hint="eastAsia"/>
          <w:lang w:val="en-US" w:eastAsia="zh-CN"/>
        </w:rPr>
        <w:t>电力供需紧张可能带来以下影响：</w:t>
      </w:r>
    </w:p>
    <w:p w14:paraId="0514C6FB">
      <w:pPr>
        <w:bidi w:val="0"/>
        <w:rPr>
          <w:rFonts w:hint="eastAsia"/>
          <w:lang w:val="en-US" w:eastAsia="zh-CN"/>
        </w:rPr>
      </w:pPr>
    </w:p>
    <w:p w14:paraId="03FB924E">
      <w:pPr>
        <w:bidi w:val="0"/>
        <w:rPr>
          <w:rFonts w:hint="eastAsia"/>
          <w:lang w:val="en-US" w:eastAsia="zh-CN"/>
        </w:rPr>
      </w:pPr>
      <w:r>
        <w:rPr>
          <w:rFonts w:hint="eastAsia"/>
          <w:lang w:val="en-US" w:eastAsia="zh-CN"/>
        </w:rPr>
        <w:t>（1）推动电价上涨：在供不应求的情况下，电价有望上涨，特别是在电力现货市场中，价格弹性更大。这将直接提升发电企业的盈利能力。</w:t>
      </w:r>
    </w:p>
    <w:p w14:paraId="45C4928F">
      <w:pPr>
        <w:bidi w:val="0"/>
        <w:rPr>
          <w:rFonts w:hint="eastAsia"/>
          <w:lang w:val="en-US" w:eastAsia="zh-CN"/>
        </w:rPr>
      </w:pPr>
    </w:p>
    <w:p w14:paraId="191535A6">
      <w:pPr>
        <w:bidi w:val="0"/>
        <w:rPr>
          <w:rFonts w:hint="eastAsia"/>
          <w:lang w:val="en-US" w:eastAsia="zh-CN"/>
        </w:rPr>
      </w:pPr>
      <w:r>
        <w:rPr>
          <w:rFonts w:hint="eastAsia"/>
          <w:lang w:val="en-US" w:eastAsia="zh-CN"/>
        </w:rPr>
        <w:t>（2）刺激新增发电项目投资：电力紧缺将激励更多投资进入发电领域，特别是清洁能源项目，这有利于优化电源结构，也为设备制造商和工程服务商创造机会。</w:t>
      </w:r>
    </w:p>
    <w:p w14:paraId="34A2C968">
      <w:pPr>
        <w:bidi w:val="0"/>
        <w:rPr>
          <w:rFonts w:hint="eastAsia"/>
          <w:lang w:val="en-US" w:eastAsia="zh-CN"/>
        </w:rPr>
      </w:pPr>
    </w:p>
    <w:p w14:paraId="00B5C38F">
      <w:pPr>
        <w:bidi w:val="0"/>
        <w:rPr>
          <w:rFonts w:hint="eastAsia"/>
          <w:lang w:val="en-US" w:eastAsia="zh-CN"/>
        </w:rPr>
      </w:pPr>
      <w:r>
        <w:rPr>
          <w:rFonts w:hint="eastAsia"/>
          <w:lang w:val="en-US" w:eastAsia="zh-CN"/>
        </w:rPr>
        <w:t>（3）促进电网建设和智能化升级：为了提高电力系统的调峰能力和灵活性，电网公司可能加大投资力度，推动特高压、智能电网等项目建设。</w:t>
      </w:r>
    </w:p>
    <w:p w14:paraId="11ECF8B3">
      <w:pPr>
        <w:bidi w:val="0"/>
        <w:rPr>
          <w:rFonts w:hint="eastAsia"/>
          <w:lang w:val="en-US" w:eastAsia="zh-CN"/>
        </w:rPr>
      </w:pPr>
    </w:p>
    <w:p w14:paraId="2DCC44F9">
      <w:pPr>
        <w:bidi w:val="0"/>
        <w:rPr>
          <w:rFonts w:hint="eastAsia"/>
          <w:lang w:val="en-US" w:eastAsia="zh-CN"/>
        </w:rPr>
      </w:pPr>
      <w:r>
        <w:rPr>
          <w:rFonts w:hint="eastAsia"/>
          <w:lang w:val="en-US" w:eastAsia="zh-CN"/>
        </w:rPr>
        <w:t>（4）推动需求侧管理和节能技术发展：面对电力紧张，用电企业和居民将更加重视节能，这将促进相关技术和服务的发展。</w:t>
      </w:r>
    </w:p>
    <w:p w14:paraId="6885F43C">
      <w:pPr>
        <w:bidi w:val="0"/>
        <w:rPr>
          <w:rFonts w:hint="eastAsia"/>
          <w:lang w:val="en-US" w:eastAsia="zh-CN"/>
        </w:rPr>
      </w:pPr>
    </w:p>
    <w:p w14:paraId="4F50C61B">
      <w:pPr>
        <w:bidi w:val="0"/>
        <w:rPr>
          <w:rFonts w:hint="eastAsia"/>
          <w:lang w:val="en-US" w:eastAsia="zh-CN"/>
        </w:rPr>
      </w:pPr>
      <w:r>
        <w:rPr>
          <w:rFonts w:hint="eastAsia"/>
          <w:lang w:val="en-US" w:eastAsia="zh-CN"/>
        </w:rPr>
        <w:t>（5）加速储能等辅助服务市场发展：为了提高电力系统的稳定性和灵活性，储能、调频等辅助服务的需求将增加，相关市场有望加速发展。</w:t>
      </w:r>
    </w:p>
    <w:p w14:paraId="000F671A">
      <w:pPr>
        <w:bidi w:val="0"/>
        <w:rPr>
          <w:rFonts w:hint="eastAsia"/>
          <w:lang w:val="en-US" w:eastAsia="zh-CN"/>
        </w:rPr>
      </w:pPr>
    </w:p>
    <w:p w14:paraId="270E9E85">
      <w:pPr>
        <w:bidi w:val="0"/>
        <w:rPr>
          <w:rFonts w:hint="eastAsia"/>
          <w:lang w:val="en-US" w:eastAsia="zh-CN"/>
        </w:rPr>
      </w:pPr>
    </w:p>
    <w:p w14:paraId="56E96C00">
      <w:pPr>
        <w:rPr>
          <w:rFonts w:hint="eastAsia" w:ascii="宋体" w:hAnsi="宋体" w:eastAsia="宋体" w:cs="宋体"/>
        </w:rPr>
      </w:pPr>
      <w:r>
        <w:rPr>
          <w:rFonts w:hint="eastAsia" w:ascii="黑体" w:hAnsi="黑体" w:eastAsia="黑体" w:cs="黑体"/>
          <w:b/>
          <w:bCs/>
          <w:sz w:val="28"/>
          <w:szCs w:val="36"/>
          <w:lang w:val="en-US" w:eastAsia="zh-CN"/>
        </w:rPr>
        <w:t>二、看空行业</w:t>
      </w:r>
    </w:p>
    <w:p w14:paraId="7B6CC103">
      <w:pPr>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1、TMT</w:t>
      </w:r>
    </w:p>
    <w:p w14:paraId="5802860B">
      <w:pPr>
        <w:bidi w:val="0"/>
        <w:ind w:firstLine="420" w:firstLineChars="0"/>
        <w:rPr>
          <w:rFonts w:hint="eastAsia"/>
          <w:lang w:val="en-US" w:eastAsia="zh-CN"/>
        </w:rPr>
      </w:pPr>
    </w:p>
    <w:p w14:paraId="5035FAF4">
      <w:pPr>
        <w:bidi w:val="0"/>
        <w:ind w:firstLine="420" w:firstLineChars="0"/>
        <w:rPr>
          <w:rFonts w:hint="eastAsia"/>
          <w:b/>
          <w:bCs/>
          <w:lang w:val="en-US" w:eastAsia="zh-CN"/>
        </w:rPr>
      </w:pPr>
      <w:r>
        <w:rPr>
          <w:rFonts w:hint="eastAsia"/>
          <w:b/>
          <w:bCs/>
          <w:lang w:val="en-US" w:eastAsia="zh-CN"/>
        </w:rPr>
        <w:t>短期评级：2</w:t>
      </w:r>
    </w:p>
    <w:p w14:paraId="619696F8">
      <w:pPr>
        <w:bidi w:val="0"/>
        <w:ind w:firstLine="420" w:firstLineChars="0"/>
        <w:rPr>
          <w:rFonts w:hint="eastAsia"/>
          <w:b/>
          <w:bCs/>
          <w:lang w:val="en-US" w:eastAsia="zh-CN"/>
        </w:rPr>
      </w:pPr>
      <w:r>
        <w:rPr>
          <w:rFonts w:hint="eastAsia"/>
          <w:b/>
          <w:bCs/>
          <w:lang w:val="en-US" w:eastAsia="zh-CN"/>
        </w:rPr>
        <w:t>中期评级：3</w:t>
      </w:r>
    </w:p>
    <w:p w14:paraId="44713259">
      <w:pPr>
        <w:bidi w:val="0"/>
        <w:ind w:firstLine="420" w:firstLineChars="0"/>
        <w:rPr>
          <w:rFonts w:hint="eastAsia"/>
          <w:b/>
          <w:bCs/>
          <w:lang w:val="en-US" w:eastAsia="zh-CN"/>
        </w:rPr>
      </w:pPr>
      <w:r>
        <w:rPr>
          <w:rFonts w:hint="eastAsia"/>
          <w:b/>
          <w:bCs/>
          <w:lang w:val="en-US" w:eastAsia="zh-CN"/>
        </w:rPr>
        <w:t>长期评级：4</w:t>
      </w:r>
    </w:p>
    <w:p w14:paraId="40D8BD9D">
      <w:pPr>
        <w:bidi w:val="0"/>
        <w:rPr>
          <w:rFonts w:hint="eastAsia"/>
          <w:lang w:val="en-US" w:eastAsia="zh-CN"/>
        </w:rPr>
      </w:pPr>
    </w:p>
    <w:p w14:paraId="1B340BF4">
      <w:pPr>
        <w:bidi w:val="0"/>
        <w:rPr>
          <w:rFonts w:hint="eastAsia"/>
          <w:lang w:val="en-US" w:eastAsia="zh-CN"/>
        </w:rPr>
      </w:pPr>
    </w:p>
    <w:p w14:paraId="6AF59884">
      <w:pPr>
        <w:bidi w:val="0"/>
        <w:rPr>
          <w:rFonts w:hint="eastAsia"/>
          <w:b/>
          <w:bCs/>
          <w:sz w:val="24"/>
          <w:szCs w:val="32"/>
          <w:lang w:val="en-US" w:eastAsia="zh-CN"/>
        </w:rPr>
      </w:pPr>
      <w:r>
        <w:rPr>
          <w:rFonts w:hint="eastAsia"/>
          <w:b/>
          <w:bCs/>
          <w:sz w:val="24"/>
          <w:szCs w:val="32"/>
          <w:lang w:val="en-US" w:eastAsia="zh-CN"/>
        </w:rPr>
        <w:t>1. 通信行业：短期承压，长期仍有增长动力</w:t>
      </w:r>
    </w:p>
    <w:p w14:paraId="5ED91EE8">
      <w:pPr>
        <w:bidi w:val="0"/>
        <w:rPr>
          <w:rFonts w:hint="eastAsia"/>
          <w:lang w:val="en-US" w:eastAsia="zh-CN"/>
        </w:rPr>
      </w:pPr>
    </w:p>
    <w:p w14:paraId="3C517FB1">
      <w:pPr>
        <w:bidi w:val="0"/>
        <w:rPr>
          <w:rFonts w:hint="eastAsia"/>
          <w:lang w:val="en-US" w:eastAsia="zh-CN"/>
        </w:rPr>
      </w:pPr>
      <w:r>
        <w:rPr>
          <w:rFonts w:hint="eastAsia"/>
          <w:lang w:val="en-US" w:eastAsia="zh-CN"/>
        </w:rPr>
        <w:t>(1) 短期波动较大：</w:t>
      </w:r>
    </w:p>
    <w:p w14:paraId="5BBAE88B">
      <w:pPr>
        <w:bidi w:val="0"/>
        <w:rPr>
          <w:rFonts w:hint="eastAsia"/>
          <w:lang w:val="en-US" w:eastAsia="zh-CN"/>
        </w:rPr>
      </w:pPr>
      <w:r>
        <w:rPr>
          <w:rFonts w:hint="eastAsia"/>
          <w:lang w:val="en-US" w:eastAsia="zh-CN"/>
        </w:rPr>
        <w:t>2024年7月，通信行业下跌2.27%，跌幅超过沪深300指数。这表明该行业面临短期压力。</w:t>
      </w:r>
    </w:p>
    <w:p w14:paraId="3B245D73">
      <w:pPr>
        <w:bidi w:val="0"/>
        <w:rPr>
          <w:rFonts w:hint="eastAsia"/>
          <w:lang w:val="en-US" w:eastAsia="zh-CN"/>
        </w:rPr>
      </w:pPr>
    </w:p>
    <w:p w14:paraId="546A00A4">
      <w:pPr>
        <w:bidi w:val="0"/>
        <w:rPr>
          <w:rFonts w:hint="eastAsia"/>
          <w:lang w:val="en-US" w:eastAsia="zh-CN"/>
        </w:rPr>
      </w:pPr>
      <w:r>
        <w:rPr>
          <w:rFonts w:hint="eastAsia"/>
          <w:lang w:val="en-US" w:eastAsia="zh-CN"/>
        </w:rPr>
        <w:t>(2) 光模块企业业绩与美股科技股关联度高：</w:t>
      </w:r>
    </w:p>
    <w:p w14:paraId="3E8972A8">
      <w:pPr>
        <w:bidi w:val="0"/>
        <w:rPr>
          <w:rFonts w:hint="eastAsia"/>
          <w:lang w:val="en-US" w:eastAsia="zh-CN"/>
        </w:rPr>
      </w:pPr>
      <w:r>
        <w:rPr>
          <w:rFonts w:hint="eastAsia"/>
          <w:lang w:val="en-US" w:eastAsia="zh-CN"/>
        </w:rPr>
        <w:t>虽然2024年上半年光模块公司业绩大幅增长，但由于与国外AI公司关系密切，其股价表现受美股科技股估值影响较大。近期美国经济数据低于预期，衰退预期上升，导致美股科技股动荡，进而影响国内光模块企业行情。</w:t>
      </w:r>
    </w:p>
    <w:p w14:paraId="0F6226EB">
      <w:pPr>
        <w:bidi w:val="0"/>
        <w:rPr>
          <w:rFonts w:hint="eastAsia"/>
          <w:lang w:val="en-US" w:eastAsia="zh-CN"/>
        </w:rPr>
      </w:pPr>
    </w:p>
    <w:p w14:paraId="7F60510F">
      <w:pPr>
        <w:bidi w:val="0"/>
        <w:rPr>
          <w:rFonts w:hint="eastAsia"/>
          <w:lang w:val="en-US" w:eastAsia="zh-CN"/>
        </w:rPr>
      </w:pPr>
      <w:r>
        <w:rPr>
          <w:rFonts w:hint="eastAsia"/>
          <w:lang w:val="en-US" w:eastAsia="zh-CN"/>
        </w:rPr>
        <w:t>(3) 长期增长动力仍在：</w:t>
      </w:r>
    </w:p>
    <w:p w14:paraId="3675FA4D">
      <w:pPr>
        <w:bidi w:val="0"/>
        <w:rPr>
          <w:rFonts w:hint="eastAsia"/>
          <w:lang w:val="en-US" w:eastAsia="zh-CN"/>
        </w:rPr>
      </w:pPr>
      <w:r>
        <w:rPr>
          <w:rFonts w:hint="eastAsia"/>
          <w:lang w:val="en-US" w:eastAsia="zh-CN"/>
        </w:rPr>
        <w:t>LightCounting预计2024-2026年用于AI集群的以太网光模块需求将持续增长。这意味着未来三年光模块市场仍有较强增长动力。然而，短期内行业波动可能会抑制投资者信心。</w:t>
      </w:r>
    </w:p>
    <w:p w14:paraId="2AD2A83A">
      <w:pPr>
        <w:bidi w:val="0"/>
        <w:rPr>
          <w:rFonts w:hint="eastAsia"/>
          <w:lang w:val="en-US" w:eastAsia="zh-CN"/>
        </w:rPr>
      </w:pPr>
    </w:p>
    <w:p w14:paraId="2FFC67B1">
      <w:pPr>
        <w:bidi w:val="0"/>
        <w:rPr>
          <w:rFonts w:hint="eastAsia"/>
          <w:b/>
          <w:bCs/>
          <w:sz w:val="24"/>
          <w:szCs w:val="32"/>
          <w:lang w:val="en-US" w:eastAsia="zh-CN"/>
        </w:rPr>
      </w:pPr>
      <w:r>
        <w:rPr>
          <w:rFonts w:hint="eastAsia"/>
          <w:b/>
          <w:bCs/>
          <w:sz w:val="24"/>
          <w:szCs w:val="32"/>
          <w:lang w:val="en-US" w:eastAsia="zh-CN"/>
        </w:rPr>
        <w:t>2. 计算机行业：增长点存在，但整体景气度下行</w:t>
      </w:r>
    </w:p>
    <w:p w14:paraId="5184EC14">
      <w:pPr>
        <w:bidi w:val="0"/>
        <w:rPr>
          <w:rFonts w:hint="eastAsia"/>
          <w:lang w:val="en-US" w:eastAsia="zh-CN"/>
        </w:rPr>
      </w:pPr>
    </w:p>
    <w:p w14:paraId="649816EB">
      <w:pPr>
        <w:bidi w:val="0"/>
        <w:rPr>
          <w:rFonts w:hint="eastAsia"/>
          <w:lang w:val="en-US" w:eastAsia="zh-CN"/>
        </w:rPr>
      </w:pPr>
      <w:r>
        <w:rPr>
          <w:rFonts w:hint="eastAsia"/>
          <w:lang w:val="en-US" w:eastAsia="zh-CN"/>
        </w:rPr>
        <w:t>(1) 行业波动相对较小：</w:t>
      </w:r>
    </w:p>
    <w:p w14:paraId="6F63EBFC">
      <w:pPr>
        <w:bidi w:val="0"/>
        <w:rPr>
          <w:rFonts w:hint="eastAsia"/>
          <w:lang w:val="en-US" w:eastAsia="zh-CN"/>
        </w:rPr>
      </w:pPr>
      <w:r>
        <w:rPr>
          <w:rFonts w:hint="eastAsia"/>
          <w:lang w:val="en-US" w:eastAsia="zh-CN"/>
        </w:rPr>
        <w:t>2024年7月，计算机行业下跌0.3%，跌幅小于通信和传媒行业。</w:t>
      </w:r>
    </w:p>
    <w:p w14:paraId="2335EB60">
      <w:pPr>
        <w:bidi w:val="0"/>
        <w:rPr>
          <w:rFonts w:hint="eastAsia"/>
          <w:lang w:val="en-US" w:eastAsia="zh-CN"/>
        </w:rPr>
      </w:pPr>
    </w:p>
    <w:p w14:paraId="34D6AF8E">
      <w:pPr>
        <w:bidi w:val="0"/>
        <w:rPr>
          <w:rFonts w:hint="eastAsia"/>
          <w:lang w:val="en-US" w:eastAsia="zh-CN"/>
        </w:rPr>
      </w:pPr>
      <w:r>
        <w:rPr>
          <w:rFonts w:hint="eastAsia"/>
          <w:lang w:val="en-US" w:eastAsia="zh-CN"/>
        </w:rPr>
        <w:t>(2) 新兴热点带来机遇：</w:t>
      </w:r>
    </w:p>
    <w:p w14:paraId="670A7269">
      <w:pPr>
        <w:bidi w:val="0"/>
        <w:rPr>
          <w:rFonts w:hint="eastAsia"/>
          <w:lang w:val="en-US" w:eastAsia="zh-CN"/>
        </w:rPr>
      </w:pPr>
      <w:r>
        <w:rPr>
          <w:rFonts w:hint="eastAsia"/>
          <w:lang w:val="en-US" w:eastAsia="zh-CN"/>
        </w:rPr>
        <w:t>无人出租车和智能驾驶应用市场的兴起，以及微软系统升级事故可能带来的国产软件需求增长，为行业提供了新的增长点。</w:t>
      </w:r>
    </w:p>
    <w:p w14:paraId="6F58103B">
      <w:pPr>
        <w:bidi w:val="0"/>
        <w:rPr>
          <w:rFonts w:hint="eastAsia"/>
          <w:lang w:val="en-US" w:eastAsia="zh-CN"/>
        </w:rPr>
      </w:pPr>
    </w:p>
    <w:p w14:paraId="78EDE460">
      <w:pPr>
        <w:bidi w:val="0"/>
        <w:rPr>
          <w:rFonts w:hint="eastAsia"/>
          <w:lang w:val="en-US" w:eastAsia="zh-CN"/>
        </w:rPr>
      </w:pPr>
      <w:r>
        <w:rPr>
          <w:rFonts w:hint="eastAsia"/>
          <w:lang w:val="en-US" w:eastAsia="zh-CN"/>
        </w:rPr>
        <w:t>(3) 整体景气度下行：</w:t>
      </w:r>
    </w:p>
    <w:p w14:paraId="5E0CD07F">
      <w:pPr>
        <w:bidi w:val="0"/>
        <w:rPr>
          <w:rFonts w:hint="eastAsia"/>
          <w:lang w:val="en-US" w:eastAsia="zh-CN"/>
        </w:rPr>
      </w:pPr>
      <w:r>
        <w:rPr>
          <w:rFonts w:hint="eastAsia"/>
          <w:lang w:val="en-US" w:eastAsia="zh-CN"/>
        </w:rPr>
        <w:t>尽管存在新兴热点，但截至8月中下旬的数据显示，计算机行业景气度呈下行趋势。这表明行业整体面临挑战，短期内难以扭转颓势。</w:t>
      </w:r>
    </w:p>
    <w:p w14:paraId="05DC7FE8">
      <w:pPr>
        <w:bidi w:val="0"/>
        <w:rPr>
          <w:rFonts w:hint="eastAsia"/>
          <w:lang w:val="en-US" w:eastAsia="zh-CN"/>
        </w:rPr>
      </w:pPr>
    </w:p>
    <w:p w14:paraId="57705A26">
      <w:pPr>
        <w:bidi w:val="0"/>
        <w:rPr>
          <w:rFonts w:hint="eastAsia"/>
          <w:b/>
          <w:bCs/>
          <w:sz w:val="24"/>
          <w:szCs w:val="32"/>
          <w:lang w:val="en-US" w:eastAsia="zh-CN"/>
        </w:rPr>
      </w:pPr>
      <w:r>
        <w:rPr>
          <w:rFonts w:hint="eastAsia"/>
          <w:b/>
          <w:bCs/>
          <w:sz w:val="24"/>
          <w:szCs w:val="32"/>
          <w:lang w:val="en-US" w:eastAsia="zh-CN"/>
        </w:rPr>
        <w:t>3. 传媒行业：增长乏力，票房下滑</w:t>
      </w:r>
    </w:p>
    <w:p w14:paraId="08B19434">
      <w:pPr>
        <w:bidi w:val="0"/>
        <w:rPr>
          <w:rFonts w:hint="eastAsia"/>
          <w:lang w:val="en-US" w:eastAsia="zh-CN"/>
        </w:rPr>
      </w:pPr>
    </w:p>
    <w:p w14:paraId="4D14A285">
      <w:pPr>
        <w:bidi w:val="0"/>
        <w:rPr>
          <w:rFonts w:hint="eastAsia"/>
          <w:lang w:val="en-US" w:eastAsia="zh-CN"/>
        </w:rPr>
      </w:pPr>
      <w:r>
        <w:rPr>
          <w:rFonts w:hint="eastAsia"/>
          <w:lang w:val="en-US" w:eastAsia="zh-CN"/>
        </w:rPr>
        <w:t>(1) 行业整体下跌：</w:t>
      </w:r>
    </w:p>
    <w:p w14:paraId="4EA8CCAF">
      <w:pPr>
        <w:bidi w:val="0"/>
        <w:rPr>
          <w:rFonts w:hint="eastAsia"/>
          <w:lang w:val="en-US" w:eastAsia="zh-CN"/>
        </w:rPr>
      </w:pPr>
      <w:r>
        <w:rPr>
          <w:rFonts w:hint="eastAsia"/>
          <w:lang w:val="en-US" w:eastAsia="zh-CN"/>
        </w:rPr>
        <w:t>2024年7月，传媒行业下跌1.36%，显示行业整体表现不佳。</w:t>
      </w:r>
    </w:p>
    <w:p w14:paraId="78FFCB0E">
      <w:pPr>
        <w:bidi w:val="0"/>
        <w:rPr>
          <w:rFonts w:hint="eastAsia"/>
          <w:lang w:val="en-US" w:eastAsia="zh-CN"/>
        </w:rPr>
      </w:pPr>
    </w:p>
    <w:p w14:paraId="1307CAFE">
      <w:pPr>
        <w:bidi w:val="0"/>
        <w:rPr>
          <w:rFonts w:hint="eastAsia"/>
          <w:lang w:val="en-US" w:eastAsia="zh-CN"/>
        </w:rPr>
      </w:pPr>
      <w:r>
        <w:rPr>
          <w:rFonts w:hint="eastAsia"/>
          <w:lang w:val="en-US" w:eastAsia="zh-CN"/>
        </w:rPr>
        <w:t>(2) 游戏行业增长放缓：</w:t>
      </w:r>
    </w:p>
    <w:p w14:paraId="0A35EDCB">
      <w:pPr>
        <w:bidi w:val="0"/>
        <w:rPr>
          <w:rFonts w:hint="eastAsia"/>
          <w:lang w:val="en-US" w:eastAsia="zh-CN"/>
        </w:rPr>
      </w:pPr>
      <w:r>
        <w:rPr>
          <w:rFonts w:hint="eastAsia"/>
          <w:lang w:val="en-US" w:eastAsia="zh-CN"/>
        </w:rPr>
        <w:t>2024年上半年国内游戏收入仅增长2%，主流游戏增长乏力。虽然小游戏收入大幅增长，但难以支撑整个行业的快速发展。</w:t>
      </w:r>
    </w:p>
    <w:p w14:paraId="5A285FD3">
      <w:pPr>
        <w:bidi w:val="0"/>
        <w:rPr>
          <w:rFonts w:hint="eastAsia"/>
          <w:lang w:val="en-US" w:eastAsia="zh-CN"/>
        </w:rPr>
      </w:pPr>
    </w:p>
    <w:p w14:paraId="13BB1D1E">
      <w:pPr>
        <w:bidi w:val="0"/>
        <w:rPr>
          <w:rFonts w:hint="eastAsia"/>
          <w:lang w:val="en-US" w:eastAsia="zh-CN"/>
        </w:rPr>
      </w:pPr>
      <w:r>
        <w:rPr>
          <w:rFonts w:hint="eastAsia"/>
          <w:lang w:val="en-US" w:eastAsia="zh-CN"/>
        </w:rPr>
        <w:t>(3) 电影票房大幅下滑：</w:t>
      </w:r>
    </w:p>
    <w:p w14:paraId="1471A228">
      <w:pPr>
        <w:bidi w:val="0"/>
        <w:rPr>
          <w:rFonts w:hint="eastAsia"/>
          <w:lang w:val="en-US" w:eastAsia="zh-CN"/>
        </w:rPr>
      </w:pPr>
      <w:r>
        <w:rPr>
          <w:rFonts w:hint="eastAsia"/>
          <w:lang w:val="en-US" w:eastAsia="zh-CN"/>
        </w:rPr>
        <w:t>2024年7月电影总票房同比下跌38.3%，远低于预期。这一数据反映了传媒行业面临的严峻挑战。</w:t>
      </w:r>
    </w:p>
    <w:p w14:paraId="24E4E1E2">
      <w:pPr>
        <w:bidi w:val="0"/>
        <w:rPr>
          <w:rFonts w:hint="eastAsia"/>
          <w:lang w:val="en-US" w:eastAsia="zh-CN"/>
        </w:rPr>
      </w:pPr>
    </w:p>
    <w:p w14:paraId="1B7A569E">
      <w:pPr>
        <w:bidi w:val="0"/>
        <w:rPr>
          <w:rFonts w:hint="eastAsia"/>
          <w:b/>
          <w:bCs/>
          <w:sz w:val="24"/>
          <w:szCs w:val="32"/>
          <w:lang w:val="en-US" w:eastAsia="zh-CN"/>
        </w:rPr>
      </w:pPr>
      <w:r>
        <w:rPr>
          <w:rFonts w:hint="eastAsia"/>
          <w:b/>
          <w:bCs/>
          <w:sz w:val="24"/>
          <w:szCs w:val="32"/>
          <w:lang w:val="en-US" w:eastAsia="zh-CN"/>
        </w:rPr>
        <w:t>4. 行业整体景气度分化明显</w:t>
      </w:r>
    </w:p>
    <w:p w14:paraId="3F2BD00E">
      <w:pPr>
        <w:bidi w:val="0"/>
        <w:rPr>
          <w:rFonts w:hint="eastAsia"/>
          <w:lang w:val="en-US" w:eastAsia="zh-CN"/>
        </w:rPr>
      </w:pPr>
    </w:p>
    <w:p w14:paraId="6B4BFD4E">
      <w:pPr>
        <w:bidi w:val="0"/>
        <w:rPr>
          <w:rFonts w:hint="eastAsia"/>
          <w:lang w:val="en-US" w:eastAsia="zh-CN"/>
        </w:rPr>
      </w:pPr>
      <w:r>
        <w:rPr>
          <w:rFonts w:hint="eastAsia"/>
          <w:lang w:val="en-US" w:eastAsia="zh-CN"/>
        </w:rPr>
        <w:t>根据截至8月中下旬的数据：</w:t>
      </w:r>
    </w:p>
    <w:p w14:paraId="2D5B1822">
      <w:pPr>
        <w:bidi w:val="0"/>
        <w:rPr>
          <w:rFonts w:hint="eastAsia"/>
          <w:lang w:val="en-US" w:eastAsia="zh-CN"/>
        </w:rPr>
      </w:pPr>
      <w:r>
        <w:rPr>
          <w:rFonts w:hint="eastAsia"/>
          <w:lang w:val="en-US" w:eastAsia="zh-CN"/>
        </w:rPr>
        <w:t>电子行业景气度延续</w:t>
      </w:r>
    </w:p>
    <w:p w14:paraId="1A9BD600">
      <w:pPr>
        <w:bidi w:val="0"/>
        <w:rPr>
          <w:rFonts w:hint="eastAsia"/>
          <w:lang w:val="en-US" w:eastAsia="zh-CN"/>
        </w:rPr>
      </w:pPr>
      <w:r>
        <w:rPr>
          <w:rFonts w:hint="eastAsia"/>
          <w:lang w:val="en-US" w:eastAsia="zh-CN"/>
        </w:rPr>
        <w:t>传媒行业景气度延续</w:t>
      </w:r>
    </w:p>
    <w:p w14:paraId="7266AF01">
      <w:pPr>
        <w:bidi w:val="0"/>
        <w:rPr>
          <w:rFonts w:hint="eastAsia"/>
          <w:lang w:val="en-US" w:eastAsia="zh-CN"/>
        </w:rPr>
      </w:pPr>
      <w:r>
        <w:rPr>
          <w:rFonts w:hint="eastAsia"/>
          <w:lang w:val="en-US" w:eastAsia="zh-CN"/>
        </w:rPr>
        <w:t>计算机行业景气度下行</w:t>
      </w:r>
    </w:p>
    <w:p w14:paraId="0C93E9FA">
      <w:pPr>
        <w:bidi w:val="0"/>
        <w:rPr>
          <w:rFonts w:hint="eastAsia"/>
          <w:lang w:val="en-US" w:eastAsia="zh-CN"/>
        </w:rPr>
      </w:pPr>
    </w:p>
    <w:p w14:paraId="67FBF8E5">
      <w:pPr>
        <w:bidi w:val="0"/>
        <w:rPr>
          <w:rFonts w:hint="eastAsia"/>
          <w:lang w:val="en-US" w:eastAsia="zh-CN"/>
        </w:rPr>
      </w:pPr>
      <w:r>
        <w:rPr>
          <w:rFonts w:hint="eastAsia"/>
          <w:lang w:val="en-US" w:eastAsia="zh-CN"/>
        </w:rPr>
        <w:t>这种分化表明TMT行业内部存在结构性问题，不同细分领域面临不同程度的挑战。</w:t>
      </w:r>
    </w:p>
    <w:p w14:paraId="6963C783">
      <w:pPr>
        <w:bidi w:val="0"/>
        <w:rPr>
          <w:rFonts w:hint="eastAsia"/>
          <w:lang w:val="en-US" w:eastAsia="zh-CN"/>
        </w:rPr>
      </w:pPr>
    </w:p>
    <w:p w14:paraId="797BD629">
      <w:pPr>
        <w:rPr>
          <w:rFonts w:hint="default" w:ascii="宋体" w:hAnsi="宋体" w:eastAsia="宋体" w:cs="宋体"/>
          <w:b/>
          <w:bCs/>
          <w:sz w:val="28"/>
          <w:szCs w:val="36"/>
          <w:lang w:val="en-US" w:eastAsia="zh-CN"/>
        </w:rPr>
      </w:pPr>
    </w:p>
    <w:p w14:paraId="2EC35E81">
      <w:pPr>
        <w:rPr>
          <w:rFonts w:hint="eastAsia" w:ascii="宋体" w:hAnsi="宋体" w:eastAsia="宋体" w:cs="宋体"/>
          <w:b/>
          <w:bCs/>
          <w:sz w:val="28"/>
          <w:szCs w:val="36"/>
          <w:lang w:val="en-US" w:eastAsia="zh-CN"/>
        </w:rPr>
      </w:pPr>
    </w:p>
    <w:p w14:paraId="558BF313">
      <w:pPr>
        <w:rPr>
          <w:rFonts w:hint="eastAsia" w:ascii="宋体" w:hAnsi="宋体" w:eastAsia="宋体" w:cs="宋体"/>
        </w:rPr>
      </w:pPr>
      <w:r>
        <w:rPr>
          <w:rFonts w:hint="eastAsia" w:ascii="宋体" w:hAnsi="宋体" w:eastAsia="宋体" w:cs="宋体"/>
          <w:b/>
          <w:bCs/>
          <w:sz w:val="28"/>
          <w:szCs w:val="36"/>
          <w:lang w:val="en-US" w:eastAsia="zh-CN"/>
        </w:rPr>
        <w:t>2、</w:t>
      </w:r>
      <w:r>
        <w:rPr>
          <w:rFonts w:hint="eastAsia" w:ascii="宋体" w:hAnsi="宋体" w:eastAsia="宋体" w:cs="宋体"/>
          <w:b/>
          <w:bCs/>
          <w:sz w:val="28"/>
          <w:szCs w:val="36"/>
        </w:rPr>
        <w:t>电力设备行业</w:t>
      </w:r>
    </w:p>
    <w:p w14:paraId="062E75CE">
      <w:pPr>
        <w:ind w:firstLine="420" w:firstLineChars="0"/>
        <w:rPr>
          <w:rFonts w:hint="eastAsia" w:ascii="宋体" w:hAnsi="宋体" w:eastAsia="宋体" w:cs="宋体"/>
          <w:b/>
          <w:bCs/>
          <w:lang w:eastAsia="zh-CN"/>
        </w:rPr>
      </w:pPr>
      <w:r>
        <w:rPr>
          <w:rFonts w:hint="eastAsia" w:ascii="宋体" w:hAnsi="宋体" w:eastAsia="宋体" w:cs="宋体"/>
          <w:b/>
          <w:bCs/>
        </w:rPr>
        <w:t>短期评级：2</w:t>
      </w:r>
    </w:p>
    <w:p w14:paraId="120DC62A">
      <w:pPr>
        <w:ind w:firstLine="420" w:firstLineChars="0"/>
        <w:rPr>
          <w:rFonts w:hint="eastAsia" w:ascii="宋体" w:hAnsi="宋体" w:eastAsia="宋体" w:cs="宋体"/>
          <w:b/>
          <w:bCs/>
          <w:lang w:eastAsia="zh-CN"/>
        </w:rPr>
      </w:pPr>
      <w:r>
        <w:rPr>
          <w:rFonts w:hint="eastAsia" w:ascii="宋体" w:hAnsi="宋体" w:eastAsia="宋体" w:cs="宋体"/>
          <w:b/>
          <w:bCs/>
        </w:rPr>
        <w:t>中期评级：3</w:t>
      </w:r>
    </w:p>
    <w:p w14:paraId="751E3746">
      <w:pPr>
        <w:ind w:firstLine="420" w:firstLineChars="0"/>
        <w:rPr>
          <w:rFonts w:hint="eastAsia" w:ascii="宋体" w:hAnsi="宋体" w:eastAsia="宋体" w:cs="宋体"/>
          <w:b/>
          <w:bCs/>
          <w:lang w:eastAsia="zh-CN"/>
        </w:rPr>
      </w:pPr>
      <w:r>
        <w:rPr>
          <w:rFonts w:hint="eastAsia" w:ascii="宋体" w:hAnsi="宋体" w:eastAsia="宋体" w:cs="宋体"/>
          <w:b/>
          <w:bCs/>
        </w:rPr>
        <w:t>长期评级：3</w:t>
      </w:r>
    </w:p>
    <w:p w14:paraId="0E065162">
      <w:pPr>
        <w:rPr>
          <w:rFonts w:hint="eastAsia" w:ascii="宋体" w:hAnsi="宋体" w:eastAsia="宋体" w:cs="宋体"/>
          <w:b/>
          <w:bCs/>
        </w:rPr>
      </w:pPr>
    </w:p>
    <w:p w14:paraId="555D0B8F">
      <w:pPr>
        <w:rPr>
          <w:rFonts w:hint="eastAsia" w:ascii="宋体" w:hAnsi="宋体" w:eastAsia="宋体" w:cs="宋体"/>
          <w:b/>
          <w:bCs/>
          <w:lang w:eastAsia="zh-CN"/>
        </w:rPr>
      </w:pPr>
      <w:r>
        <w:rPr>
          <w:rFonts w:hint="eastAsia" w:ascii="宋体" w:hAnsi="宋体" w:eastAsia="宋体" w:cs="宋体"/>
          <w:b/>
          <w:bCs/>
        </w:rPr>
        <w:t>看空逻辑：</w:t>
      </w:r>
    </w:p>
    <w:p w14:paraId="3225CF91">
      <w:pPr>
        <w:rPr>
          <w:rFonts w:hint="eastAsia" w:ascii="宋体" w:hAnsi="宋体" w:eastAsia="宋体" w:cs="宋体"/>
        </w:rPr>
      </w:pPr>
    </w:p>
    <w:p w14:paraId="37CB8C3F">
      <w:pPr>
        <w:rPr>
          <w:rFonts w:hint="eastAsia" w:ascii="宋体" w:hAnsi="宋体" w:eastAsia="宋体" w:cs="宋体"/>
          <w:b/>
          <w:bCs/>
        </w:rPr>
      </w:pPr>
      <w:r>
        <w:rPr>
          <w:rFonts w:hint="eastAsia" w:ascii="宋体" w:hAnsi="宋体" w:eastAsia="宋体" w:cs="宋体"/>
          <w:b/>
          <w:bCs/>
        </w:rPr>
        <w:t>（1）新能源汽车市场增速放缓，电池需求不及预期</w:t>
      </w:r>
    </w:p>
    <w:p w14:paraId="1B77499A">
      <w:pPr>
        <w:ind w:firstLine="420" w:firstLineChars="0"/>
        <w:rPr>
          <w:rFonts w:hint="eastAsia" w:ascii="宋体" w:hAnsi="宋体" w:eastAsia="宋体" w:cs="宋体"/>
        </w:rPr>
      </w:pPr>
      <w:r>
        <w:rPr>
          <w:rFonts w:hint="eastAsia" w:ascii="宋体" w:hAnsi="宋体" w:eastAsia="宋体" w:cs="宋体"/>
        </w:rPr>
        <w:t>新能源汽车市场的增长速度正在放缓。根据美国7月汽车市场数据，新能源车总销量为12.3万辆，同比下降1.2%。这表明全球最大的新能源汽车市场之一正在经历增长放缓。这可能导致电池需求不及预期，进而影响电力设备行业中的电池制造商和相关供应链企业。</w:t>
      </w:r>
    </w:p>
    <w:p w14:paraId="4EB7ED77">
      <w:pPr>
        <w:rPr>
          <w:rFonts w:hint="eastAsia" w:ascii="宋体" w:hAnsi="宋体" w:eastAsia="宋体" w:cs="宋体"/>
        </w:rPr>
      </w:pPr>
    </w:p>
    <w:p w14:paraId="73F7EB06">
      <w:pPr>
        <w:rPr>
          <w:rFonts w:hint="eastAsia" w:ascii="宋体" w:hAnsi="宋体" w:eastAsia="宋体" w:cs="宋体"/>
          <w:b/>
          <w:bCs/>
        </w:rPr>
      </w:pPr>
      <w:r>
        <w:rPr>
          <w:rFonts w:hint="eastAsia" w:ascii="宋体" w:hAnsi="宋体" w:eastAsia="宋体" w:cs="宋体"/>
          <w:b/>
          <w:bCs/>
        </w:rPr>
        <w:t>（2）光伏行业竞争加剧，利润空间收窄</w:t>
      </w:r>
    </w:p>
    <w:p w14:paraId="7B56562A">
      <w:pPr>
        <w:ind w:firstLine="420" w:firstLineChars="0"/>
        <w:rPr>
          <w:rFonts w:hint="eastAsia" w:ascii="宋体" w:hAnsi="宋体" w:eastAsia="宋体" w:cs="宋体"/>
        </w:rPr>
      </w:pPr>
      <w:r>
        <w:rPr>
          <w:rFonts w:hint="eastAsia" w:ascii="宋体" w:hAnsi="宋体" w:eastAsia="宋体" w:cs="宋体"/>
        </w:rPr>
        <w:t>虽然光伏装机量保持增长，但行业竞争正在加剧。硅片龙头企业盈利水平急剧下滑，如TCL中环2024年上半年毛利率为-9.25%，同比下降34.13个百分点。这表明光伏产业链利润空间正在收窄，可能影响相关电力设备制造商的盈利能力。</w:t>
      </w:r>
    </w:p>
    <w:p w14:paraId="4672EB1F">
      <w:pPr>
        <w:rPr>
          <w:rFonts w:hint="eastAsia" w:ascii="宋体" w:hAnsi="宋体" w:eastAsia="宋体" w:cs="宋体"/>
        </w:rPr>
      </w:pPr>
    </w:p>
    <w:p w14:paraId="702EF1C1">
      <w:pPr>
        <w:rPr>
          <w:rFonts w:hint="eastAsia" w:ascii="宋体" w:hAnsi="宋体" w:eastAsia="宋体" w:cs="宋体"/>
          <w:b/>
          <w:bCs/>
        </w:rPr>
      </w:pPr>
      <w:r>
        <w:rPr>
          <w:rFonts w:hint="eastAsia" w:ascii="宋体" w:hAnsi="宋体" w:eastAsia="宋体" w:cs="宋体"/>
          <w:b/>
          <w:bCs/>
        </w:rPr>
        <w:t>（3）电网投资增速放缓，配网投资不确定性增加</w:t>
      </w:r>
    </w:p>
    <w:p w14:paraId="45C743C1">
      <w:pPr>
        <w:ind w:firstLine="420" w:firstLineChars="0"/>
        <w:rPr>
          <w:rFonts w:hint="eastAsia" w:ascii="宋体" w:hAnsi="宋体" w:eastAsia="宋体" w:cs="宋体"/>
        </w:rPr>
      </w:pPr>
      <w:r>
        <w:rPr>
          <w:rFonts w:hint="eastAsia" w:ascii="宋体" w:hAnsi="宋体" w:eastAsia="宋体" w:cs="宋体"/>
        </w:rPr>
        <w:t>7月电网投资增速放缓，虽然配网投资表态升级，但实际执行情况仍存在不确定性。这可能导致电网相关设备需求不及预期，影响电力设备制造商的订单量和收入。</w:t>
      </w:r>
    </w:p>
    <w:p w14:paraId="6CD03078">
      <w:pPr>
        <w:rPr>
          <w:rFonts w:hint="eastAsia" w:ascii="宋体" w:hAnsi="宋体" w:eastAsia="宋体" w:cs="宋体"/>
        </w:rPr>
      </w:pPr>
    </w:p>
    <w:p w14:paraId="7033D32D">
      <w:pPr>
        <w:rPr>
          <w:rFonts w:hint="eastAsia" w:ascii="宋体" w:hAnsi="宋体" w:eastAsia="宋体" w:cs="宋体"/>
        </w:rPr>
      </w:pPr>
      <w:r>
        <w:rPr>
          <w:rFonts w:hint="eastAsia" w:ascii="宋体" w:hAnsi="宋体" w:eastAsia="宋体" w:cs="宋体"/>
          <w:b/>
          <w:bCs/>
        </w:rPr>
        <w:t>（4）海外市场风险增加，出口增长面临压力</w:t>
      </w:r>
    </w:p>
    <w:p w14:paraId="57995C34">
      <w:pPr>
        <w:ind w:firstLine="420" w:firstLineChars="0"/>
        <w:rPr>
          <w:rFonts w:hint="eastAsia" w:ascii="宋体" w:hAnsi="宋体" w:eastAsia="宋体" w:cs="宋体"/>
        </w:rPr>
      </w:pPr>
      <w:r>
        <w:rPr>
          <w:rFonts w:hint="eastAsia" w:ascii="宋体" w:hAnsi="宋体" w:eastAsia="宋体" w:cs="宋体"/>
        </w:rPr>
        <w:t>虽然海外需求持续向好，但国际政治形势复杂多变，贸易摩擦风险增加。7月组件出口同比下降19%，逆变器出口增速也明显放缓。这表明电力设备行业的海外市场扩张可能面临更大挑战。</w:t>
      </w:r>
    </w:p>
    <w:p w14:paraId="4F8A1963">
      <w:pPr>
        <w:rPr>
          <w:rFonts w:hint="eastAsia" w:ascii="宋体" w:hAnsi="宋体" w:eastAsia="宋体" w:cs="宋体"/>
        </w:rPr>
      </w:pPr>
    </w:p>
    <w:p w14:paraId="5108EFC8">
      <w:pPr>
        <w:rPr>
          <w:rFonts w:hint="eastAsia" w:ascii="宋体" w:hAnsi="宋体" w:eastAsia="宋体" w:cs="宋体"/>
          <w:b/>
          <w:bCs/>
        </w:rPr>
      </w:pPr>
      <w:r>
        <w:rPr>
          <w:rFonts w:hint="eastAsia" w:ascii="宋体" w:hAnsi="宋体" w:eastAsia="宋体" w:cs="宋体"/>
          <w:b/>
          <w:bCs/>
        </w:rPr>
        <w:t>（5）新技术研发投入大，短期内难以看到回报</w:t>
      </w:r>
    </w:p>
    <w:p w14:paraId="088120E3">
      <w:pPr>
        <w:ind w:firstLine="420" w:firstLineChars="0"/>
        <w:rPr>
          <w:rFonts w:hint="eastAsia" w:ascii="宋体" w:hAnsi="宋体" w:eastAsia="宋体" w:cs="宋体"/>
        </w:rPr>
      </w:pPr>
      <w:r>
        <w:rPr>
          <w:rFonts w:hint="eastAsia" w:ascii="宋体" w:hAnsi="宋体" w:eastAsia="宋体" w:cs="宋体"/>
        </w:rPr>
        <w:t>行业内企业在全固态电池、氢能等新技术领域投入巨大，但这些技术的商业化进程仍然缓慢。大规模研发投入可能会影响企业短期盈利能力，而技术突破的不确定性增加了投资风险。</w:t>
      </w:r>
    </w:p>
    <w:p w14:paraId="7C6A08D4">
      <w:pPr>
        <w:rPr>
          <w:rFonts w:hint="eastAsia" w:ascii="宋体" w:hAnsi="宋体" w:eastAsia="宋体" w:cs="宋体"/>
        </w:rPr>
      </w:pPr>
    </w:p>
    <w:p w14:paraId="799F80F8">
      <w:pPr>
        <w:rPr>
          <w:rFonts w:hint="eastAsia" w:ascii="宋体" w:hAnsi="宋体" w:eastAsia="宋体" w:cs="宋体"/>
          <w:lang w:eastAsia="zh-CN"/>
        </w:rPr>
      </w:pPr>
      <w:r>
        <w:rPr>
          <w:rFonts w:hint="eastAsia" w:ascii="宋体" w:hAnsi="宋体" w:eastAsia="宋体" w:cs="宋体"/>
        </w:rPr>
        <w:t>逻辑展开：</w:t>
      </w:r>
    </w:p>
    <w:p w14:paraId="05D17DE3">
      <w:pPr>
        <w:rPr>
          <w:rFonts w:hint="eastAsia" w:ascii="宋体" w:hAnsi="宋体" w:eastAsia="宋体" w:cs="宋体"/>
        </w:rPr>
      </w:pPr>
    </w:p>
    <w:p w14:paraId="1EDC2DC8">
      <w:pPr>
        <w:rPr>
          <w:rFonts w:hint="eastAsia" w:ascii="宋体" w:hAnsi="宋体" w:eastAsia="宋体" w:cs="宋体"/>
          <w:b/>
          <w:bCs/>
          <w:sz w:val="24"/>
          <w:szCs w:val="32"/>
          <w:lang w:eastAsia="zh-CN"/>
        </w:rPr>
      </w:pPr>
      <w:r>
        <w:rPr>
          <w:rFonts w:hint="eastAsia" w:ascii="宋体" w:hAnsi="宋体" w:eastAsia="宋体" w:cs="宋体"/>
          <w:b/>
          <w:bCs/>
          <w:sz w:val="24"/>
          <w:szCs w:val="32"/>
        </w:rPr>
        <w:t>1.1 新能源汽车市场增速放缓，电池需求不及预期</w:t>
      </w:r>
    </w:p>
    <w:p w14:paraId="0781E643">
      <w:pPr>
        <w:rPr>
          <w:rFonts w:hint="eastAsia" w:ascii="宋体" w:hAnsi="宋体" w:eastAsia="宋体" w:cs="宋体"/>
        </w:rPr>
      </w:pPr>
    </w:p>
    <w:p w14:paraId="1A8DFD57">
      <w:pPr>
        <w:ind w:firstLine="420" w:firstLineChars="0"/>
        <w:rPr>
          <w:rFonts w:hint="eastAsia" w:ascii="宋体" w:hAnsi="宋体" w:eastAsia="宋体" w:cs="宋体"/>
        </w:rPr>
      </w:pPr>
      <w:r>
        <w:rPr>
          <w:rFonts w:hint="eastAsia" w:ascii="宋体" w:hAnsi="宋体" w:eastAsia="宋体" w:cs="宋体"/>
        </w:rPr>
        <w:t>新能源汽车市场的增长速度正在放缓，这可能对电力设备行业产生负面影响。以美国市场为例，7月新能源车总销量同比下降1.2%，环比仅增长2.1%。这表明全球最大的新能源汽车市场之一正在经历增长放缓。中国市场虽然保持增长，但增速也在逐步下降。</w:t>
      </w:r>
    </w:p>
    <w:p w14:paraId="3C61CC19">
      <w:pPr>
        <w:ind w:firstLine="420" w:firstLineChars="0"/>
        <w:rPr>
          <w:rFonts w:hint="eastAsia" w:ascii="宋体" w:hAnsi="宋体" w:eastAsia="宋体" w:cs="宋体"/>
        </w:rPr>
      </w:pPr>
      <w:r>
        <w:rPr>
          <w:rFonts w:hint="eastAsia" w:ascii="宋体" w:hAnsi="宋体" w:eastAsia="宋体" w:cs="宋体"/>
        </w:rPr>
        <w:t>新能源汽车销量增速放缓直接影响电池需求。动力电池作为新能源汽车的核心部件，其需求与新能源汽车销量密切相关。销量增速放缓意味着电池需求增长可能不及预期，这将影响电池制造商的产能利用率和盈利能力。</w:t>
      </w:r>
    </w:p>
    <w:p w14:paraId="77E71725">
      <w:pPr>
        <w:ind w:firstLine="420" w:firstLineChars="0"/>
        <w:rPr>
          <w:rFonts w:hint="eastAsia" w:ascii="宋体" w:hAnsi="宋体" w:eastAsia="宋体" w:cs="宋体"/>
        </w:rPr>
      </w:pPr>
      <w:r>
        <w:rPr>
          <w:rFonts w:hint="eastAsia" w:ascii="宋体" w:hAnsi="宋体" w:eastAsia="宋体" w:cs="宋体"/>
        </w:rPr>
        <w:t>此外，电池产业链上游原材料价格波动加大，如碳酸锂价格持续下跌，这使得电池制造商面临更大的成本压力和库存风险。在需求增速放缓和原材料价格波动的双重压力下，电池产业链企业的盈利能力可能受到显著影响。</w:t>
      </w:r>
    </w:p>
    <w:p w14:paraId="2F1EAAFA">
      <w:pPr>
        <w:rPr>
          <w:rFonts w:hint="eastAsia" w:ascii="宋体" w:hAnsi="宋体" w:eastAsia="宋体" w:cs="宋体"/>
        </w:rPr>
      </w:pPr>
    </w:p>
    <w:p w14:paraId="21357A85">
      <w:pPr>
        <w:rPr>
          <w:rFonts w:hint="eastAsia" w:ascii="宋体" w:hAnsi="宋体" w:eastAsia="宋体" w:cs="宋体"/>
          <w:b/>
          <w:bCs/>
          <w:sz w:val="24"/>
          <w:szCs w:val="32"/>
          <w:lang w:eastAsia="zh-CN"/>
        </w:rPr>
      </w:pPr>
      <w:r>
        <w:rPr>
          <w:rFonts w:hint="eastAsia" w:ascii="宋体" w:hAnsi="宋体" w:eastAsia="宋体" w:cs="宋体"/>
          <w:b/>
          <w:bCs/>
          <w:sz w:val="24"/>
          <w:szCs w:val="32"/>
        </w:rPr>
        <w:t>1.2 光伏行业竞争加剧，利润空间收窄</w:t>
      </w:r>
    </w:p>
    <w:p w14:paraId="709C7468">
      <w:pPr>
        <w:rPr>
          <w:rFonts w:hint="eastAsia" w:ascii="宋体" w:hAnsi="宋体" w:eastAsia="宋体" w:cs="宋体"/>
        </w:rPr>
      </w:pPr>
    </w:p>
    <w:p w14:paraId="12EF270A">
      <w:pPr>
        <w:ind w:firstLine="420" w:firstLineChars="0"/>
        <w:rPr>
          <w:rFonts w:hint="eastAsia" w:ascii="宋体" w:hAnsi="宋体" w:eastAsia="宋体" w:cs="宋体"/>
        </w:rPr>
      </w:pPr>
      <w:r>
        <w:rPr>
          <w:rFonts w:hint="eastAsia" w:ascii="宋体" w:hAnsi="宋体" w:eastAsia="宋体" w:cs="宋体"/>
        </w:rPr>
        <w:t>虽然光伏装机量保持增长，但行业竞争正在加剧，利润空间不断收窄。以硅片龙头企业TCL中环为例，2024年上半年硅片出货量虽然同比增长18.3%，但毛利率为-9.25%，同比下降34.13个百分点。这表明即使是行业领先企业也难以维持盈利。</w:t>
      </w:r>
    </w:p>
    <w:p w14:paraId="02ECC8C0">
      <w:pPr>
        <w:ind w:firstLine="420" w:firstLineChars="0"/>
        <w:rPr>
          <w:rFonts w:hint="eastAsia" w:ascii="宋体" w:hAnsi="宋体" w:eastAsia="宋体" w:cs="宋体"/>
        </w:rPr>
      </w:pPr>
      <w:r>
        <w:rPr>
          <w:rFonts w:hint="eastAsia" w:ascii="宋体" w:hAnsi="宋体" w:eastAsia="宋体" w:cs="宋体"/>
        </w:rPr>
        <w:t>光伏产业链各环节都面临激烈竞争和价格压力。硅料价格持续下跌，行业提升稼动率动力较弱。组件价格也在不断下降，新技术如TOPCon的价格优势正在减弱。这种全产业链的价格压力传导到电力设备制造商，可能导致其利润空间进一步收窄。</w:t>
      </w:r>
    </w:p>
    <w:p w14:paraId="3D906D08">
      <w:pPr>
        <w:ind w:firstLine="420" w:firstLineChars="0"/>
        <w:rPr>
          <w:rFonts w:hint="eastAsia" w:ascii="宋体" w:hAnsi="宋体" w:eastAsia="宋体" w:cs="宋体"/>
        </w:rPr>
      </w:pPr>
      <w:r>
        <w:rPr>
          <w:rFonts w:hint="eastAsia" w:ascii="宋体" w:hAnsi="宋体" w:eastAsia="宋体" w:cs="宋体"/>
        </w:rPr>
        <w:t>此外，光伏行业产能过剩风险正在加剧。截至2023年底，全球硅片总产能约为974.2GW，同比增长46.7%。在当前光伏终端需求增速放缓的背景下，产能过剩可能导致行业陷入恶性竞争，进一步压缩利润空间。</w:t>
      </w:r>
    </w:p>
    <w:p w14:paraId="37C89FD2">
      <w:pPr>
        <w:rPr>
          <w:rFonts w:hint="eastAsia" w:ascii="宋体" w:hAnsi="宋体" w:eastAsia="宋体" w:cs="宋体"/>
        </w:rPr>
      </w:pPr>
    </w:p>
    <w:p w14:paraId="6E740F9B">
      <w:pPr>
        <w:rPr>
          <w:rFonts w:hint="eastAsia" w:ascii="宋体" w:hAnsi="宋体" w:eastAsia="宋体" w:cs="宋体"/>
          <w:b/>
          <w:bCs/>
          <w:sz w:val="24"/>
          <w:szCs w:val="32"/>
        </w:rPr>
      </w:pPr>
      <w:r>
        <w:rPr>
          <w:rFonts w:hint="eastAsia" w:ascii="宋体" w:hAnsi="宋体" w:eastAsia="宋体" w:cs="宋体"/>
          <w:b/>
          <w:bCs/>
          <w:sz w:val="24"/>
          <w:szCs w:val="32"/>
        </w:rPr>
        <w:t>1.3 电网投资增速放缓，配网投资不确定性增加</w:t>
      </w:r>
    </w:p>
    <w:p w14:paraId="78B7C945">
      <w:pPr>
        <w:rPr>
          <w:rFonts w:hint="eastAsia" w:ascii="宋体" w:hAnsi="宋体" w:eastAsia="宋体" w:cs="宋体"/>
        </w:rPr>
      </w:pPr>
    </w:p>
    <w:p w14:paraId="7E6ECA97">
      <w:pPr>
        <w:ind w:firstLine="420" w:firstLineChars="0"/>
        <w:rPr>
          <w:rFonts w:hint="eastAsia" w:ascii="宋体" w:hAnsi="宋体" w:eastAsia="宋体" w:cs="宋体"/>
        </w:rPr>
      </w:pPr>
      <w:r>
        <w:rPr>
          <w:rFonts w:hint="eastAsia" w:ascii="宋体" w:hAnsi="宋体" w:eastAsia="宋体" w:cs="宋体"/>
        </w:rPr>
        <w:t>虽然国家电网公司表示要加大配网投资力度，但实际执行情况仍存在不确定性。7月电网投资增速放缓，这可能影响电力设备制造商的订单量和收入。</w:t>
      </w:r>
    </w:p>
    <w:p w14:paraId="2381D5C1">
      <w:pPr>
        <w:ind w:firstLine="420" w:firstLineChars="0"/>
        <w:rPr>
          <w:rFonts w:hint="eastAsia" w:ascii="宋体" w:hAnsi="宋体" w:eastAsia="宋体" w:cs="宋体"/>
        </w:rPr>
      </w:pPr>
      <w:r>
        <w:rPr>
          <w:rFonts w:hint="eastAsia" w:ascii="宋体" w:hAnsi="宋体" w:eastAsia="宋体" w:cs="宋体"/>
        </w:rPr>
        <w:t>配网投资虽然得到政策支持，但具体落地还面临诸多挑战。一方面，配网改造涉及面广、技术要求高，实施难度大；另一方面，地方政府和电网公司的资金压力可能影响投资进度。这些不确定性可能导致配网投资实际执行不及预期。</w:t>
      </w:r>
    </w:p>
    <w:p w14:paraId="39AA39B3">
      <w:pPr>
        <w:ind w:firstLine="420" w:firstLineChars="0"/>
        <w:rPr>
          <w:rFonts w:hint="eastAsia" w:ascii="宋体" w:hAnsi="宋体" w:eastAsia="宋体" w:cs="宋体"/>
        </w:rPr>
      </w:pPr>
      <w:r>
        <w:rPr>
          <w:rFonts w:hint="eastAsia" w:ascii="宋体" w:hAnsi="宋体" w:eastAsia="宋体" w:cs="宋体"/>
        </w:rPr>
        <w:t>此外，电力体制改革的推进可能改变电网投资的模式和重点。随着电力市场化程度提高，电网公司的投资决策可能更加市场化和谨慎，这可能影响传统电力设备制造商的市场份额和盈利能力。</w:t>
      </w:r>
    </w:p>
    <w:p w14:paraId="34D009AE">
      <w:pPr>
        <w:rPr>
          <w:rFonts w:hint="eastAsia" w:ascii="宋体" w:hAnsi="宋体" w:eastAsia="宋体" w:cs="宋体"/>
        </w:rPr>
      </w:pPr>
    </w:p>
    <w:p w14:paraId="0715E7A8">
      <w:pPr>
        <w:rPr>
          <w:rFonts w:hint="eastAsia" w:ascii="宋体" w:hAnsi="宋体" w:eastAsia="宋体" w:cs="宋体"/>
          <w:b/>
          <w:bCs/>
          <w:sz w:val="24"/>
          <w:szCs w:val="32"/>
          <w:lang w:eastAsia="zh-CN"/>
        </w:rPr>
      </w:pPr>
      <w:r>
        <w:rPr>
          <w:rFonts w:hint="eastAsia" w:ascii="宋体" w:hAnsi="宋体" w:eastAsia="宋体" w:cs="宋体"/>
          <w:b/>
          <w:bCs/>
          <w:sz w:val="24"/>
          <w:szCs w:val="32"/>
        </w:rPr>
        <w:t>1.4 海外市场风险增加，出口增长面临压力</w:t>
      </w:r>
    </w:p>
    <w:p w14:paraId="3B188011">
      <w:pPr>
        <w:rPr>
          <w:rFonts w:hint="eastAsia" w:ascii="宋体" w:hAnsi="宋体" w:eastAsia="宋体" w:cs="宋体"/>
        </w:rPr>
      </w:pPr>
    </w:p>
    <w:p w14:paraId="43485535">
      <w:pPr>
        <w:ind w:firstLine="420" w:firstLineChars="0"/>
        <w:rPr>
          <w:rFonts w:hint="eastAsia" w:ascii="宋体" w:hAnsi="宋体" w:eastAsia="宋体" w:cs="宋体"/>
        </w:rPr>
      </w:pPr>
      <w:r>
        <w:rPr>
          <w:rFonts w:hint="eastAsia" w:ascii="宋体" w:hAnsi="宋体" w:eastAsia="宋体" w:cs="宋体"/>
        </w:rPr>
        <w:t>虽然海外需求持续向好，但国际政治形势复杂多变，贸易摩擦风险增加。7月组件出口同比下降19%，逆变器出口增速也明显放缓。这表明电力设备行业的海外市场扩张正面临挑战。</w:t>
      </w:r>
    </w:p>
    <w:p w14:paraId="72569910">
      <w:pPr>
        <w:ind w:firstLine="420" w:firstLineChars="0"/>
        <w:rPr>
          <w:rFonts w:hint="eastAsia" w:ascii="宋体" w:hAnsi="宋体" w:eastAsia="宋体" w:cs="宋体"/>
        </w:rPr>
      </w:pPr>
      <w:r>
        <w:rPr>
          <w:rFonts w:hint="eastAsia" w:ascii="宋体" w:hAnsi="宋体" w:eastAsia="宋体" w:cs="宋体"/>
        </w:rPr>
        <w:t>一些国家和地区正在实施或考虑实施针对中国光伏产品的贸易限制措施，这可能影响中国电力设备制造商的海外市场份额。例如，美国正在加强对太阳能产品的原产地审查，欧盟也在讨论可能的贸易保护措施</w:t>
      </w:r>
    </w:p>
    <w:p w14:paraId="22DF578C">
      <w:pPr>
        <w:ind w:firstLine="420" w:firstLineChars="0"/>
        <w:rPr>
          <w:rFonts w:hint="eastAsia" w:ascii="宋体" w:hAnsi="宋体" w:eastAsia="宋体" w:cs="宋体"/>
        </w:rPr>
      </w:pPr>
      <w:r>
        <w:rPr>
          <w:rFonts w:hint="eastAsia" w:ascii="宋体" w:hAnsi="宋体" w:eastAsia="宋体" w:cs="宋体"/>
        </w:rPr>
        <w:t>此外，全球经济增速放缓和通胀压力可能影响海外市场的需求。一些新兴市场国家面临经济困难和汇率波动，这可能影响其对电力设备的投资能力。这些因素都可能导致电力设备行业的出口增长面临更大压力。</w:t>
      </w:r>
    </w:p>
    <w:p w14:paraId="683871E0">
      <w:pPr>
        <w:rPr>
          <w:rFonts w:hint="eastAsia" w:ascii="宋体" w:hAnsi="宋体" w:eastAsia="宋体" w:cs="宋体"/>
        </w:rPr>
      </w:pPr>
    </w:p>
    <w:p w14:paraId="5F73E783">
      <w:pPr>
        <w:rPr>
          <w:rFonts w:hint="eastAsia" w:ascii="宋体" w:hAnsi="宋体" w:eastAsia="宋体" w:cs="宋体"/>
          <w:b/>
          <w:bCs/>
          <w:sz w:val="24"/>
          <w:szCs w:val="32"/>
          <w:lang w:eastAsia="zh-CN"/>
        </w:rPr>
      </w:pPr>
      <w:r>
        <w:rPr>
          <w:rFonts w:hint="eastAsia" w:ascii="宋体" w:hAnsi="宋体" w:eastAsia="宋体" w:cs="宋体"/>
          <w:b/>
          <w:bCs/>
          <w:sz w:val="24"/>
          <w:szCs w:val="32"/>
        </w:rPr>
        <w:t>1.5 新技术研发投入大，短期内难以看到回报</w:t>
      </w:r>
    </w:p>
    <w:p w14:paraId="6A5292F9">
      <w:pPr>
        <w:rPr>
          <w:rFonts w:hint="eastAsia" w:ascii="宋体" w:hAnsi="宋体" w:eastAsia="宋体" w:cs="宋体"/>
        </w:rPr>
      </w:pPr>
    </w:p>
    <w:p w14:paraId="2D2E0644">
      <w:pPr>
        <w:ind w:firstLine="420" w:firstLineChars="0"/>
        <w:rPr>
          <w:rFonts w:hint="eastAsia" w:ascii="宋体" w:hAnsi="宋体" w:eastAsia="宋体" w:cs="宋体"/>
        </w:rPr>
      </w:pPr>
      <w:r>
        <w:rPr>
          <w:rFonts w:hint="eastAsia" w:ascii="宋体" w:hAnsi="宋体" w:eastAsia="宋体" w:cs="宋体"/>
        </w:rPr>
        <w:t>电力设备行业正在积极投入新技术研发，如全固态电池、氢能等。然而，这些技术的商业化进程仍然缓慢，短期内难以看到明显回报。</w:t>
      </w:r>
    </w:p>
    <w:p w14:paraId="550F334E">
      <w:pPr>
        <w:ind w:firstLine="420" w:firstLineChars="0"/>
        <w:rPr>
          <w:rFonts w:hint="eastAsia" w:ascii="宋体" w:hAnsi="宋体" w:eastAsia="宋体" w:cs="宋体"/>
        </w:rPr>
      </w:pPr>
      <w:r>
        <w:rPr>
          <w:rFonts w:hint="eastAsia" w:ascii="宋体" w:hAnsi="宋体" w:eastAsia="宋体" w:cs="宋体"/>
        </w:rPr>
        <w:t>以全固态电池为例，虽然多家企业正在推进相关研发，但距离大规模商业化仍有较长距离。高昂的研发投入可能影响企业短期盈利能力，而技术突破的不确定性增加了投资风险。</w:t>
      </w:r>
    </w:p>
    <w:p w14:paraId="07893CE4">
      <w:pPr>
        <w:ind w:firstLine="420" w:firstLineChars="0"/>
        <w:rPr>
          <w:rFonts w:hint="eastAsia" w:ascii="宋体" w:hAnsi="宋体" w:eastAsia="宋体" w:cs="宋体"/>
        </w:rPr>
      </w:pPr>
      <w:r>
        <w:rPr>
          <w:rFonts w:hint="eastAsia" w:ascii="宋体" w:hAnsi="宋体" w:eastAsia="宋体" w:cs="宋体"/>
        </w:rPr>
        <w:t>氢能产业虽然得到政策支持，但面临成本高、基础设施不足等挑战。大规模应用仍需时日，相关设备制造商可能面临长期投入、短期难以盈利的局面。</w:t>
      </w:r>
    </w:p>
    <w:p w14:paraId="21625C53">
      <w:pPr>
        <w:ind w:firstLine="420" w:firstLineChars="0"/>
        <w:rPr>
          <w:rFonts w:hint="eastAsia" w:ascii="宋体" w:hAnsi="宋体" w:eastAsia="宋体" w:cs="宋体"/>
        </w:rPr>
      </w:pPr>
      <w:r>
        <w:rPr>
          <w:rFonts w:hint="eastAsia" w:ascii="宋体" w:hAnsi="宋体" w:eastAsia="宋体" w:cs="宋体"/>
        </w:rPr>
        <w:t>这种高投入、高风险的技术研发模式可能导致行业内企业财务压力增加，影响其短期业绩表现和投资吸引力。</w:t>
      </w:r>
    </w:p>
    <w:p w14:paraId="23582B09">
      <w:pPr>
        <w:ind w:firstLine="420" w:firstLineChars="0"/>
        <w:rPr>
          <w:rFonts w:hint="eastAsia" w:ascii="宋体" w:hAnsi="宋体" w:eastAsia="宋体" w:cs="宋体"/>
        </w:rPr>
      </w:pPr>
      <w:r>
        <w:rPr>
          <w:rFonts w:hint="eastAsia" w:ascii="宋体" w:hAnsi="宋体" w:eastAsia="宋体" w:cs="宋体"/>
        </w:rPr>
        <w:t>综上所述，尽管电力设备行业在长期发展中仍有潜力，但短期内面临诸多挑战和不确定性，投资者需保持谨慎态度。</w:t>
      </w:r>
    </w:p>
    <w:p w14:paraId="0EE1AC04">
      <w:pPr>
        <w:rPr>
          <w:rFonts w:hint="eastAsia" w:ascii="宋体" w:hAnsi="宋体" w:eastAsia="宋体" w:cs="宋体"/>
        </w:rPr>
      </w:pPr>
    </w:p>
    <w:p w14:paraId="65D8E6C1">
      <w:pPr>
        <w:rPr>
          <w:rFonts w:hint="eastAsia" w:ascii="宋体" w:hAnsi="宋体" w:eastAsia="宋体" w:cs="宋体"/>
        </w:rPr>
      </w:pPr>
    </w:p>
    <w:p w14:paraId="390C2EEF">
      <w:pPr>
        <w:rPr>
          <w:rFonts w:hint="eastAsia" w:ascii="宋体" w:hAnsi="宋体" w:eastAsia="宋体" w:cs="宋体"/>
        </w:rPr>
      </w:pPr>
      <w:r>
        <w:rPr>
          <w:rFonts w:hint="eastAsia" w:ascii="宋体" w:hAnsi="宋体" w:eastAsia="宋体" w:cs="宋体"/>
        </w:rPr>
        <w:t>根据您提供的资料，我将从多个角度对"军工"行业进行分析，持"谨慎"、"看空"的观点。以下是详细的研判：</w:t>
      </w:r>
    </w:p>
    <w:p w14:paraId="09F2EAD8">
      <w:pPr>
        <w:rPr>
          <w:rFonts w:hint="eastAsia" w:ascii="宋体" w:hAnsi="宋体" w:eastAsia="宋体" w:cs="宋体"/>
        </w:rPr>
      </w:pPr>
    </w:p>
    <w:p w14:paraId="2B0CD82A">
      <w:pPr>
        <w:rPr>
          <w:rFonts w:hint="eastAsia" w:ascii="宋体" w:hAnsi="宋体" w:eastAsia="宋体" w:cs="宋体"/>
        </w:rPr>
      </w:pPr>
      <w:r>
        <w:rPr>
          <w:rFonts w:hint="eastAsia" w:ascii="宋体" w:hAnsi="宋体" w:eastAsia="宋体" w:cs="宋体"/>
          <w:b/>
          <w:bCs/>
          <w:sz w:val="28"/>
          <w:szCs w:val="36"/>
          <w:lang w:val="en-US" w:eastAsia="zh-CN"/>
        </w:rPr>
        <w:t>三、</w:t>
      </w:r>
      <w:r>
        <w:rPr>
          <w:rFonts w:hint="eastAsia" w:ascii="宋体" w:hAnsi="宋体" w:eastAsia="宋体" w:cs="宋体"/>
          <w:b/>
          <w:bCs/>
          <w:sz w:val="28"/>
          <w:szCs w:val="36"/>
        </w:rPr>
        <w:t>军工行业</w:t>
      </w:r>
    </w:p>
    <w:p w14:paraId="6DBDDFF7">
      <w:pPr>
        <w:rPr>
          <w:rFonts w:hint="eastAsia" w:ascii="宋体" w:hAnsi="宋体" w:eastAsia="宋体" w:cs="宋体"/>
          <w:b/>
          <w:bCs/>
          <w:lang w:eastAsia="zh-CN"/>
        </w:rPr>
      </w:pPr>
      <w:r>
        <w:rPr>
          <w:rFonts w:hint="eastAsia" w:ascii="宋体" w:hAnsi="宋体" w:eastAsia="宋体" w:cs="宋体"/>
          <w:b/>
          <w:bCs/>
        </w:rPr>
        <w:t>短期评级：2</w:t>
      </w:r>
    </w:p>
    <w:p w14:paraId="71F0C367">
      <w:pPr>
        <w:rPr>
          <w:rFonts w:hint="eastAsia" w:ascii="宋体" w:hAnsi="宋体" w:eastAsia="宋体" w:cs="宋体"/>
          <w:b/>
          <w:bCs/>
          <w:lang w:eastAsia="zh-CN"/>
        </w:rPr>
      </w:pPr>
      <w:r>
        <w:rPr>
          <w:rFonts w:hint="eastAsia" w:ascii="宋体" w:hAnsi="宋体" w:eastAsia="宋体" w:cs="宋体"/>
          <w:b/>
          <w:bCs/>
        </w:rPr>
        <w:t>中期评级：3</w:t>
      </w:r>
    </w:p>
    <w:p w14:paraId="50B60DBF">
      <w:pPr>
        <w:rPr>
          <w:rFonts w:hint="eastAsia" w:ascii="宋体" w:hAnsi="宋体" w:eastAsia="宋体" w:cs="宋体"/>
          <w:b/>
          <w:bCs/>
          <w:lang w:eastAsia="zh-CN"/>
        </w:rPr>
      </w:pPr>
      <w:r>
        <w:rPr>
          <w:rFonts w:hint="eastAsia" w:ascii="宋体" w:hAnsi="宋体" w:eastAsia="宋体" w:cs="宋体"/>
          <w:b/>
          <w:bCs/>
        </w:rPr>
        <w:t>长期评级：4</w:t>
      </w:r>
    </w:p>
    <w:p w14:paraId="396DD19B">
      <w:pPr>
        <w:rPr>
          <w:rFonts w:hint="eastAsia" w:ascii="宋体" w:hAnsi="宋体" w:eastAsia="宋体" w:cs="宋体"/>
          <w:b/>
          <w:bCs/>
        </w:rPr>
      </w:pPr>
    </w:p>
    <w:p w14:paraId="180481A9">
      <w:pPr>
        <w:rPr>
          <w:rFonts w:hint="eastAsia" w:ascii="宋体" w:hAnsi="宋体" w:eastAsia="宋体" w:cs="宋体"/>
          <w:b/>
          <w:bCs/>
          <w:lang w:eastAsia="zh-CN"/>
        </w:rPr>
      </w:pPr>
      <w:r>
        <w:rPr>
          <w:rFonts w:hint="eastAsia" w:ascii="宋体" w:hAnsi="宋体" w:eastAsia="宋体" w:cs="宋体"/>
          <w:b/>
          <w:bCs/>
        </w:rPr>
        <w:t>看空逻辑：</w:t>
      </w:r>
    </w:p>
    <w:p w14:paraId="27C8378E">
      <w:pPr>
        <w:rPr>
          <w:rFonts w:hint="eastAsia" w:ascii="宋体" w:hAnsi="宋体" w:eastAsia="宋体" w:cs="宋体"/>
        </w:rPr>
      </w:pPr>
    </w:p>
    <w:p w14:paraId="622F7DEA">
      <w:pPr>
        <w:rPr>
          <w:rFonts w:hint="eastAsia" w:ascii="宋体" w:hAnsi="宋体" w:eastAsia="宋体" w:cs="宋体"/>
          <w:b/>
          <w:bCs/>
          <w:lang w:eastAsia="zh-CN"/>
        </w:rPr>
      </w:pPr>
      <w:r>
        <w:rPr>
          <w:rFonts w:hint="eastAsia" w:ascii="宋体" w:hAnsi="宋体" w:eastAsia="宋体" w:cs="宋体"/>
          <w:b/>
          <w:bCs/>
        </w:rPr>
        <w:t>1. 行业业绩持续低迷，短期难见明显改善</w:t>
      </w:r>
    </w:p>
    <w:p w14:paraId="1E647F7C">
      <w:pPr>
        <w:rPr>
          <w:rFonts w:hint="eastAsia" w:ascii="宋体" w:hAnsi="宋体" w:eastAsia="宋体" w:cs="宋体"/>
        </w:rPr>
      </w:pPr>
    </w:p>
    <w:p w14:paraId="356B32EF">
      <w:pPr>
        <w:ind w:firstLine="420" w:firstLineChars="0"/>
        <w:rPr>
          <w:rFonts w:hint="eastAsia" w:ascii="宋体" w:hAnsi="宋体" w:eastAsia="宋体" w:cs="宋体"/>
        </w:rPr>
      </w:pPr>
      <w:r>
        <w:rPr>
          <w:rFonts w:hint="eastAsia" w:ascii="宋体" w:hAnsi="宋体" w:eastAsia="宋体" w:cs="宋体"/>
        </w:rPr>
        <w:t>目前军工行业正处于小周期底部，2024年上半年业绩预告显示行业整体表现不佳。截至8月16日，109家企业中有68家业绩预减，净利润变化中位数下限为-35.25%。虽然相较于Q1，Q2单季度环比增速中位数为19.69%，但整体仍处于低位。这种业绩低迷状态可能会持续一段时间，短期内难以看到明显改善。</w:t>
      </w:r>
    </w:p>
    <w:p w14:paraId="75117C2E">
      <w:pPr>
        <w:rPr>
          <w:rFonts w:hint="eastAsia" w:ascii="宋体" w:hAnsi="宋体" w:eastAsia="宋体" w:cs="宋体"/>
        </w:rPr>
      </w:pPr>
    </w:p>
    <w:p w14:paraId="7179314A">
      <w:pPr>
        <w:rPr>
          <w:rFonts w:hint="eastAsia" w:ascii="宋体" w:hAnsi="宋体" w:eastAsia="宋体" w:cs="宋体"/>
          <w:b/>
          <w:bCs/>
          <w:lang w:eastAsia="zh-CN"/>
        </w:rPr>
      </w:pPr>
      <w:r>
        <w:rPr>
          <w:rFonts w:hint="eastAsia" w:ascii="宋体" w:hAnsi="宋体" w:eastAsia="宋体" w:cs="宋体"/>
          <w:b/>
          <w:bCs/>
        </w:rPr>
        <w:t>2. 多重压力持续，行业面临严峻挑战</w:t>
      </w:r>
    </w:p>
    <w:p w14:paraId="3AD5AF59">
      <w:pPr>
        <w:rPr>
          <w:rFonts w:hint="eastAsia" w:ascii="宋体" w:hAnsi="宋体" w:eastAsia="宋体" w:cs="宋体"/>
        </w:rPr>
      </w:pPr>
    </w:p>
    <w:p w14:paraId="3FB25D10">
      <w:pPr>
        <w:ind w:firstLine="420" w:firstLineChars="0"/>
        <w:rPr>
          <w:rFonts w:hint="eastAsia" w:ascii="宋体" w:hAnsi="宋体" w:eastAsia="宋体" w:cs="宋体"/>
        </w:rPr>
      </w:pPr>
      <w:r>
        <w:rPr>
          <w:rFonts w:hint="eastAsia" w:ascii="宋体" w:hAnsi="宋体" w:eastAsia="宋体" w:cs="宋体"/>
        </w:rPr>
        <w:t>军工行业目前面临着"三座大山"：人事调整持续、需求节奏不明朗、军品降价压力不减。这些因素共同构成了行业发展的重大障碍，短期内难以完全消除。特别是军品降价压力，可能会直接影响企业的盈利能力，进一步压缩行业利润空间。</w:t>
      </w:r>
    </w:p>
    <w:p w14:paraId="5BBED22B">
      <w:pPr>
        <w:rPr>
          <w:rFonts w:hint="eastAsia" w:ascii="宋体" w:hAnsi="宋体" w:eastAsia="宋体" w:cs="宋体"/>
        </w:rPr>
      </w:pPr>
    </w:p>
    <w:p w14:paraId="52341F5A">
      <w:pPr>
        <w:rPr>
          <w:rFonts w:hint="eastAsia" w:ascii="宋体" w:hAnsi="宋体" w:eastAsia="宋体" w:cs="宋体"/>
          <w:b/>
          <w:bCs/>
          <w:lang w:eastAsia="zh-CN"/>
        </w:rPr>
      </w:pPr>
      <w:r>
        <w:rPr>
          <w:rFonts w:hint="eastAsia" w:ascii="宋体" w:hAnsi="宋体" w:eastAsia="宋体" w:cs="宋体"/>
          <w:b/>
          <w:bCs/>
        </w:rPr>
        <w:t>3. 资金面承压，市场情绪低迷</w:t>
      </w:r>
    </w:p>
    <w:p w14:paraId="40AB8590">
      <w:pPr>
        <w:rPr>
          <w:rFonts w:hint="eastAsia" w:ascii="宋体" w:hAnsi="宋体" w:eastAsia="宋体" w:cs="宋体"/>
        </w:rPr>
      </w:pPr>
    </w:p>
    <w:p w14:paraId="1F3E54C8">
      <w:pPr>
        <w:ind w:firstLine="420" w:firstLineChars="0"/>
        <w:rPr>
          <w:rFonts w:hint="eastAsia" w:ascii="宋体" w:hAnsi="宋体" w:eastAsia="宋体" w:cs="宋体"/>
        </w:rPr>
      </w:pPr>
      <w:r>
        <w:rPr>
          <w:rFonts w:hint="eastAsia" w:ascii="宋体" w:hAnsi="宋体" w:eastAsia="宋体" w:cs="宋体"/>
        </w:rPr>
        <w:t>近期军工板块成交额持续下降，本周成交额降至710.79亿元，同比下降15.17%，为近一年来首次周成交额低于800亿元。这反映出投资者对军工板块的兴趣减弱，市场情绪低迷。同时，行业指数持续下跌，估值被压制，短期内难以吸引大量增量资金进入。</w:t>
      </w:r>
    </w:p>
    <w:p w14:paraId="40A137EA">
      <w:pPr>
        <w:rPr>
          <w:rFonts w:hint="eastAsia" w:ascii="宋体" w:hAnsi="宋体" w:eastAsia="宋体" w:cs="宋体"/>
        </w:rPr>
      </w:pPr>
    </w:p>
    <w:p w14:paraId="0CD592F6">
      <w:pPr>
        <w:rPr>
          <w:rFonts w:hint="eastAsia" w:ascii="宋体" w:hAnsi="宋体" w:eastAsia="宋体" w:cs="宋体"/>
          <w:lang w:eastAsia="zh-CN"/>
        </w:rPr>
      </w:pPr>
      <w:r>
        <w:rPr>
          <w:rFonts w:hint="eastAsia" w:ascii="宋体" w:hAnsi="宋体" w:eastAsia="宋体" w:cs="宋体"/>
          <w:b/>
          <w:bCs/>
        </w:rPr>
        <w:t>4. 政策效果存在不确定性</w:t>
      </w:r>
    </w:p>
    <w:p w14:paraId="38DE60AD">
      <w:pPr>
        <w:rPr>
          <w:rFonts w:hint="eastAsia" w:ascii="宋体" w:hAnsi="宋体" w:eastAsia="宋体" w:cs="宋体"/>
        </w:rPr>
      </w:pPr>
    </w:p>
    <w:p w14:paraId="7401FAEB">
      <w:pPr>
        <w:ind w:firstLine="420" w:firstLineChars="0"/>
        <w:rPr>
          <w:rFonts w:hint="eastAsia" w:ascii="宋体" w:hAnsi="宋体" w:eastAsia="宋体" w:cs="宋体"/>
        </w:rPr>
      </w:pPr>
      <w:r>
        <w:rPr>
          <w:rFonts w:hint="eastAsia" w:ascii="宋体" w:hAnsi="宋体" w:eastAsia="宋体" w:cs="宋体"/>
        </w:rPr>
        <w:t>虽然有诸如上海低空经济产业发展等政策出台，但这些政策的实际效果还有待观察。政策从出台到落地，再到对行业产生实质性影响，往往需要一定时间。因此，短期内这些政策可能难以对军工行业形成有力支撑。</w:t>
      </w:r>
    </w:p>
    <w:p w14:paraId="771AC4D3">
      <w:pPr>
        <w:rPr>
          <w:rFonts w:hint="eastAsia" w:ascii="宋体" w:hAnsi="宋体" w:eastAsia="宋体" w:cs="宋体"/>
        </w:rPr>
      </w:pPr>
    </w:p>
    <w:p w14:paraId="21DA9F19">
      <w:pPr>
        <w:rPr>
          <w:rFonts w:hint="eastAsia" w:ascii="宋体" w:hAnsi="宋体" w:eastAsia="宋体" w:cs="宋体"/>
          <w:b/>
          <w:bCs/>
          <w:lang w:eastAsia="zh-CN"/>
        </w:rPr>
      </w:pPr>
      <w:r>
        <w:rPr>
          <w:rFonts w:hint="eastAsia" w:ascii="宋体" w:hAnsi="宋体" w:eastAsia="宋体" w:cs="宋体"/>
          <w:b/>
          <w:bCs/>
        </w:rPr>
        <w:t>5. 行业复苏进度不及预期</w:t>
      </w:r>
    </w:p>
    <w:p w14:paraId="1E11E664">
      <w:pPr>
        <w:rPr>
          <w:rFonts w:hint="eastAsia" w:ascii="宋体" w:hAnsi="宋体" w:eastAsia="宋体" w:cs="宋体"/>
        </w:rPr>
      </w:pPr>
    </w:p>
    <w:p w14:paraId="6C9CD972">
      <w:pPr>
        <w:ind w:firstLine="420" w:firstLineChars="0"/>
        <w:rPr>
          <w:rFonts w:hint="eastAsia" w:ascii="宋体" w:hAnsi="宋体" w:eastAsia="宋体" w:cs="宋体"/>
        </w:rPr>
      </w:pPr>
      <w:r>
        <w:rPr>
          <w:rFonts w:hint="eastAsia" w:ascii="宋体" w:hAnsi="宋体" w:eastAsia="宋体" w:cs="宋体"/>
        </w:rPr>
        <w:t>尽管"十四五"计划已进入最后攻坚阶段，2027年建设目标迫在眉睫，但目前行业复苏进度似乎不及预期。需求释放节奏不明朗，订单情况不够理想，这些因素都可能导致行业复苏进程比预期更为缓慢。</w:t>
      </w:r>
    </w:p>
    <w:p w14:paraId="13EA8151">
      <w:pPr>
        <w:rPr>
          <w:rFonts w:hint="eastAsia" w:ascii="宋体" w:hAnsi="宋体" w:eastAsia="宋体" w:cs="宋体"/>
        </w:rPr>
      </w:pPr>
    </w:p>
    <w:p w14:paraId="1CE05CDB">
      <w:pPr>
        <w:rPr>
          <w:rFonts w:hint="eastAsia" w:ascii="宋体" w:hAnsi="宋体" w:eastAsia="宋体" w:cs="宋体"/>
          <w:b/>
          <w:bCs/>
          <w:lang w:eastAsia="zh-CN"/>
        </w:rPr>
      </w:pPr>
      <w:r>
        <w:rPr>
          <w:rFonts w:hint="eastAsia" w:ascii="宋体" w:hAnsi="宋体" w:eastAsia="宋体" w:cs="宋体"/>
          <w:b/>
          <w:bCs/>
        </w:rPr>
        <w:t>逻辑展开：</w:t>
      </w:r>
    </w:p>
    <w:p w14:paraId="69FF3441">
      <w:pPr>
        <w:rPr>
          <w:rFonts w:hint="eastAsia" w:ascii="宋体" w:hAnsi="宋体" w:eastAsia="宋体" w:cs="宋体"/>
        </w:rPr>
      </w:pPr>
    </w:p>
    <w:p w14:paraId="1BAC3C05">
      <w:pPr>
        <w:rPr>
          <w:rFonts w:hint="eastAsia" w:ascii="宋体" w:hAnsi="宋体" w:eastAsia="宋体" w:cs="宋体"/>
          <w:b/>
          <w:bCs/>
          <w:sz w:val="24"/>
          <w:szCs w:val="32"/>
          <w:lang w:eastAsia="zh-CN"/>
        </w:rPr>
      </w:pPr>
      <w:r>
        <w:rPr>
          <w:rFonts w:hint="eastAsia" w:ascii="宋体" w:hAnsi="宋体" w:eastAsia="宋体" w:cs="宋体"/>
          <w:b/>
          <w:bCs/>
          <w:sz w:val="24"/>
          <w:szCs w:val="32"/>
        </w:rPr>
        <w:t>1. 业绩持续低迷的深层原因分析</w:t>
      </w:r>
    </w:p>
    <w:p w14:paraId="598B9258">
      <w:pPr>
        <w:rPr>
          <w:rFonts w:hint="eastAsia" w:ascii="宋体" w:hAnsi="宋体" w:eastAsia="宋体" w:cs="宋体"/>
        </w:rPr>
      </w:pPr>
    </w:p>
    <w:p w14:paraId="06C93E2A">
      <w:pPr>
        <w:ind w:firstLine="420" w:firstLineChars="0"/>
        <w:rPr>
          <w:rFonts w:hint="eastAsia" w:ascii="宋体" w:hAnsi="宋体" w:eastAsia="宋体" w:cs="宋体"/>
        </w:rPr>
      </w:pPr>
      <w:r>
        <w:rPr>
          <w:rFonts w:hint="eastAsia" w:ascii="宋体" w:hAnsi="宋体" w:eastAsia="宋体" w:cs="宋体"/>
        </w:rPr>
        <w:t>军工行业业绩持续低迷，除了宏观经济环境因素外，还与行业自身特点密切相关。军工行业具有较强的周期性，其业绩波动往往与国家战略需求、国防预算等因素紧密相连。当前，全球经济增速放缓，各国对军事装备的需求增长可能放缓，这直接影响了军工企业的订单量和收入。</w:t>
      </w:r>
    </w:p>
    <w:p w14:paraId="2C7CC788">
      <w:pPr>
        <w:ind w:firstLine="420" w:firstLineChars="0"/>
        <w:rPr>
          <w:rFonts w:hint="eastAsia" w:ascii="宋体" w:hAnsi="宋体" w:eastAsia="宋体" w:cs="宋体"/>
        </w:rPr>
      </w:pPr>
      <w:r>
        <w:rPr>
          <w:rFonts w:hint="eastAsia" w:ascii="宋体" w:hAnsi="宋体" w:eastAsia="宋体" w:cs="宋体"/>
        </w:rPr>
        <w:t>此外，军工行业的研发周期长、投入大，短期内难以看到效益。许多企业可能正处于投入期，而收获期尚未到来，这也是导致当前业绩低迷的一个重要原因。特别是在新技术、新装备研发方面，前期投入大、周期长，更容易造成短期业绩承压。</w:t>
      </w:r>
    </w:p>
    <w:p w14:paraId="7DACE439">
      <w:pPr>
        <w:rPr>
          <w:rFonts w:hint="eastAsia" w:ascii="宋体" w:hAnsi="宋体" w:eastAsia="宋体" w:cs="宋体"/>
        </w:rPr>
      </w:pPr>
    </w:p>
    <w:p w14:paraId="4FB27EA2">
      <w:pPr>
        <w:rPr>
          <w:rFonts w:hint="eastAsia" w:ascii="宋体" w:hAnsi="宋体" w:eastAsia="宋体" w:cs="宋体"/>
          <w:b/>
          <w:bCs/>
          <w:sz w:val="24"/>
          <w:szCs w:val="32"/>
          <w:lang w:eastAsia="zh-CN"/>
        </w:rPr>
      </w:pPr>
      <w:r>
        <w:rPr>
          <w:rFonts w:hint="eastAsia" w:ascii="宋体" w:hAnsi="宋体" w:eastAsia="宋体" w:cs="宋体"/>
          <w:b/>
          <w:bCs/>
          <w:sz w:val="24"/>
          <w:szCs w:val="32"/>
        </w:rPr>
        <w:t>2. "三座大山"对行业的具体影响</w:t>
      </w:r>
    </w:p>
    <w:p w14:paraId="3857B502">
      <w:pPr>
        <w:rPr>
          <w:rFonts w:hint="eastAsia" w:ascii="宋体" w:hAnsi="宋体" w:eastAsia="宋体" w:cs="宋体"/>
        </w:rPr>
      </w:pPr>
    </w:p>
    <w:p w14:paraId="16F4C564">
      <w:pPr>
        <w:ind w:firstLine="420" w:firstLineChars="0"/>
        <w:rPr>
          <w:rFonts w:hint="eastAsia" w:ascii="宋体" w:hAnsi="宋体" w:eastAsia="宋体" w:cs="宋体"/>
        </w:rPr>
      </w:pPr>
      <w:r>
        <w:rPr>
          <w:rFonts w:hint="eastAsia" w:ascii="宋体" w:hAnsi="宋体" w:eastAsia="宋体" w:cs="宋体"/>
        </w:rPr>
        <w:t>人事调整持续：军工行业与国家安全密切相关，人事调整往往意味着战略方向的微调或重大变化。频繁的人事变动可能导致决策链条的延长，项目审批和推进速度放缓，从而影响企业的经营效率和业绩表现。</w:t>
      </w:r>
    </w:p>
    <w:p w14:paraId="3836053F">
      <w:pPr>
        <w:ind w:firstLine="420" w:firstLineChars="0"/>
        <w:rPr>
          <w:rFonts w:hint="eastAsia" w:ascii="宋体" w:hAnsi="宋体" w:eastAsia="宋体" w:cs="宋体"/>
        </w:rPr>
      </w:pPr>
      <w:r>
        <w:rPr>
          <w:rFonts w:hint="eastAsia" w:ascii="宋体" w:hAnsi="宋体" w:eastAsia="宋体" w:cs="宋体"/>
        </w:rPr>
        <w:t>需求节奏不明朗：军工行业的需求主要来自国防建设，其节奏受国家战略、国际形势等多重因素影响。当前全球地缘政治局势复杂，各国军事战略调整频繁，这使得军工企业难以准确把握需求变化，可能导致产能与订单之间的错配，影响企业效益。</w:t>
      </w:r>
    </w:p>
    <w:p w14:paraId="4CFC511F">
      <w:pPr>
        <w:ind w:firstLine="420" w:firstLineChars="0"/>
        <w:rPr>
          <w:rFonts w:hint="eastAsia" w:ascii="宋体" w:hAnsi="宋体" w:eastAsia="宋体" w:cs="宋体"/>
        </w:rPr>
      </w:pPr>
      <w:r>
        <w:rPr>
          <w:rFonts w:hint="eastAsia" w:ascii="宋体" w:hAnsi="宋体" w:eastAsia="宋体" w:cs="宋体"/>
        </w:rPr>
        <w:t>军品降价压力：随着国防预算的精细化管理和成本控制要求的提高，军品降价已成为行业趋势。这直接压缩了军工企业的利润空间，迫使企业不得不通过技术创新、管理优化等手段来维持盈利能力，这个过程往往需要较长时间才能见效。</w:t>
      </w:r>
    </w:p>
    <w:p w14:paraId="3832193E">
      <w:pPr>
        <w:rPr>
          <w:rFonts w:hint="eastAsia" w:ascii="宋体" w:hAnsi="宋体" w:eastAsia="宋体" w:cs="宋体"/>
        </w:rPr>
      </w:pPr>
    </w:p>
    <w:p w14:paraId="38E167DB">
      <w:pPr>
        <w:rPr>
          <w:rFonts w:hint="eastAsia" w:ascii="宋体" w:hAnsi="宋体" w:eastAsia="宋体" w:cs="宋体"/>
          <w:b/>
          <w:bCs/>
          <w:sz w:val="24"/>
          <w:szCs w:val="32"/>
          <w:lang w:eastAsia="zh-CN"/>
        </w:rPr>
      </w:pPr>
      <w:r>
        <w:rPr>
          <w:rFonts w:hint="eastAsia" w:ascii="宋体" w:hAnsi="宋体" w:eastAsia="宋体" w:cs="宋体"/>
          <w:b/>
          <w:bCs/>
          <w:sz w:val="24"/>
          <w:szCs w:val="32"/>
        </w:rPr>
        <w:t>3. 资金面承压的深层次原因</w:t>
      </w:r>
    </w:p>
    <w:p w14:paraId="767455A7">
      <w:pPr>
        <w:rPr>
          <w:rFonts w:hint="eastAsia" w:ascii="宋体" w:hAnsi="宋体" w:eastAsia="宋体" w:cs="宋体"/>
        </w:rPr>
      </w:pPr>
    </w:p>
    <w:p w14:paraId="4EBB5F46">
      <w:pPr>
        <w:ind w:firstLine="420" w:firstLineChars="0"/>
        <w:rPr>
          <w:rFonts w:hint="eastAsia" w:ascii="宋体" w:hAnsi="宋体" w:eastAsia="宋体" w:cs="宋体"/>
        </w:rPr>
      </w:pPr>
      <w:r>
        <w:rPr>
          <w:rFonts w:hint="eastAsia" w:ascii="宋体" w:hAnsi="宋体" w:eastAsia="宋体" w:cs="宋体"/>
        </w:rPr>
        <w:t>军工板块成交额持续下降，反映出投资者信心不足。这种情况的出现，除了行业自身基本面因素外，还与整体市场环境密切相关。当前A股市场整体表现低迷，投资者风险偏好降低，更倾向于选择防御性较强的板块。</w:t>
      </w:r>
    </w:p>
    <w:p w14:paraId="33B773CF">
      <w:pPr>
        <w:ind w:firstLine="420" w:firstLineChars="0"/>
        <w:rPr>
          <w:rFonts w:hint="eastAsia" w:ascii="宋体" w:hAnsi="宋体" w:eastAsia="宋体" w:cs="宋体"/>
        </w:rPr>
      </w:pPr>
      <w:r>
        <w:rPr>
          <w:rFonts w:hint="eastAsia" w:ascii="宋体" w:hAnsi="宋体" w:eastAsia="宋体" w:cs="宋体"/>
        </w:rPr>
        <w:t>相比之下，军工行业具有较高的波动性和不确定性，在当前市场环境下自然难以吸引资金。此外，军工行业的信息不对称性较强，许多重大项目和订单信息不对外公开，这也增加了投资者的顾虑，使得资金流入更为谨慎。</w:t>
      </w:r>
    </w:p>
    <w:p w14:paraId="30142B83">
      <w:pPr>
        <w:rPr>
          <w:rFonts w:hint="eastAsia" w:ascii="宋体" w:hAnsi="宋体" w:eastAsia="宋体" w:cs="宋体"/>
        </w:rPr>
      </w:pPr>
    </w:p>
    <w:p w14:paraId="6A0371CE">
      <w:pPr>
        <w:rPr>
          <w:rFonts w:hint="eastAsia" w:ascii="宋体" w:hAnsi="宋体" w:eastAsia="宋体" w:cs="宋体"/>
          <w:b/>
          <w:bCs/>
          <w:sz w:val="24"/>
          <w:szCs w:val="32"/>
          <w:lang w:eastAsia="zh-CN"/>
        </w:rPr>
      </w:pPr>
      <w:r>
        <w:rPr>
          <w:rFonts w:hint="eastAsia" w:ascii="宋体" w:hAnsi="宋体" w:eastAsia="宋体" w:cs="宋体"/>
          <w:b/>
          <w:bCs/>
          <w:sz w:val="24"/>
          <w:szCs w:val="32"/>
        </w:rPr>
        <w:t>4. 政策效果的不确定性分析</w:t>
      </w:r>
    </w:p>
    <w:p w14:paraId="0D61C198">
      <w:pPr>
        <w:rPr>
          <w:rFonts w:hint="eastAsia" w:ascii="宋体" w:hAnsi="宋体" w:eastAsia="宋体" w:cs="宋体"/>
        </w:rPr>
      </w:pPr>
    </w:p>
    <w:p w14:paraId="4EF4584D">
      <w:pPr>
        <w:ind w:firstLine="420" w:firstLineChars="0"/>
        <w:rPr>
          <w:rFonts w:hint="eastAsia" w:ascii="宋体" w:hAnsi="宋体" w:eastAsia="宋体" w:cs="宋体"/>
        </w:rPr>
      </w:pPr>
      <w:r>
        <w:rPr>
          <w:rFonts w:hint="eastAsia" w:ascii="宋体" w:hAnsi="宋体" w:eastAsia="宋体" w:cs="宋体"/>
        </w:rPr>
        <w:t>以上海低空经济产业发展政策为例，虽然设定了到2027年核心产业规模达到500亿元的目标，但实现这一目标面临诸多挑战。首先，低空经济是一个新兴领域，相关技术、法规、市场等方面都还不够成熟，政策落地可能面临诸多障碍。</w:t>
      </w:r>
    </w:p>
    <w:p w14:paraId="4E8D63AB">
      <w:pPr>
        <w:ind w:firstLine="420" w:firstLineChars="0"/>
        <w:rPr>
          <w:rFonts w:hint="eastAsia" w:ascii="宋体" w:hAnsi="宋体" w:eastAsia="宋体" w:cs="宋体"/>
        </w:rPr>
      </w:pPr>
      <w:r>
        <w:rPr>
          <w:rFonts w:hint="eastAsia" w:ascii="宋体" w:hAnsi="宋体" w:eastAsia="宋体" w:cs="宋体"/>
        </w:rPr>
        <w:t>其次，低空经济涉及多个部门和领域，需要协调的环节较多，这可能会延缓政策效果的显现。再者，500亿元的目标虽然看似可观，但相对于整个军工行业的体量而言，其带动作用可能有限。因此，即便政策顺利实施，短期内对军工行业的提振作用也可能不及预期。</w:t>
      </w:r>
    </w:p>
    <w:p w14:paraId="0AD51C44">
      <w:pPr>
        <w:rPr>
          <w:rFonts w:hint="eastAsia" w:ascii="宋体" w:hAnsi="宋体" w:eastAsia="宋体" w:cs="宋体"/>
        </w:rPr>
      </w:pPr>
    </w:p>
    <w:p w14:paraId="4ECF8611">
      <w:pPr>
        <w:rPr>
          <w:rFonts w:hint="eastAsia" w:ascii="宋体" w:hAnsi="宋体" w:eastAsia="宋体" w:cs="宋体"/>
          <w:b/>
          <w:bCs/>
          <w:sz w:val="24"/>
          <w:szCs w:val="32"/>
          <w:lang w:eastAsia="zh-CN"/>
        </w:rPr>
      </w:pPr>
      <w:r>
        <w:rPr>
          <w:rFonts w:hint="eastAsia" w:ascii="宋体" w:hAnsi="宋体" w:eastAsia="宋体" w:cs="宋体"/>
          <w:b/>
          <w:bCs/>
          <w:sz w:val="24"/>
          <w:szCs w:val="32"/>
        </w:rPr>
        <w:t>5. 行业复苏进度滞后的原因剖析</w:t>
      </w:r>
    </w:p>
    <w:p w14:paraId="60088910">
      <w:pPr>
        <w:rPr>
          <w:rFonts w:hint="eastAsia" w:ascii="宋体" w:hAnsi="宋体" w:eastAsia="宋体" w:cs="宋体"/>
        </w:rPr>
      </w:pPr>
    </w:p>
    <w:p w14:paraId="1B5267AF">
      <w:pPr>
        <w:ind w:firstLine="420" w:firstLineChars="0"/>
        <w:rPr>
          <w:rFonts w:hint="eastAsia" w:ascii="宋体" w:hAnsi="宋体" w:eastAsia="宋体" w:cs="宋体"/>
        </w:rPr>
      </w:pPr>
      <w:r>
        <w:rPr>
          <w:rFonts w:hint="eastAsia" w:ascii="宋体" w:hAnsi="宋体" w:eastAsia="宋体" w:cs="宋体"/>
        </w:rPr>
        <w:t>虽然"十四五"计划已进入最后攻坚阶段，2027年建设目标迫在眉睫，但行业复苏进度滞后的原因是多方面的。首先，全球经济增速放缓，各国在军事装备采购方面可能更为谨慎，这影响了军工行业的外部需求。</w:t>
      </w:r>
    </w:p>
    <w:p w14:paraId="5C855330">
      <w:pPr>
        <w:ind w:firstLine="420" w:firstLineChars="0"/>
        <w:rPr>
          <w:rFonts w:hint="eastAsia" w:ascii="宋体" w:hAnsi="宋体" w:eastAsia="宋体" w:cs="宋体"/>
        </w:rPr>
      </w:pPr>
      <w:r>
        <w:rPr>
          <w:rFonts w:hint="eastAsia" w:ascii="宋体" w:hAnsi="宋体" w:eastAsia="宋体" w:cs="宋体"/>
        </w:rPr>
        <w:t>其次，国内经济结构调整和高质量发展要求，使得资源配置更加注重效率，军工行业也面临着转型升级的压力。这个过程需要时间，短期内难以看到明显效果。</w:t>
      </w:r>
    </w:p>
    <w:p w14:paraId="4E8B4173">
      <w:pPr>
        <w:ind w:firstLine="420" w:firstLineChars="0"/>
        <w:rPr>
          <w:rFonts w:hint="eastAsia" w:ascii="宋体" w:hAnsi="宋体" w:eastAsia="宋体" w:cs="宋体"/>
        </w:rPr>
      </w:pPr>
      <w:r>
        <w:rPr>
          <w:rFonts w:hint="eastAsia" w:ascii="宋体" w:hAnsi="宋体" w:eastAsia="宋体" w:cs="宋体"/>
        </w:rPr>
        <w:t>再者，军工行业的特殊性决定了其发展节奏不完全由市场决定，而更多地受国家战略和国防需求的影响。如果战略需求的释放节奏不及预期，行业复苏自然会相应放缓。</w:t>
      </w:r>
    </w:p>
    <w:p w14:paraId="3724F503">
      <w:pPr>
        <w:ind w:firstLine="420" w:firstLineChars="0"/>
        <w:rPr>
          <w:rFonts w:hint="eastAsia" w:ascii="宋体" w:hAnsi="宋体" w:eastAsia="宋体" w:cs="宋体"/>
        </w:rPr>
      </w:pPr>
      <w:r>
        <w:rPr>
          <w:rFonts w:hint="eastAsia" w:ascii="宋体" w:hAnsi="宋体" w:eastAsia="宋体" w:cs="宋体"/>
        </w:rPr>
        <w:t>最后，军工行业的技术门槛高、研发周期长，很多重大项目可能仍处于研发攻关阶段，尚未转化为实际的生产订单和业绩，这也是导致行业复苏进度似乎滞后的一个重要原因。</w:t>
      </w:r>
    </w:p>
    <w:p w14:paraId="55AA2795">
      <w:pPr>
        <w:ind w:firstLine="420" w:firstLineChars="0"/>
        <w:rPr>
          <w:rFonts w:hint="eastAsia" w:ascii="宋体" w:hAnsi="宋体" w:eastAsia="宋体" w:cs="宋体"/>
        </w:rPr>
      </w:pPr>
      <w:r>
        <w:rPr>
          <w:rFonts w:hint="eastAsia" w:ascii="宋体" w:hAnsi="宋体" w:eastAsia="宋体" w:cs="宋体"/>
        </w:rPr>
        <w:t>综上所述，尽管军工行业长期发展前景仍然看好，但短期内面临的挑战和不确定性较多。投资者需要保持谨慎态度，密切关注行业基本面的变化和政策落地情况，等待更明确的复苏信号出现。</w:t>
      </w:r>
    </w:p>
    <w:p w14:paraId="18F74DE7">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k1Mjg3NzI3OTQ0YzJkNjYzNzEzMmUxNGQ1ODVkYWMifQ=="/>
  </w:docVars>
  <w:rsids>
    <w:rsidRoot w:val="306701D4"/>
    <w:rsid w:val="038134CC"/>
    <w:rsid w:val="14C50C9C"/>
    <w:rsid w:val="1BD23C9F"/>
    <w:rsid w:val="1F853D3C"/>
    <w:rsid w:val="27871DE1"/>
    <w:rsid w:val="2A697EC4"/>
    <w:rsid w:val="2C3C763E"/>
    <w:rsid w:val="306701D4"/>
    <w:rsid w:val="3F04232A"/>
    <w:rsid w:val="4A0E6E11"/>
    <w:rsid w:val="52541BCB"/>
    <w:rsid w:val="54C47E23"/>
    <w:rsid w:val="6CE1330F"/>
    <w:rsid w:val="6EC10E48"/>
    <w:rsid w:val="734B7734"/>
    <w:rsid w:val="740B2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120" w:after="120"/>
      <w:outlineLvl w:val="0"/>
    </w:pPr>
    <w:rPr>
      <w:rFonts w:eastAsia="黑体"/>
      <w:b/>
      <w:bCs/>
      <w:kern w:val="44"/>
      <w:sz w:val="30"/>
      <w:szCs w:val="44"/>
    </w:rPr>
  </w:style>
  <w:style w:type="paragraph" w:styleId="3">
    <w:name w:val="heading 2"/>
    <w:basedOn w:val="1"/>
    <w:next w:val="1"/>
    <w:unhideWhenUsed/>
    <w:qFormat/>
    <w:uiPriority w:val="9"/>
    <w:pPr>
      <w:keepNext/>
      <w:keepLines/>
      <w:spacing w:before="120" w:after="120"/>
      <w:outlineLvl w:val="1"/>
    </w:pPr>
    <w:rPr>
      <w:rFonts w:eastAsia="黑体" w:asciiTheme="majorHAnsi" w:hAnsiTheme="majorHAnsi" w:cstheme="majorBidi"/>
      <w:b/>
      <w:bCs/>
      <w:sz w:val="28"/>
      <w:szCs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14361</Words>
  <Characters>15173</Characters>
  <Lines>0</Lines>
  <Paragraphs>0</Paragraphs>
  <TotalTime>1</TotalTime>
  <ScaleCrop>false</ScaleCrop>
  <LinksUpToDate>false</LinksUpToDate>
  <CharactersWithSpaces>15493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2024-08-31T08:21:00Z</dcterms:created>
  <dc:creator>fafa</dc:creator>
  <cp:lastModifiedBy>fafa</cp:lastModifiedBy>
  <dcterms:modified xsi:type="dcterms:W3CDTF">2025-02-25T10:43:57Z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42C0198A458E4DABA47D4782677FAD8B_13</vt:lpwstr>
  </property>
</Properties>
</file>