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snapToGrid/>
        <w:spacing w:before="156" w:beforeLines="50" w:beforeAutospacing="0" w:after="156" w:afterLines="50" w:afterAutospacing="0" w:line="240" w:lineRule="auto"/>
        <w:ind w:left="0" w:leftChars="0" w:right="0" w:rightChars="0" w:firstLine="0" w:firstLineChars="0"/>
        <w:jc w:val="center"/>
        <w:rPr>
          <w:rFonts w:hint="default" w:ascii="STZhongsong" w:eastAsia="STZhongsong"/>
          <w:b w:val="0"/>
          <w:sz w:val="36"/>
          <w:lang w:val="en-US" w:eastAsia="zh-CN"/>
        </w:rPr>
      </w:pPr>
      <w:r>
        <w:rPr>
          <w:rFonts w:hint="eastAsia" w:ascii="STZhongsong" w:eastAsia="STZhongsong"/>
          <w:b w:val="0"/>
          <w:sz w:val="36"/>
          <w:lang w:val="en-US" w:eastAsia="zh-CN"/>
        </w:rPr>
        <w:t>探索中国股票市场的真实收益率变化的原因</w:t>
      </w:r>
    </w:p>
    <w:p>
      <w:pPr>
        <w:bidi w:val="0"/>
        <w:ind w:firstLine="420" w:firstLineChars="200"/>
        <w:rPr>
          <w:rFonts w:hint="eastAsia"/>
          <w:lang w:val="en-US" w:eastAsia="zh-CN"/>
        </w:rPr>
      </w:pPr>
    </w:p>
    <w:p>
      <w:pPr>
        <w:bidi w:val="0"/>
        <w:ind w:firstLine="420" w:firstLineChars="200"/>
        <w:rPr>
          <w:rFonts w:hint="eastAsia"/>
          <w:lang w:val="en-US" w:eastAsia="zh-CN"/>
        </w:rPr>
      </w:pPr>
    </w:p>
    <w:p>
      <w:pPr>
        <w:bidi w:val="0"/>
        <w:snapToGrid/>
        <w:spacing w:beforeAutospacing="0" w:afterAutospacing="0" w:line="240" w:lineRule="auto"/>
        <w:ind w:left="0" w:leftChars="0" w:right="0" w:rightChars="0" w:firstLine="0" w:firstLineChars="0"/>
        <w:jc w:val="both"/>
        <w:rPr>
          <w:rFonts w:hint="default"/>
          <w:lang w:val="en-US" w:eastAsia="zh-CN"/>
        </w:rPr>
      </w:pPr>
      <w:r>
        <w:rPr>
          <w:rFonts w:hint="eastAsia" w:ascii="KaiTi" w:eastAsia="KaiTi"/>
          <w:b w:val="0"/>
          <w:i w:val="0"/>
          <w:sz w:val="24"/>
          <w:lang w:val="en-US" w:eastAsia="zh-CN"/>
        </w:rPr>
        <w:t>摘要：</w:t>
      </w:r>
      <w:r>
        <w:rPr>
          <w:rFonts w:hint="eastAsia" w:ascii="KaiTi" w:eastAsia="KaiTi"/>
          <w:b w:val="0"/>
          <w:i w:val="0"/>
          <w:sz w:val="21"/>
          <w:lang w:val="en-US" w:eastAsia="zh-CN"/>
        </w:rPr>
        <w:t>在股票市场，股票的收益与风险成正比，但是散户不一定能够从中赚钱。本文运用计量经济学的相关知识，从模型设定、参数估计、模型检验、模型应用的过程进行研究，发现股市中赚钱的因素，探索其中的相关关系与经济意义。</w:t>
      </w:r>
    </w:p>
    <w:p>
      <w:pPr>
        <w:bidi w:val="0"/>
        <w:snapToGrid/>
        <w:spacing w:beforeAutospacing="0" w:afterAutospacing="0" w:line="240" w:lineRule="auto"/>
        <w:ind w:left="0" w:leftChars="0" w:right="0" w:rightChars="0" w:firstLine="420" w:firstLineChars="200"/>
        <w:jc w:val="both"/>
        <w:rPr>
          <w:rFonts w:hint="eastAsia" w:ascii="KaiTi" w:eastAsia="KaiTi"/>
          <w:b w:val="0"/>
          <w:i w:val="0"/>
          <w:sz w:val="21"/>
          <w:lang w:val="en-US" w:eastAsia="zh-CN"/>
        </w:rPr>
      </w:pPr>
    </w:p>
    <w:p>
      <w:pPr>
        <w:bidi w:val="0"/>
        <w:snapToGrid/>
        <w:spacing w:before="156" w:beforeLines="50" w:beforeAutospacing="0" w:after="156" w:afterLines="50" w:afterAutospacing="0" w:line="240" w:lineRule="auto"/>
        <w:ind w:left="0" w:leftChars="0" w:right="0" w:rightChars="0" w:firstLine="0" w:firstLineChars="0"/>
        <w:jc w:val="both"/>
        <w:rPr>
          <w:rFonts w:hint="default"/>
          <w:lang w:val="en-US" w:eastAsia="zh-CN"/>
        </w:rPr>
      </w:pPr>
      <w:r>
        <w:rPr>
          <w:rFonts w:hint="eastAsia" w:ascii="KaiTi" w:eastAsia="KaiTi"/>
          <w:b w:val="0"/>
          <w:i w:val="0"/>
          <w:sz w:val="24"/>
          <w:lang w:val="en-US" w:eastAsia="zh-CN"/>
        </w:rPr>
        <w:t>关键词：</w:t>
      </w:r>
      <w:r>
        <w:rPr>
          <w:rFonts w:hint="eastAsia" w:ascii="KaiTi" w:eastAsia="KaiTi"/>
          <w:b w:val="0"/>
          <w:i w:val="0"/>
          <w:sz w:val="21"/>
          <w:lang w:val="en-US" w:eastAsia="zh-CN"/>
        </w:rPr>
        <w:t>股票市场；真实收益率；计量经济学</w:t>
      </w:r>
    </w:p>
    <w:p>
      <w:pPr>
        <w:keepNext w:val="0"/>
        <w:keepLines w:val="0"/>
        <w:widowControl/>
        <w:suppressLineNumbers w:val="0"/>
        <w:jc w:val="left"/>
        <w:rPr>
          <w:rFonts w:hint="default" w:ascii="Microsoft YaHei UI" w:hAnsi="Microsoft YaHei UI" w:eastAsia="Microsoft YaHei UI" w:cs="Microsoft YaHei UI"/>
          <w:spacing w:val="12"/>
          <w:sz w:val="18"/>
          <w:szCs w:val="18"/>
          <w:lang w:val="en-US" w:eastAsia="zh-CN"/>
        </w:rPr>
      </w:pPr>
    </w:p>
    <w:p>
      <w:pPr>
        <w:keepNext w:val="0"/>
        <w:keepLines w:val="0"/>
        <w:widowControl/>
        <w:suppressLineNumbers w:val="0"/>
        <w:ind w:firstLine="420" w:firstLineChars="0"/>
        <w:jc w:val="left"/>
        <w:rPr>
          <w:rFonts w:hint="eastAsia" w:ascii="Microsoft YaHei UI" w:hAnsi="Microsoft YaHei UI" w:eastAsia="Microsoft YaHei UI" w:cs="Microsoft YaHei UI"/>
          <w:spacing w:val="12"/>
          <w:sz w:val="18"/>
          <w:szCs w:val="18"/>
          <w:lang w:val="en-US" w:eastAsia="zh-CN"/>
        </w:rPr>
      </w:pPr>
    </w:p>
    <w:p>
      <w:pPr>
        <w:keepNext w:val="0"/>
        <w:keepLines w:val="0"/>
        <w:widowControl/>
        <w:suppressLineNumbers w:val="0"/>
        <w:snapToGrid/>
        <w:spacing w:before="156" w:beforeLines="50" w:beforeAutospacing="0" w:after="156" w:afterLines="50" w:afterAutospacing="0" w:line="720" w:lineRule="auto"/>
        <w:ind w:left="0" w:leftChars="0" w:right="0" w:rightChars="0" w:firstLine="0" w:firstLineChars="0"/>
        <w:jc w:val="both"/>
        <w:outlineLvl w:val="0"/>
        <w:rPr>
          <w:rFonts w:hint="default" w:ascii="SimSun" w:hAnsi="Microsoft YaHei UI" w:eastAsia="SimSun" w:cs="Microsoft YaHei UI"/>
          <w:b/>
          <w:spacing w:val="12"/>
          <w:sz w:val="32"/>
          <w:szCs w:val="18"/>
          <w:lang w:val="en-US" w:eastAsia="zh-CN"/>
        </w:rPr>
      </w:pPr>
      <w:r>
        <w:rPr>
          <w:rFonts w:hint="eastAsia" w:ascii="SimSun" w:hAnsi="Microsoft YaHei UI" w:eastAsia="SimSun" w:cs="Microsoft YaHei UI"/>
          <w:b/>
          <w:spacing w:val="12"/>
          <w:sz w:val="32"/>
          <w:szCs w:val="18"/>
          <w:lang w:val="en-US" w:eastAsia="zh-CN"/>
        </w:rPr>
        <w:t>一、指数编制</w:t>
      </w:r>
    </w:p>
    <w:p>
      <w:pPr>
        <w:bidi w:val="0"/>
        <w:snapToGrid/>
        <w:spacing w:before="156" w:beforeLines="50" w:beforeAutospacing="0" w:after="156" w:afterLines="50" w:afterAutospacing="0" w:line="240" w:lineRule="auto"/>
        <w:ind w:left="0" w:leftChars="0" w:firstLine="420" w:firstLineChars="200"/>
        <w:rPr>
          <w:rFonts w:hint="eastAsia" w:ascii="SimSun" w:eastAsia="SimSun"/>
          <w:sz w:val="21"/>
          <w:lang w:val="en-US" w:eastAsia="zh-CN"/>
        </w:rPr>
      </w:pPr>
      <w:r>
        <w:rPr>
          <w:rFonts w:ascii="SimSun" w:eastAsia="SimSun"/>
          <w:sz w:val="21"/>
          <w:lang w:val="en-US" w:eastAsia="zh-CN"/>
        </w:rPr>
        <w:t>在股票市场中，股价每天都在变化，买入股价低于卖出股价，就能赚钱。相反，就会赔钱。</w:t>
      </w:r>
      <w:r>
        <w:rPr>
          <w:rFonts w:hint="eastAsia" w:ascii="SimSun" w:eastAsia="SimSun"/>
          <w:sz w:val="21"/>
          <w:lang w:val="en-US" w:eastAsia="zh-CN"/>
        </w:rPr>
        <w:t>每天股价的变化带来的资本利得，是影响股票赚钱或亏钱的一个原因。于是，要研究股票是亏钱还是赚钱，需要统计在不同时间下，统计股票的资本利得的情况。</w:t>
      </w:r>
    </w:p>
    <w:p>
      <w:pPr>
        <w:bidi w:val="0"/>
        <w:snapToGrid/>
        <w:spacing w:before="156" w:beforeLines="50" w:beforeAutospacing="0" w:after="156" w:afterLines="50" w:afterAutospacing="0" w:line="240" w:lineRule="auto"/>
        <w:ind w:left="0" w:leftChars="0" w:firstLine="420" w:firstLineChars="200"/>
        <w:rPr>
          <w:rFonts w:hint="eastAsia" w:ascii="SimSun" w:eastAsia="SimSun"/>
          <w:sz w:val="21"/>
          <w:lang w:val="en-US" w:eastAsia="zh-CN"/>
        </w:rPr>
      </w:pPr>
      <w:r>
        <w:rPr>
          <w:rFonts w:hint="eastAsia" w:ascii="SimSun" w:eastAsia="SimSun"/>
          <w:sz w:val="21"/>
          <w:lang w:val="en-US" w:eastAsia="zh-CN"/>
        </w:rPr>
        <w:t>股票应该指个股、行业股票、还是全市场股票？如果是个股或者是行业股票，可能会因为存在幸存者偏差，影响整体的结果。就像2020年投资白酒类的股票，显然比投资其他类的股票更容易赚钱。但这类股民的收益率并不能代表全体股民。所以，为了避免幸存者偏差，最好的选择是全市场股票作为研究的对象。</w:t>
      </w:r>
    </w:p>
    <w:p>
      <w:pPr>
        <w:bidi w:val="0"/>
        <w:snapToGrid/>
        <w:spacing w:before="156" w:beforeLines="50" w:beforeAutospacing="0" w:after="156" w:afterLines="50" w:afterAutospacing="0" w:line="240" w:lineRule="auto"/>
        <w:ind w:left="0" w:leftChars="0" w:firstLine="420" w:firstLineChars="200"/>
        <w:rPr>
          <w:rFonts w:hint="eastAsia" w:ascii="SimSun" w:eastAsia="SimSun"/>
          <w:sz w:val="21"/>
        </w:rPr>
      </w:pPr>
      <w:r>
        <w:rPr>
          <w:rFonts w:hint="eastAsia" w:ascii="SimSun" w:eastAsia="SimSun"/>
          <w:sz w:val="21"/>
          <w:lang w:val="en-US" w:eastAsia="zh-CN"/>
        </w:rPr>
        <w:t>计算全市场股票的价格变化情况，可以选择指数的计算方法。而在维基百科的定义中，指数刚好是反映股票组合变化的数据。只要这一组合包括全市场所有的股票，就可以运用指数的计算方法，来反映股票全市场价格的变化情况。不过，指数的计算方法却不只一种，应该选择哪种呢？</w:t>
      </w:r>
      <w:r>
        <w:rPr>
          <w:rFonts w:ascii="SimSun" w:eastAsia="SimSun"/>
          <w:sz w:val="21"/>
        </w:rPr>
        <w:t>道琼斯工业平均指数的计算方法，就是选择“</w:t>
      </w:r>
      <w:r>
        <w:rPr>
          <w:rFonts w:hint="eastAsia" w:ascii="SimSun" w:eastAsia="SimSun"/>
          <w:sz w:val="21"/>
        </w:rPr>
        <w:t>价格加权”。</w:t>
      </w:r>
      <w:r>
        <w:rPr>
          <w:rFonts w:ascii="SimSun" w:eastAsia="SimSun"/>
          <w:sz w:val="21"/>
        </w:rPr>
        <w:t>两个致命的问题</w:t>
      </w:r>
      <w:r>
        <w:rPr>
          <w:rFonts w:hint="eastAsia" w:ascii="SimSun" w:eastAsia="SimSun"/>
          <w:sz w:val="21"/>
        </w:rPr>
        <w:t>。第一个问题，当市场上出现新股，或者有股票退市时，价格就会突然变化。</w:t>
      </w:r>
      <w:r>
        <w:rPr>
          <w:rFonts w:ascii="SimSun" w:eastAsia="SimSun"/>
          <w:sz w:val="21"/>
        </w:rPr>
        <w:t>显然，这种</w:t>
      </w:r>
      <w:r>
        <w:rPr>
          <w:rFonts w:hint="eastAsia" w:ascii="SimSun" w:eastAsia="SimSun"/>
          <w:sz w:val="21"/>
        </w:rPr>
        <w:t>股票价格波动的不连续性，并不合理。</w:t>
      </w:r>
      <w:r>
        <w:rPr>
          <w:rFonts w:ascii="SimSun" w:eastAsia="SimSun"/>
          <w:sz w:val="21"/>
        </w:rPr>
        <w:t>第二个问题，价格越高的股票，权重越高。既然</w:t>
      </w:r>
      <w:r>
        <w:rPr>
          <w:rFonts w:hint="eastAsia" w:ascii="SimSun" w:eastAsia="SimSun"/>
          <w:sz w:val="21"/>
        </w:rPr>
        <w:t>道琼斯工业平均指数“价格加权”的方法不太合理，那么尝试另外一种计算方法——市值加权</w:t>
      </w:r>
      <w:r>
        <w:rPr>
          <w:rFonts w:hint="eastAsia" w:ascii="SimSun" w:eastAsia="SimSun"/>
          <w:sz w:val="21"/>
          <w:lang w:eastAsia="zh-CN"/>
        </w:rPr>
        <w:t>。</w:t>
      </w:r>
      <w:r>
        <w:rPr>
          <w:rFonts w:ascii="SimSun" w:eastAsia="SimSun"/>
          <w:sz w:val="21"/>
        </w:rPr>
        <w:t>那么如果想用一个指数来代表全市场的价格变化，或者自己设计个指数代表全市场的价格变化。</w:t>
      </w:r>
      <w:r>
        <w:rPr>
          <w:rFonts w:hint="eastAsia" w:ascii="SimSun" w:eastAsia="SimSun"/>
          <w:sz w:val="21"/>
        </w:rPr>
        <w:t>起码，要满足两个条件</w:t>
      </w:r>
      <w:r>
        <w:rPr>
          <w:rFonts w:hint="eastAsia" w:ascii="SimSun" w:eastAsia="SimSun"/>
          <w:sz w:val="21"/>
          <w:lang w:eastAsia="zh-CN"/>
        </w:rPr>
        <w:t>：</w:t>
      </w:r>
      <w:r>
        <w:rPr>
          <w:rFonts w:hint="eastAsia" w:ascii="SimSun" w:eastAsia="SimSun"/>
          <w:sz w:val="21"/>
        </w:rPr>
        <w:t>该指数代表全部市场</w:t>
      </w:r>
      <w:r>
        <w:rPr>
          <w:rFonts w:hint="eastAsia" w:ascii="SimSun" w:eastAsia="SimSun"/>
          <w:sz w:val="21"/>
          <w:lang w:val="en-US" w:eastAsia="zh-CN"/>
        </w:rPr>
        <w:t>和</w:t>
      </w:r>
      <w:r>
        <w:rPr>
          <w:rFonts w:hint="eastAsia" w:ascii="SimSun" w:eastAsia="SimSun"/>
          <w:sz w:val="21"/>
        </w:rPr>
        <w:t>该指数采用市值加权的方法，而且市值应该是真实的流通市值</w:t>
      </w:r>
      <w:r>
        <w:rPr>
          <w:rFonts w:hint="eastAsia" w:ascii="SimSun" w:eastAsia="SimSun"/>
          <w:sz w:val="21"/>
          <w:lang w:eastAsia="zh-CN"/>
        </w:rPr>
        <w:t>。</w:t>
      </w:r>
      <w:r>
        <w:rPr>
          <w:rFonts w:hint="eastAsia" w:ascii="SimSun" w:eastAsia="SimSun"/>
          <w:sz w:val="21"/>
        </w:rPr>
        <w:t>上证综指这指数包含全部A股股票，也是市值加权，但这里的市值不是真实的流通市值。沪深300、中证500，这指数是真实流通市值计算的市值加权，但并不能代表全部市场。在百般努力下，通过万得、彭博机各种数据终端，终于找到了适配两个条件的指数：道琼斯中国指数。这个指数反应了从1994年到2022年，每一天股票市场价格波动的情况。</w:t>
      </w:r>
    </w:p>
    <w:p>
      <w:pPr>
        <w:bidi w:val="0"/>
        <w:ind w:left="0" w:leftChars="0" w:right="0" w:rightChars="0" w:firstLine="0" w:firstLineChars="0"/>
        <w:jc w:val="center"/>
        <w:rPr>
          <w:rFonts w:hint="eastAsia" w:ascii="SimSun" w:eastAsia="SimSun"/>
          <w:sz w:val="21"/>
          <w:lang w:val="en-US" w:eastAsia="zh-CN"/>
        </w:rPr>
      </w:pPr>
      <w:r>
        <w:rPr>
          <w:rFonts w:hint="eastAsia" w:ascii="SimSun" w:eastAsia="SimSun"/>
          <w:sz w:val="21"/>
          <w:lang w:val="en-US" w:eastAsia="zh-CN"/>
        </w:rPr>
        <w:drawing>
          <wp:inline distT="0" distB="0" distL="114300" distR="114300">
            <wp:extent cx="5320665" cy="2334895"/>
            <wp:effectExtent l="0" t="0" r="13335" b="1206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320665" cy="2334895"/>
                    </a:xfrm>
                    <a:prstGeom prst="rect">
                      <a:avLst/>
                    </a:prstGeom>
                    <a:noFill/>
                    <a:ln w="9525">
                      <a:noFill/>
                    </a:ln>
                  </pic:spPr>
                </pic:pic>
              </a:graphicData>
            </a:graphic>
          </wp:inline>
        </w:drawing>
      </w:r>
    </w:p>
    <w:p>
      <w:pPr>
        <w:bidi w:val="0"/>
        <w:ind w:left="0" w:leftChars="0" w:right="0" w:rightChars="0" w:firstLine="0" w:firstLineChars="0"/>
        <w:jc w:val="center"/>
        <w:rPr>
          <w:rFonts w:hint="eastAsia" w:ascii="Times New Roman" w:eastAsia="SimSun"/>
          <w:b w:val="0"/>
          <w:sz w:val="21"/>
          <w:szCs w:val="21"/>
          <w:lang w:val="en-US" w:eastAsia="zh-CN"/>
        </w:rPr>
      </w:pPr>
      <w:r>
        <w:rPr>
          <w:rFonts w:hint="eastAsia" w:ascii="Times New Roman" w:eastAsia="SimSun"/>
          <w:b w:val="0"/>
          <w:sz w:val="21"/>
          <w:szCs w:val="21"/>
          <w:lang w:val="en-US" w:eastAsia="zh-CN"/>
        </w:rPr>
        <w:t xml:space="preserve">图1-1 </w:t>
      </w:r>
      <w:r>
        <w:rPr>
          <w:rFonts w:hint="eastAsia" w:ascii="Times New Roman" w:eastAsia="SimSun"/>
          <w:b w:val="0"/>
          <w:sz w:val="21"/>
          <w:szCs w:val="21"/>
        </w:rPr>
        <w:t>道琼斯中国指数</w:t>
      </w:r>
      <w:r>
        <w:rPr>
          <w:rFonts w:hint="eastAsia" w:ascii="Times New Roman" w:eastAsia="SimSun"/>
          <w:b w:val="0"/>
          <w:sz w:val="21"/>
          <w:szCs w:val="21"/>
          <w:lang w:val="en-US" w:eastAsia="zh-CN"/>
        </w:rPr>
        <w:t>统计折线图</w:t>
      </w:r>
    </w:p>
    <w:p>
      <w:pPr>
        <w:bidi w:val="0"/>
        <w:snapToGrid/>
        <w:spacing w:before="156" w:beforeLines="50" w:beforeAutospacing="0" w:after="156" w:afterLines="50" w:afterAutospacing="0" w:line="240" w:lineRule="auto"/>
        <w:ind w:left="0" w:leftChars="0" w:firstLine="0"/>
        <w:jc w:val="center"/>
        <w:rPr>
          <w:rFonts w:hint="eastAsia" w:ascii="SimSun" w:eastAsia="SimSun"/>
          <w:sz w:val="21"/>
          <w:lang w:val="en-US" w:eastAsia="zh-CN"/>
        </w:rPr>
      </w:pPr>
    </w:p>
    <w:p>
      <w:pPr>
        <w:bidi w:val="0"/>
        <w:snapToGrid/>
        <w:spacing w:before="156" w:beforeLines="50" w:beforeAutospacing="0" w:after="156" w:afterLines="50" w:afterAutospacing="0" w:line="240" w:lineRule="auto"/>
        <w:ind w:left="0" w:leftChars="0" w:firstLine="420" w:firstLineChars="200"/>
        <w:jc w:val="left"/>
        <w:rPr>
          <w:rFonts w:hint="eastAsia" w:ascii="SimSun" w:eastAsia="SimSun"/>
          <w:sz w:val="21"/>
          <w:lang w:val="en-US" w:eastAsia="zh-CN"/>
        </w:rPr>
      </w:pPr>
      <w:r>
        <w:rPr>
          <w:rFonts w:hint="eastAsia" w:ascii="SimSun" w:eastAsia="SimSun"/>
          <w:sz w:val="21"/>
          <w:lang w:val="en-US" w:eastAsia="zh-CN"/>
        </w:rPr>
        <w:t>如果要计算某一时间段股票的收益率，只需要找到开始日和结束日的指数价格，用（结束日价格-开始日价格）/开始日价格，便可以得出结论。 只要有了足够的数据，就可以计算出任意时间段内价格波动带来的收益率情况。</w:t>
      </w:r>
    </w:p>
    <w:p>
      <w:pPr>
        <w:bidi w:val="0"/>
        <w:snapToGrid/>
        <w:spacing w:before="156" w:beforeLines="50" w:beforeAutospacing="0" w:after="156" w:afterLines="50" w:afterAutospacing="0" w:line="240" w:lineRule="auto"/>
        <w:ind w:left="0" w:leftChars="0" w:firstLine="420" w:firstLineChars="200"/>
        <w:jc w:val="left"/>
        <w:rPr>
          <w:rFonts w:hint="eastAsia" w:ascii="SimSun" w:eastAsia="SimSun"/>
          <w:sz w:val="21"/>
          <w:lang w:val="en-US" w:eastAsia="zh-CN"/>
        </w:rPr>
      </w:pPr>
      <w:r>
        <w:rPr>
          <w:rFonts w:hint="eastAsia" w:ascii="SimSun" w:eastAsia="SimSun"/>
          <w:sz w:val="21"/>
          <w:lang w:val="en-US" w:eastAsia="zh-CN"/>
        </w:rPr>
        <w:t>既然要研究股票的收益率情况，那需要对短期和长期的市场价格变化进行统计。那么，可以根据上述年化复合增长率的计算公式，得到下表的数据：</w:t>
      </w:r>
    </w:p>
    <w:p>
      <w:pPr>
        <w:bidi w:val="0"/>
        <w:snapToGrid/>
        <w:spacing w:before="156" w:beforeLines="50" w:beforeAutospacing="0" w:after="156" w:afterLines="50" w:afterAutospacing="0" w:line="240" w:lineRule="auto"/>
        <w:ind w:left="0" w:leftChars="0" w:firstLine="420" w:firstLineChars="200"/>
        <w:rPr>
          <w:rFonts w:hint="eastAsia" w:ascii="SimSun" w:eastAsia="SimSun"/>
          <w:sz w:val="21"/>
          <w:lang w:val="en-US" w:eastAsia="zh-CN"/>
        </w:rPr>
      </w:pPr>
    </w:p>
    <w:p>
      <w:pPr>
        <w:bidi w:val="0"/>
        <w:ind w:left="0" w:leftChars="0" w:right="0" w:rightChars="0" w:firstLine="0" w:firstLineChars="0"/>
        <w:jc w:val="center"/>
        <w:rPr>
          <w:rFonts w:ascii="SimSun" w:eastAsia="SimSun"/>
          <w:sz w:val="21"/>
        </w:rPr>
      </w:pPr>
      <w:r>
        <w:rPr>
          <w:rFonts w:ascii="SimSun" w:eastAsia="SimSun"/>
          <w:sz w:val="21"/>
        </w:rPr>
        <w:drawing>
          <wp:inline distT="0" distB="0" distL="114300" distR="114300">
            <wp:extent cx="5269865" cy="989330"/>
            <wp:effectExtent l="0" t="0" r="3175" b="12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
                    <a:stretch>
                      <a:fillRect/>
                    </a:stretch>
                  </pic:blipFill>
                  <pic:spPr>
                    <a:xfrm>
                      <a:off x="0" y="0"/>
                      <a:ext cx="5269865" cy="989330"/>
                    </a:xfrm>
                    <a:prstGeom prst="rect">
                      <a:avLst/>
                    </a:prstGeom>
                    <a:noFill/>
                    <a:ln>
                      <a:noFill/>
                    </a:ln>
                  </pic:spPr>
                </pic:pic>
              </a:graphicData>
            </a:graphic>
          </wp:inline>
        </w:drawing>
      </w:r>
    </w:p>
    <w:p>
      <w:pPr>
        <w:bidi w:val="0"/>
        <w:ind w:left="0" w:leftChars="0" w:right="0" w:rightChars="0" w:firstLine="0" w:firstLineChars="0"/>
        <w:jc w:val="center"/>
        <w:rPr>
          <w:rFonts w:hint="eastAsia" w:ascii="Times New Roman" w:eastAsia="SimSun"/>
          <w:b w:val="0"/>
          <w:sz w:val="21"/>
          <w:szCs w:val="21"/>
          <w:lang w:val="en-US" w:eastAsia="zh-CN"/>
        </w:rPr>
      </w:pPr>
      <w:r>
        <w:rPr>
          <w:rFonts w:hint="eastAsia" w:ascii="Times New Roman" w:eastAsia="SimSun"/>
          <w:b w:val="0"/>
          <w:sz w:val="21"/>
          <w:szCs w:val="21"/>
          <w:lang w:val="en-US" w:eastAsia="zh-CN"/>
        </w:rPr>
        <w:t xml:space="preserve">图1-2 </w:t>
      </w:r>
      <w:r>
        <w:rPr>
          <w:rFonts w:hint="eastAsia" w:ascii="Times New Roman" w:eastAsia="SimSun"/>
          <w:b w:val="0"/>
          <w:sz w:val="21"/>
          <w:szCs w:val="21"/>
        </w:rPr>
        <w:t>道琼斯中国指数</w:t>
      </w:r>
      <w:r>
        <w:rPr>
          <w:rFonts w:hint="eastAsia" w:ascii="Times New Roman" w:eastAsia="SimSun"/>
          <w:b w:val="0"/>
          <w:sz w:val="21"/>
          <w:szCs w:val="21"/>
          <w:lang w:val="en-US" w:eastAsia="zh-CN"/>
        </w:rPr>
        <w:t>统计表</w:t>
      </w:r>
    </w:p>
    <w:p>
      <w:pPr>
        <w:bidi w:val="0"/>
        <w:snapToGrid/>
        <w:spacing w:before="156" w:beforeLines="50" w:beforeAutospacing="0" w:after="156" w:afterLines="50" w:afterAutospacing="0" w:line="240" w:lineRule="auto"/>
        <w:ind w:left="0" w:leftChars="0" w:firstLine="420" w:firstLineChars="200"/>
        <w:rPr>
          <w:rFonts w:hint="eastAsia" w:ascii="SimSun" w:eastAsia="SimSun"/>
          <w:sz w:val="21"/>
          <w:lang w:val="en-US" w:eastAsia="zh-CN"/>
        </w:rPr>
      </w:pPr>
    </w:p>
    <w:p>
      <w:pPr>
        <w:bidi w:val="0"/>
        <w:snapToGrid/>
        <w:spacing w:before="156" w:beforeLines="50" w:beforeAutospacing="0" w:after="156" w:afterLines="50" w:afterAutospacing="0" w:line="240" w:lineRule="auto"/>
        <w:ind w:left="0" w:leftChars="0" w:firstLine="0"/>
        <w:jc w:val="left"/>
        <w:rPr>
          <w:rFonts w:hint="eastAsia" w:ascii="SimSun" w:eastAsia="SimSun"/>
          <w:sz w:val="21"/>
          <w:lang w:val="en-US" w:eastAsia="zh-CN"/>
        </w:rPr>
      </w:pPr>
    </w:p>
    <w:p>
      <w:pPr>
        <w:bidi w:val="0"/>
        <w:snapToGrid/>
        <w:spacing w:before="156" w:beforeLines="50" w:beforeAutospacing="0" w:after="156" w:afterLines="50" w:afterAutospacing="0" w:line="240" w:lineRule="auto"/>
        <w:ind w:left="0" w:leftChars="0" w:firstLine="420" w:firstLineChars="200"/>
        <w:jc w:val="left"/>
        <w:rPr>
          <w:rFonts w:hint="eastAsia" w:ascii="SimSun" w:eastAsia="SimSun"/>
          <w:sz w:val="21"/>
        </w:rPr>
      </w:pPr>
      <w:r>
        <w:rPr>
          <w:rFonts w:hint="eastAsia" w:ascii="SimSun" w:eastAsia="SimSun"/>
          <w:sz w:val="21"/>
          <w:lang w:val="en-US" w:eastAsia="zh-CN"/>
        </w:rPr>
        <w:t>但</w:t>
      </w:r>
      <w:r>
        <w:rPr>
          <w:rFonts w:hint="eastAsia" w:ascii="SimSun" w:eastAsia="SimSun"/>
          <w:sz w:val="21"/>
        </w:rPr>
        <w:t>股票的全部收益率 = 股息率 + 资本利得</w:t>
      </w:r>
      <w:r>
        <w:rPr>
          <w:rFonts w:hint="eastAsia" w:ascii="SimSun" w:eastAsia="SimSun"/>
          <w:sz w:val="21"/>
          <w:lang w:eastAsia="zh-CN"/>
        </w:rPr>
        <w:t>。</w:t>
      </w:r>
      <w:r>
        <w:rPr>
          <w:rFonts w:hint="eastAsia" w:ascii="SimSun" w:eastAsia="SimSun"/>
          <w:sz w:val="21"/>
        </w:rPr>
        <w:t>从数据库中找到了一些股息率的数据，上市公司每年都会披露股息数据，只要对上市公司的股息率按照市值进行加权平均，就可以得到整个市场每年股息率的加权平均数字。股息率的变化情况是这样的：</w:t>
      </w:r>
    </w:p>
    <w:p>
      <w:pPr>
        <w:bidi w:val="0"/>
        <w:snapToGrid/>
        <w:spacing w:before="156" w:beforeLines="50" w:beforeAutospacing="0" w:after="156" w:afterLines="50" w:afterAutospacing="0" w:line="240" w:lineRule="auto"/>
        <w:ind w:left="0" w:leftChars="0" w:firstLine="0"/>
        <w:jc w:val="center"/>
        <w:rPr>
          <w:rFonts w:hint="eastAsia" w:ascii="SimSun" w:hAnsi="Microsoft YaHei UI" w:eastAsia="SimSun" w:cs="Microsoft YaHei UI"/>
          <w:spacing w:val="12"/>
          <w:sz w:val="21"/>
          <w:szCs w:val="18"/>
          <w:lang w:eastAsia="zh-CN"/>
        </w:rPr>
      </w:pPr>
    </w:p>
    <w:p>
      <w:pPr>
        <w:bidi w:val="0"/>
        <w:ind w:left="0" w:leftChars="0" w:right="0" w:rightChars="0" w:firstLine="0" w:firstLineChars="0"/>
        <w:jc w:val="center"/>
        <w:rPr>
          <w:rFonts w:hint="eastAsia" w:ascii="SimSun" w:hAnsi="Microsoft YaHei UI" w:eastAsia="SimSun" w:cs="Microsoft YaHei UI"/>
          <w:spacing w:val="12"/>
          <w:sz w:val="21"/>
          <w:szCs w:val="18"/>
        </w:rPr>
      </w:pPr>
      <w:r>
        <w:rPr>
          <w:rFonts w:hint="eastAsia" w:ascii="SimSun" w:hAnsi="Microsoft YaHei UI" w:eastAsia="SimSun" w:cs="Microsoft YaHei UI"/>
          <w:spacing w:val="12"/>
          <w:sz w:val="21"/>
          <w:szCs w:val="18"/>
        </w:rPr>
        <w:drawing>
          <wp:inline distT="0" distB="0" distL="114300" distR="114300">
            <wp:extent cx="3862070" cy="2317115"/>
            <wp:effectExtent l="0" t="0" r="8890" b="1460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3862070" cy="2317115"/>
                    </a:xfrm>
                    <a:prstGeom prst="rect">
                      <a:avLst/>
                    </a:prstGeom>
                    <a:noFill/>
                    <a:ln w="9525">
                      <a:noFill/>
                    </a:ln>
                  </pic:spPr>
                </pic:pic>
              </a:graphicData>
            </a:graphic>
          </wp:inline>
        </w:drawing>
      </w:r>
    </w:p>
    <w:p>
      <w:pPr>
        <w:bidi w:val="0"/>
        <w:ind w:left="0" w:leftChars="0" w:right="0" w:rightChars="0" w:firstLine="0" w:firstLineChars="0"/>
        <w:jc w:val="center"/>
        <w:rPr>
          <w:rFonts w:hint="eastAsia" w:ascii="Times New Roman" w:eastAsia="SimSun"/>
          <w:b w:val="0"/>
          <w:sz w:val="21"/>
          <w:szCs w:val="21"/>
        </w:rPr>
      </w:pPr>
      <w:r>
        <w:rPr>
          <w:rFonts w:hint="eastAsia" w:ascii="Times New Roman" w:eastAsia="SimSun"/>
          <w:b w:val="0"/>
          <w:sz w:val="21"/>
          <w:szCs w:val="21"/>
          <w:lang w:val="en-US" w:eastAsia="zh-CN"/>
        </w:rPr>
        <w:t>图1-3 1994-2021年中国股市</w:t>
      </w:r>
      <w:r>
        <w:rPr>
          <w:rFonts w:hint="eastAsia" w:ascii="Times New Roman" w:eastAsia="SimSun"/>
          <w:b w:val="0"/>
          <w:sz w:val="21"/>
          <w:szCs w:val="21"/>
        </w:rPr>
        <w:t>股息率的变化情况</w:t>
      </w:r>
    </w:p>
    <w:p>
      <w:pPr>
        <w:bidi w:val="0"/>
        <w:snapToGrid/>
        <w:spacing w:before="156" w:beforeLines="50" w:beforeAutospacing="0" w:after="156" w:afterLines="50" w:afterAutospacing="0" w:line="240" w:lineRule="auto"/>
        <w:ind w:left="0" w:leftChars="0" w:firstLine="0"/>
        <w:jc w:val="center"/>
        <w:rPr>
          <w:rStyle w:val="7"/>
          <w:rFonts w:hint="eastAsia" w:ascii="SimSun" w:hAnsi="Microsoft YaHei UI" w:eastAsia="SimSun" w:cs="Microsoft YaHei UI"/>
          <w:color w:val="auto"/>
          <w:spacing w:val="12"/>
          <w:kern w:val="0"/>
          <w:sz w:val="21"/>
          <w:szCs w:val="18"/>
          <w:shd w:val="clear" w:fill="FFFFFF"/>
          <w:lang w:val="en-US" w:eastAsia="zh-CN" w:bidi="ar"/>
        </w:rPr>
      </w:pPr>
    </w:p>
    <w:p>
      <w:pPr>
        <w:bidi w:val="0"/>
        <w:snapToGrid/>
        <w:spacing w:before="156" w:beforeLines="50" w:beforeAutospacing="0" w:after="156" w:afterLines="50" w:afterAutospacing="0" w:line="240" w:lineRule="auto"/>
        <w:ind w:left="0" w:leftChars="0" w:firstLine="420" w:firstLineChars="200"/>
        <w:jc w:val="left"/>
        <w:rPr>
          <w:rFonts w:hint="eastAsia" w:ascii="SimSun" w:eastAsia="SimSun"/>
          <w:color w:val="auto"/>
          <w:sz w:val="21"/>
          <w:lang w:val="en-US" w:eastAsia="zh-CN"/>
        </w:rPr>
      </w:pPr>
      <w:r>
        <w:rPr>
          <w:rFonts w:ascii="SimSun" w:eastAsia="SimSun"/>
          <w:color w:val="auto"/>
          <w:sz w:val="21"/>
          <w:lang w:val="en-US" w:eastAsia="zh-CN"/>
        </w:rPr>
        <w:t>但</w:t>
      </w:r>
      <w:r>
        <w:rPr>
          <w:rFonts w:hint="eastAsia" w:ascii="SimSun" w:eastAsia="SimSun"/>
          <w:color w:val="auto"/>
          <w:sz w:val="21"/>
          <w:lang w:val="en-US" w:eastAsia="zh-CN"/>
        </w:rPr>
        <w:t>如果要反应股票价格波动的真实收益，还需要去除通货膨胀的影响。根据国家统计局的描述，通货膨胀直接的表现就是物价上涨。物价上涨表现为消费价格指数CPI的变化。也就是说，如果要去除股价变化中通货膨胀的影响，只需要去除CPI变化的影响即可。</w:t>
      </w:r>
    </w:p>
    <w:p>
      <w:pPr>
        <w:bidi w:val="0"/>
        <w:snapToGrid/>
        <w:spacing w:before="156" w:beforeLines="50" w:beforeAutospacing="0" w:after="156" w:afterLines="50" w:afterAutospacing="0" w:line="240" w:lineRule="auto"/>
        <w:ind w:left="0" w:leftChars="0" w:firstLine="420" w:firstLineChars="0"/>
        <w:rPr>
          <w:rFonts w:ascii="SimSun" w:eastAsia="SimSun"/>
          <w:sz w:val="21"/>
          <w:lang w:val="en-US" w:eastAsia="zh-CN"/>
        </w:rPr>
      </w:pPr>
      <w:r>
        <w:rPr>
          <w:rFonts w:hint="eastAsia" w:ascii="SimSun" w:eastAsia="SimSun"/>
          <w:sz w:val="21"/>
          <w:lang w:val="en-US" w:eastAsia="zh-CN"/>
        </w:rPr>
        <w:t>如何去除通货膨胀的影响呢？如果股票的收益率是5%，CPI的变化是3%。第一年投资1元，第二年就变成了（1+5%）元但由于存在通货膨胀率。第二年的（1+5%）元，只相当于第一年的（1+5%）/（1+3%）那么股价变化的真实收益率应该是（1+5%）/（1+3%）-1 = 1.94%这样，只需要知道两个数。一个是某一日的指数收益率，一个是某一日的CPI同比变化情况用公式（1+该日的指数收益率） / (1+该日的CPI同比变动）- 1就能算出股票的真实收益率。</w:t>
      </w:r>
    </w:p>
    <w:p>
      <w:pPr>
        <w:bidi w:val="0"/>
        <w:snapToGrid/>
        <w:spacing w:before="156" w:beforeLines="50" w:beforeAutospacing="0" w:after="156" w:afterLines="50" w:afterAutospacing="0" w:line="240" w:lineRule="auto"/>
        <w:ind w:left="0" w:leftChars="0" w:firstLine="420" w:firstLineChars="200"/>
        <w:rPr>
          <w:rFonts w:hint="eastAsia" w:ascii="SimSun" w:eastAsia="SimSun"/>
          <w:sz w:val="21"/>
          <w:lang w:val="en-US" w:eastAsia="zh-CN"/>
        </w:rPr>
      </w:pPr>
      <w:r>
        <w:rPr>
          <w:rFonts w:hint="eastAsia" w:ascii="SimSun" w:eastAsia="SimSun"/>
          <w:sz w:val="21"/>
          <w:lang w:val="en-US" w:eastAsia="zh-CN"/>
        </w:rPr>
        <w:t>按照这个方法计算，就能得到股价真实收益率情况。如下表：</w:t>
      </w:r>
    </w:p>
    <w:p>
      <w:pPr>
        <w:bidi w:val="0"/>
        <w:ind w:left="0" w:leftChars="0" w:right="0" w:rightChars="0" w:firstLine="0" w:firstLineChars="0"/>
        <w:jc w:val="center"/>
        <w:rPr>
          <w:rFonts w:hint="eastAsia" w:ascii="SimSun" w:eastAsia="SimSun"/>
          <w:sz w:val="21"/>
          <w:lang w:val="en-US" w:eastAsia="zh-CN"/>
        </w:rPr>
      </w:pPr>
      <w:r>
        <w:rPr>
          <w:rFonts w:ascii="SimSun" w:eastAsia="SimSun"/>
          <w:sz w:val="21"/>
        </w:rPr>
        <w:drawing>
          <wp:inline distT="0" distB="0" distL="114300" distR="114300">
            <wp:extent cx="5267325" cy="1800225"/>
            <wp:effectExtent l="0" t="0" r="571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5267325" cy="180022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leftChars="0" w:right="0" w:rightChars="0" w:firstLine="0" w:firstLineChars="0"/>
        <w:jc w:val="center"/>
        <w:rPr>
          <w:rFonts w:hint="default" w:ascii="Times New Roman" w:eastAsia="SimSun" w:hAnsiTheme="minorHAnsi" w:cstheme="minorBidi"/>
          <w:b w:val="0"/>
          <w:kern w:val="2"/>
          <w:sz w:val="21"/>
          <w:szCs w:val="21"/>
          <w:lang w:val="en-US" w:eastAsia="zh-CN" w:bidi="ar-SA"/>
        </w:rPr>
      </w:pPr>
      <w:r>
        <w:rPr>
          <w:rFonts w:hint="eastAsia" w:ascii="Times New Roman" w:eastAsia="SimSun" w:cstheme="minorBidi"/>
          <w:b w:val="0"/>
          <w:kern w:val="2"/>
          <w:sz w:val="21"/>
          <w:szCs w:val="21"/>
          <w:lang w:val="en-US" w:eastAsia="zh-CN" w:bidi="ar-SA"/>
        </w:rPr>
        <w:t xml:space="preserve">图1-4 </w:t>
      </w:r>
      <w:r>
        <w:rPr>
          <w:rFonts w:hint="eastAsia" w:ascii="Times New Roman" w:eastAsia="SimSun" w:hAnsiTheme="minorHAnsi" w:cstheme="minorBidi"/>
          <w:b w:val="0"/>
          <w:kern w:val="2"/>
          <w:sz w:val="21"/>
          <w:szCs w:val="21"/>
          <w:lang w:val="en-US" w:eastAsia="zh-CN" w:bidi="ar-SA"/>
        </w:rPr>
        <w:t>股价真实收益率情况</w:t>
      </w:r>
      <w:r>
        <w:rPr>
          <w:rFonts w:hint="eastAsia" w:ascii="Times New Roman" w:eastAsia="SimSun" w:cstheme="minorBidi"/>
          <w:b w:val="0"/>
          <w:kern w:val="2"/>
          <w:sz w:val="21"/>
          <w:szCs w:val="21"/>
          <w:lang w:val="en-US" w:eastAsia="zh-CN" w:bidi="ar-SA"/>
        </w:rPr>
        <w:t>统计表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napToGrid/>
        <w:spacing w:before="156" w:beforeLines="50" w:beforeAutospacing="0" w:after="156" w:afterLines="50" w:afterAutospacing="0" w:line="720" w:lineRule="auto"/>
        <w:ind w:left="0" w:leftChars="0" w:right="0" w:rightChars="0" w:firstLine="0" w:firstLineChars="0"/>
        <w:jc w:val="both"/>
        <w:outlineLvl w:val="0"/>
        <w:rPr>
          <w:rFonts w:hint="default" w:ascii="SimSun" w:eastAsia="SimSun" w:hAnsiTheme="minorHAnsi" w:cstheme="minorBidi"/>
          <w:b/>
          <w:kern w:val="2"/>
          <w:sz w:val="32"/>
          <w:szCs w:val="24"/>
          <w:lang w:val="en-US" w:eastAsia="zh-CN" w:bidi="ar-SA"/>
        </w:rPr>
      </w:pPr>
      <w:r>
        <w:rPr>
          <w:rFonts w:hint="eastAsia" w:ascii="SimSun" w:eastAsia="SimSun" w:hAnsiTheme="minorHAnsi" w:cstheme="minorBidi"/>
          <w:b/>
          <w:kern w:val="2"/>
          <w:sz w:val="32"/>
          <w:szCs w:val="24"/>
          <w:lang w:val="en-US" w:eastAsia="zh-CN" w:bidi="ar-SA"/>
        </w:rPr>
        <w:t>二.</w:t>
      </w:r>
      <w:r>
        <w:rPr>
          <w:rFonts w:hint="eastAsia" w:ascii="SimSun" w:eastAsia="SimSun" w:cstheme="minorBidi"/>
          <w:b/>
          <w:kern w:val="2"/>
          <w:sz w:val="32"/>
          <w:szCs w:val="24"/>
          <w:lang w:val="en-US" w:eastAsia="zh-CN" w:bidi="ar-SA"/>
        </w:rPr>
        <w:t>主要</w:t>
      </w:r>
      <w:r>
        <w:rPr>
          <w:rFonts w:hint="eastAsia" w:ascii="SimSun" w:eastAsia="SimSun" w:hAnsiTheme="minorHAnsi" w:cstheme="minorBidi"/>
          <w:b/>
          <w:kern w:val="2"/>
          <w:sz w:val="32"/>
          <w:szCs w:val="24"/>
          <w:lang w:val="en-US" w:eastAsia="zh-CN" w:bidi="ar-SA"/>
        </w:rPr>
        <w:t>影响因素分析</w:t>
      </w:r>
    </w:p>
    <w:p>
      <w:pPr>
        <w:bidi w:val="0"/>
        <w:snapToGrid/>
        <w:spacing w:before="156" w:beforeLines="50" w:beforeAutospacing="0" w:after="156" w:afterLines="50" w:afterAutospacing="0" w:line="240" w:lineRule="auto"/>
        <w:ind w:left="0" w:leftChars="0" w:firstLine="420" w:firstLineChars="200"/>
        <w:rPr>
          <w:rFonts w:hint="eastAsia" w:ascii="SimSun" w:eastAsia="SimSun"/>
          <w:sz w:val="21"/>
        </w:rPr>
      </w:pPr>
      <w:r>
        <w:rPr>
          <w:rFonts w:hint="eastAsia" w:ascii="SimSun" w:eastAsia="SimSun"/>
          <w:sz w:val="21"/>
        </w:rPr>
        <w:t>备受争议的经济学家托马斯·皮凯蒂，曾在它的大部头著作《21世纪资本论》中提到资本主义第一基本定律</w:t>
      </w:r>
      <w:r>
        <w:rPr>
          <w:rFonts w:hint="eastAsia" w:ascii="SimSun" w:eastAsia="SimSun"/>
          <w:sz w:val="21"/>
          <w:lang w:eastAsia="zh-CN"/>
        </w:rPr>
        <w:t>：</w:t>
      </w:r>
      <w:r>
        <w:rPr>
          <w:rFonts w:hint="eastAsia" w:ascii="SimSun" w:eastAsia="SimSun"/>
          <w:sz w:val="21"/>
        </w:rPr>
        <w:t>α = γ</w:t>
      </w:r>
      <w:r>
        <w:rPr>
          <w:rFonts w:hint="eastAsia" w:ascii="SimSun" w:eastAsia="SimSun"/>
          <w:sz w:val="21"/>
          <w:lang w:val="en-US" w:eastAsia="zh-CN"/>
        </w:rPr>
        <w:t xml:space="preserve"> x</w:t>
      </w:r>
      <w:r>
        <w:rPr>
          <w:rFonts w:hint="eastAsia" w:ascii="SimSun" w:eastAsia="SimSun"/>
          <w:sz w:val="21"/>
        </w:rPr>
        <w:t xml:space="preserve"> β</w:t>
      </w:r>
      <w:r>
        <w:rPr>
          <w:rFonts w:hint="eastAsia" w:ascii="SimSun" w:eastAsia="SimSun"/>
          <w:sz w:val="21"/>
          <w:lang w:eastAsia="zh-CN"/>
        </w:rPr>
        <w:t>。</w:t>
      </w:r>
      <w:r>
        <w:rPr>
          <w:rFonts w:hint="eastAsia" w:ascii="SimSun" w:eastAsia="SimSun"/>
          <w:sz w:val="21"/>
        </w:rPr>
        <w:t>其中，γ 是资本收益率，α是资本收入比， β是收入中资本占收入的比重。托马斯·皮凯蒂在书中验证了德国、英国、法国、美国等多个国家在工业化之后，资本收入比的数据变化，多项数据表明，发达国家的资本收入比保持稳定。</w:t>
      </w:r>
    </w:p>
    <w:p>
      <w:pPr>
        <w:bidi w:val="0"/>
        <w:ind w:left="0" w:leftChars="0" w:right="0" w:rightChars="0" w:firstLine="0" w:firstLineChars="0"/>
        <w:jc w:val="center"/>
        <w:rPr>
          <w:rFonts w:hint="eastAsia" w:ascii="SimSun" w:hAnsi="Microsoft YaHei UI" w:eastAsia="SimSun" w:cs="Microsoft YaHei UI"/>
          <w:i w:val="0"/>
          <w:iCs w:val="0"/>
          <w:caps w:val="0"/>
          <w:spacing w:val="7"/>
          <w:sz w:val="21"/>
          <w:szCs w:val="20"/>
          <w:shd w:val="clear" w:fill="191919"/>
        </w:rPr>
      </w:pPr>
      <w:r>
        <w:rPr>
          <w:rFonts w:hint="eastAsia" w:ascii="SimSun" w:hAnsi="Microsoft YaHei UI" w:eastAsia="SimSun" w:cs="Microsoft YaHei UI"/>
          <w:i w:val="0"/>
          <w:iCs w:val="0"/>
          <w:caps w:val="0"/>
          <w:spacing w:val="7"/>
          <w:sz w:val="21"/>
          <w:szCs w:val="20"/>
          <w:shd w:val="clear" w:fill="191919"/>
        </w:rPr>
        <w:drawing>
          <wp:inline distT="0" distB="0" distL="114300" distR="114300">
            <wp:extent cx="4524375" cy="2643505"/>
            <wp:effectExtent l="0" t="0" r="1905" b="825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8"/>
                    <a:stretch>
                      <a:fillRect/>
                    </a:stretch>
                  </pic:blipFill>
                  <pic:spPr>
                    <a:xfrm>
                      <a:off x="0" y="0"/>
                      <a:ext cx="4524375" cy="2643505"/>
                    </a:xfrm>
                    <a:prstGeom prst="rect">
                      <a:avLst/>
                    </a:prstGeom>
                    <a:noFill/>
                    <a:ln w="9525">
                      <a:noFill/>
                    </a:ln>
                  </pic:spPr>
                </pic:pic>
              </a:graphicData>
            </a:graphic>
          </wp:inline>
        </w:drawing>
      </w:r>
    </w:p>
    <w:p>
      <w:pPr>
        <w:bidi w:val="0"/>
        <w:ind w:left="0" w:leftChars="0" w:right="0" w:rightChars="0" w:firstLine="0" w:firstLineChars="0"/>
        <w:jc w:val="center"/>
        <w:rPr>
          <w:rFonts w:hint="eastAsia" w:ascii="Times New Roman" w:eastAsia="SimSun"/>
          <w:b w:val="0"/>
          <w:sz w:val="21"/>
          <w:szCs w:val="21"/>
        </w:rPr>
      </w:pPr>
      <w:r>
        <w:rPr>
          <w:rFonts w:hint="eastAsia" w:ascii="Times New Roman" w:eastAsia="SimSun"/>
          <w:b w:val="0"/>
          <w:sz w:val="21"/>
          <w:szCs w:val="21"/>
          <w:lang w:val="en-US" w:eastAsia="zh-CN"/>
        </w:rPr>
        <w:t>图2-1 1870-2010欧美</w:t>
      </w:r>
      <w:r>
        <w:rPr>
          <w:rFonts w:hint="eastAsia" w:ascii="Times New Roman" w:eastAsia="SimSun"/>
          <w:b w:val="0"/>
          <w:sz w:val="21"/>
          <w:szCs w:val="21"/>
        </w:rPr>
        <w:t>资本收入比</w:t>
      </w:r>
    </w:p>
    <w:p>
      <w:pPr>
        <w:bidi w:val="0"/>
        <w:snapToGrid/>
        <w:spacing w:before="156" w:beforeLines="50" w:beforeAutospacing="0" w:after="156" w:afterLines="50" w:afterAutospacing="0" w:line="240" w:lineRule="auto"/>
        <w:ind w:left="0" w:leftChars="0" w:firstLine="0"/>
        <w:jc w:val="center"/>
        <w:rPr>
          <w:rFonts w:hint="default" w:ascii="SimSun" w:eastAsia="SimSun"/>
          <w:sz w:val="21"/>
          <w:szCs w:val="21"/>
          <w:lang w:val="en-US" w:eastAsia="zh-CN"/>
        </w:rPr>
      </w:pPr>
    </w:p>
    <w:p>
      <w:pPr>
        <w:bidi w:val="0"/>
        <w:snapToGrid/>
        <w:spacing w:before="156" w:beforeLines="50" w:beforeAutospacing="0" w:after="156" w:afterLines="50" w:afterAutospacing="0" w:line="240" w:lineRule="auto"/>
        <w:ind w:left="0" w:leftChars="0" w:firstLine="420" w:firstLineChars="200"/>
        <w:rPr>
          <w:rFonts w:hint="eastAsia" w:ascii="SimSun" w:eastAsia="SimSun"/>
          <w:sz w:val="21"/>
        </w:rPr>
      </w:pPr>
      <w:r>
        <w:rPr>
          <w:rFonts w:hint="eastAsia" w:ascii="SimSun" w:eastAsia="SimSun"/>
          <w:sz w:val="21"/>
        </w:rPr>
        <w:t>也就是资本创造财富的比率保持稳定。但书中并没有解释为什么资本收入比会长期保持稳定。经济学中，有一个知名的理论叫做供需理论。大概意思是说，当供给大于需求的时候，商品的价格就会下降。当需求大于供给的时候，商品的价格就会上升。商品的价格不是总会保持稳定，它会根据供需关系变化，但长期都会回归到一个均衡的价格 P。而股票等风险资产收益率长期趋近于6%-7%，是一种均衡的体现呢？</w:t>
      </w:r>
    </w:p>
    <w:p>
      <w:pPr>
        <w:bidi w:val="0"/>
        <w:snapToGrid/>
        <w:spacing w:before="156" w:beforeLines="50" w:beforeAutospacing="0" w:after="156" w:afterLines="50" w:afterAutospacing="0" w:line="240" w:lineRule="auto"/>
        <w:ind w:left="0" w:leftChars="0" w:firstLine="420" w:firstLineChars="200"/>
        <w:rPr>
          <w:rFonts w:hint="eastAsia" w:ascii="SimSun" w:eastAsia="SimSun"/>
          <w:sz w:val="21"/>
        </w:rPr>
      </w:pPr>
      <w:r>
        <w:rPr>
          <w:rFonts w:hint="eastAsia" w:ascii="SimSun" w:eastAsia="SimSun"/>
          <w:sz w:val="21"/>
        </w:rPr>
        <w:t>1957年，</w:t>
      </w:r>
      <w:r>
        <w:rPr>
          <w:rFonts w:ascii="SimSun" w:eastAsia="SimSun"/>
          <w:sz w:val="21"/>
        </w:rPr>
        <w:t> </w:t>
      </w:r>
      <w:r>
        <w:rPr>
          <w:rFonts w:hint="default" w:ascii="SimSun" w:eastAsia="SimSun"/>
          <w:sz w:val="21"/>
        </w:rPr>
        <w:t>尼古拉斯·卡尔多在他的文章中，提出了卡尔多事实。</w:t>
      </w:r>
      <w:r>
        <w:rPr>
          <w:rFonts w:hint="eastAsia" w:ascii="SimSun" w:eastAsia="SimSun"/>
          <w:sz w:val="21"/>
        </w:rPr>
        <w:t>维基百科对卡尔多事实的六个特征进行了描述</w:t>
      </w:r>
      <w:r>
        <w:rPr>
          <w:rFonts w:hint="eastAsia" w:ascii="SimSun" w:eastAsia="SimSun"/>
          <w:sz w:val="21"/>
          <w:lang w:eastAsia="zh-CN"/>
        </w:rPr>
        <w:t>。</w:t>
      </w:r>
      <w:r>
        <w:rPr>
          <w:rFonts w:hint="eastAsia" w:ascii="SimSun" w:eastAsia="SimSun"/>
          <w:sz w:val="21"/>
        </w:rPr>
        <w:t>其中，第1条，劳动力和资本在国民收入中所占的份额长期保持不变。第4条，资本/产出比在很长一段时间内保持不变。由此，可以得到结论，资本收益率在长期保持不变。这一事实的验证有两个不同的学派。一个是新古典经济学派，一个是新剑桥经济学派。他们验证这一理论的假设是技术是中性的，简单点理解，意思是说技术是稳定增长的。所以，经济增长的核心是资本增长率、劳动力增长率，以及资本和劳动力之间的替代效应。</w:t>
      </w:r>
    </w:p>
    <w:p>
      <w:pPr>
        <w:bidi w:val="0"/>
        <w:snapToGrid/>
        <w:spacing w:before="156" w:beforeLines="50" w:beforeAutospacing="0" w:after="156" w:afterLines="50" w:afterAutospacing="0" w:line="240" w:lineRule="auto"/>
        <w:ind w:left="0" w:leftChars="0" w:firstLine="420" w:firstLineChars="200"/>
        <w:rPr>
          <w:rFonts w:hint="eastAsia" w:ascii="SimSun" w:eastAsia="SimSun"/>
          <w:sz w:val="21"/>
          <w:lang w:val="en-US" w:eastAsia="zh-CN"/>
        </w:rPr>
      </w:pPr>
      <w:r>
        <w:rPr>
          <w:rFonts w:hint="eastAsia" w:ascii="SimSun" w:eastAsia="SimSun"/>
          <w:sz w:val="21"/>
        </w:rPr>
        <w:t>资本和劳动力之间总会出现均衡，导致增长率和分配比例保持长期稳定。但这些经济增长的模型总有很多的前提假设，为了证明资本产出的稳定性，以及资本收入分配的稳定性。资本每年创造的财富可以用GDP来表示。</w:t>
      </w:r>
      <w:r>
        <w:rPr>
          <w:rFonts w:hint="eastAsia" w:ascii="SimSun" w:eastAsia="SimSun"/>
          <w:sz w:val="21"/>
          <w:lang w:val="en-US" w:eastAsia="zh-CN"/>
        </w:rPr>
        <w:t>因此用GDP的增长率作为解释变量，以真实收益率为被解释变量。</w:t>
      </w:r>
    </w:p>
    <w:p>
      <w:pPr>
        <w:bidi w:val="0"/>
        <w:snapToGrid/>
        <w:spacing w:before="156" w:beforeLines="50" w:beforeAutospacing="0" w:after="156" w:afterLines="50" w:afterAutospacing="0" w:line="240" w:lineRule="auto"/>
        <w:ind w:left="0" w:leftChars="0" w:firstLine="420" w:firstLineChars="200"/>
        <w:rPr>
          <w:rFonts w:hint="eastAsia" w:ascii="SimSun" w:eastAsia="SimSun"/>
          <w:sz w:val="21"/>
          <w:lang w:val="en-US" w:eastAsia="zh-CN"/>
        </w:rPr>
      </w:pPr>
    </w:p>
    <w:p>
      <w:pPr>
        <w:bidi w:val="0"/>
        <w:snapToGrid/>
        <w:spacing w:before="156" w:beforeLines="50" w:beforeAutospacing="0" w:after="156" w:afterLines="50" w:afterAutospacing="0" w:line="720" w:lineRule="auto"/>
        <w:ind w:left="0" w:leftChars="0" w:right="0" w:rightChars="0" w:firstLine="0" w:firstLineChars="0"/>
        <w:jc w:val="both"/>
        <w:outlineLvl w:val="0"/>
        <w:rPr>
          <w:rFonts w:hint="default" w:ascii="SimSun" w:eastAsia="SimSun"/>
          <w:b/>
          <w:sz w:val="32"/>
          <w:lang w:val="en-US" w:eastAsia="zh-CN"/>
        </w:rPr>
      </w:pPr>
      <w:r>
        <w:rPr>
          <w:rFonts w:hint="eastAsia" w:ascii="SimSun" w:eastAsia="SimSun"/>
          <w:b/>
          <w:sz w:val="32"/>
          <w:lang w:val="en-US" w:eastAsia="zh-CN"/>
        </w:rPr>
        <w:t>三、回归分析</w:t>
      </w:r>
    </w:p>
    <w:p>
      <w:pPr>
        <w:bidi w:val="0"/>
        <w:snapToGrid/>
        <w:spacing w:before="156" w:beforeLines="50" w:beforeAutospacing="0" w:after="156" w:afterLines="50" w:afterAutospacing="0" w:line="240" w:lineRule="auto"/>
        <w:ind w:left="0" w:leftChars="0" w:firstLine="420" w:firstLineChars="200"/>
        <w:rPr>
          <w:rFonts w:hint="eastAsia" w:ascii="SimSun" w:eastAsia="SimSun"/>
          <w:sz w:val="21"/>
          <w:lang w:val="en-US" w:eastAsia="zh-CN"/>
        </w:rPr>
      </w:pPr>
      <w:r>
        <w:rPr>
          <w:rFonts w:hint="eastAsia" w:ascii="SimSun" w:eastAsia="SimSun"/>
          <w:sz w:val="21"/>
          <w:lang w:val="en-US" w:eastAsia="zh-CN"/>
        </w:rPr>
        <w:t>回归模型的设定除选择模型中的变量以外，另一重要方面是要使所设定的变量间函数形式能够体现变量间的基本关系。模型函数形式的设定是对总体回归函数的一种描述，所谓模型函数形式的设定，是指根据对变量间相互关系的已有认识，把 Y 的条件期望设定为解释变量 X 的某种函数。总体条件期望函数 E(Y|X)=f(X)，可以设定为各种具体的函数形式，设定的函数形式要尽量体现变量间的基本经济关系。</w:t>
      </w:r>
    </w:p>
    <w:p>
      <w:pPr>
        <w:bidi w:val="0"/>
        <w:ind w:left="0" w:leftChars="0" w:right="0" w:rightChars="0" w:firstLine="0" w:firstLineChars="0"/>
        <w:jc w:val="center"/>
        <w:rPr>
          <w:rFonts w:ascii="SimSun" w:eastAsia="SimSun"/>
          <w:sz w:val="21"/>
        </w:rPr>
      </w:pPr>
      <w:r>
        <w:rPr>
          <w:rFonts w:ascii="SimSun" w:eastAsia="SimSun"/>
          <w:sz w:val="21"/>
        </w:rPr>
        <w:drawing>
          <wp:inline distT="0" distB="0" distL="114300" distR="114300">
            <wp:extent cx="5271770" cy="976630"/>
            <wp:effectExtent l="0" t="0" r="1270"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71770" cy="976630"/>
                    </a:xfrm>
                    <a:prstGeom prst="rect">
                      <a:avLst/>
                    </a:prstGeom>
                    <a:noFill/>
                    <a:ln>
                      <a:noFill/>
                    </a:ln>
                  </pic:spPr>
                </pic:pic>
              </a:graphicData>
            </a:graphic>
          </wp:inline>
        </w:drawing>
      </w:r>
    </w:p>
    <w:p>
      <w:pPr>
        <w:bidi w:val="0"/>
        <w:ind w:left="0" w:leftChars="0" w:right="0" w:rightChars="0" w:firstLine="0" w:firstLineChars="0"/>
        <w:jc w:val="center"/>
        <w:rPr>
          <w:rFonts w:hint="default" w:ascii="Times New Roman" w:eastAsia="SimSun"/>
          <w:b w:val="0"/>
          <w:sz w:val="21"/>
          <w:szCs w:val="21"/>
          <w:lang w:val="en-US" w:eastAsia="zh-CN"/>
        </w:rPr>
      </w:pPr>
      <w:r>
        <w:rPr>
          <w:rFonts w:hint="eastAsia" w:ascii="Times New Roman" w:eastAsia="SimSun"/>
          <w:b w:val="0"/>
          <w:sz w:val="21"/>
          <w:szCs w:val="21"/>
          <w:lang w:val="en-US" w:eastAsia="zh-CN"/>
        </w:rPr>
        <w:t xml:space="preserve">图3-1 被解释变量数据（道琼斯中国指数）统计表 </w:t>
      </w:r>
    </w:p>
    <w:p>
      <w:pPr>
        <w:bidi w:val="0"/>
        <w:snapToGrid/>
        <w:spacing w:before="156" w:beforeLines="50" w:beforeAutospacing="0" w:after="156" w:afterLines="50" w:afterAutospacing="0" w:line="240" w:lineRule="auto"/>
        <w:ind w:left="0" w:leftChars="0" w:firstLine="0"/>
        <w:rPr>
          <w:rFonts w:ascii="SimSun" w:eastAsia="SimSun"/>
          <w:sz w:val="21"/>
        </w:rPr>
      </w:pPr>
    </w:p>
    <w:p>
      <w:pPr>
        <w:bidi w:val="0"/>
        <w:snapToGrid/>
        <w:spacing w:before="156" w:beforeLines="50" w:beforeAutospacing="0" w:after="156" w:afterLines="50" w:afterAutospacing="0" w:line="240" w:lineRule="auto"/>
        <w:ind w:left="0" w:leftChars="0" w:firstLine="0"/>
        <w:rPr>
          <w:rFonts w:ascii="SimSun" w:eastAsia="SimSun"/>
          <w:sz w:val="21"/>
        </w:rPr>
      </w:pPr>
    </w:p>
    <w:p>
      <w:pPr>
        <w:bidi w:val="0"/>
        <w:ind w:left="0" w:leftChars="0" w:right="0" w:rightChars="0" w:firstLine="0" w:firstLineChars="0"/>
        <w:jc w:val="left"/>
        <w:rPr>
          <w:rFonts w:ascii="SimSun" w:eastAsia="SimSun"/>
          <w:sz w:val="21"/>
        </w:rPr>
      </w:pPr>
      <w:bookmarkStart w:id="0" w:name="_GoBack"/>
      <w:bookmarkEnd w:id="0"/>
      <w:r>
        <w:rPr>
          <w:rFonts w:ascii="SimSun" w:eastAsia="SimSun"/>
          <w:sz w:val="21"/>
        </w:rPr>
        <w:drawing>
          <wp:inline distT="0" distB="0" distL="114300" distR="114300">
            <wp:extent cx="2047875" cy="2311400"/>
            <wp:effectExtent l="0" t="0" r="9525" b="508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0"/>
                    <a:stretch>
                      <a:fillRect/>
                    </a:stretch>
                  </pic:blipFill>
                  <pic:spPr>
                    <a:xfrm>
                      <a:off x="0" y="0"/>
                      <a:ext cx="2047875" cy="2311400"/>
                    </a:xfrm>
                    <a:prstGeom prst="rect">
                      <a:avLst/>
                    </a:prstGeom>
                    <a:noFill/>
                    <a:ln>
                      <a:noFill/>
                    </a:ln>
                  </pic:spPr>
                </pic:pic>
              </a:graphicData>
            </a:graphic>
          </wp:inline>
        </w:drawing>
      </w:r>
      <w:r>
        <w:rPr>
          <w:rFonts w:hint="eastAsia" w:ascii="SimSun" w:eastAsia="SimSun"/>
          <w:sz w:val="21"/>
          <w:lang w:val="en-US" w:eastAsia="zh-CN"/>
        </w:rPr>
        <w:t xml:space="preserve">          </w:t>
      </w:r>
      <w:r>
        <w:rPr>
          <w:rFonts w:ascii="SimSun" w:eastAsia="SimSun"/>
          <w:sz w:val="21"/>
        </w:rPr>
        <w:drawing>
          <wp:inline distT="0" distB="0" distL="114300" distR="114300">
            <wp:extent cx="2238375" cy="2059305"/>
            <wp:effectExtent l="0" t="0" r="1905" b="13335"/>
            <wp:docPr id="6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3"/>
                    <pic:cNvPicPr>
                      <a:picLocks noChangeAspect="1"/>
                    </pic:cNvPicPr>
                  </pic:nvPicPr>
                  <pic:blipFill>
                    <a:blip r:embed="rId11"/>
                    <a:stretch>
                      <a:fillRect/>
                    </a:stretch>
                  </pic:blipFill>
                  <pic:spPr>
                    <a:xfrm>
                      <a:off x="0" y="0"/>
                      <a:ext cx="2238375" cy="2059305"/>
                    </a:xfrm>
                    <a:prstGeom prst="rect">
                      <a:avLst/>
                    </a:prstGeom>
                    <a:noFill/>
                    <a:ln>
                      <a:noFill/>
                    </a:ln>
                  </pic:spPr>
                </pic:pic>
              </a:graphicData>
            </a:graphic>
          </wp:inline>
        </w:drawing>
      </w:r>
    </w:p>
    <w:p>
      <w:pPr>
        <w:bidi w:val="0"/>
        <w:ind w:left="0" w:leftChars="0" w:right="0" w:rightChars="0" w:firstLine="0" w:firstLineChars="0"/>
        <w:jc w:val="left"/>
        <w:rPr>
          <w:rFonts w:hint="eastAsia" w:ascii="Times New Roman" w:eastAsia="SimSun"/>
          <w:b w:val="0"/>
          <w:sz w:val="21"/>
          <w:szCs w:val="21"/>
          <w:lang w:val="en-US" w:eastAsia="zh-CN"/>
        </w:rPr>
      </w:pPr>
      <w:r>
        <w:rPr>
          <w:rFonts w:hint="eastAsia" w:ascii="Times New Roman" w:eastAsia="SimSun"/>
          <w:b w:val="0"/>
          <w:sz w:val="21"/>
          <w:szCs w:val="21"/>
          <w:lang w:val="en-US" w:eastAsia="zh-CN"/>
        </w:rPr>
        <w:t>图3-2 解释变量数据（GDP）统计表                     图3-3 散点图</w:t>
      </w:r>
    </w:p>
    <w:p>
      <w:pPr>
        <w:bidi w:val="0"/>
        <w:ind w:left="0" w:leftChars="0" w:right="0" w:rightChars="0" w:firstLine="0" w:firstLineChars="0"/>
        <w:jc w:val="left"/>
        <w:rPr>
          <w:rFonts w:hint="eastAsia" w:ascii="Times New Roman" w:eastAsia="SimSun"/>
          <w:b w:val="0"/>
          <w:sz w:val="21"/>
          <w:szCs w:val="21"/>
          <w:lang w:val="en-US" w:eastAsia="zh-CN"/>
        </w:rPr>
      </w:pPr>
    </w:p>
    <w:p>
      <w:pPr>
        <w:bidi w:val="0"/>
        <w:snapToGrid/>
        <w:spacing w:before="156" w:beforeLines="50" w:beforeAutospacing="0" w:after="156" w:afterLines="50" w:afterAutospacing="0" w:line="240" w:lineRule="auto"/>
        <w:ind w:left="0" w:leftChars="0" w:firstLine="420" w:firstLineChars="200"/>
        <w:rPr>
          <w:rFonts w:hint="eastAsia" w:ascii="SimSun" w:eastAsia="SimSun"/>
          <w:sz w:val="21"/>
          <w:lang w:val="en-US" w:eastAsia="zh-CN"/>
        </w:rPr>
      </w:pPr>
      <w:r>
        <w:rPr>
          <w:rFonts w:hint="eastAsia" w:ascii="SimSun" w:eastAsia="SimSun"/>
          <w:sz w:val="21"/>
          <w:lang w:val="en-US" w:eastAsia="zh-CN"/>
        </w:rPr>
        <w:t>从散点图可以看出关系不明显。真实收益率随着国民生产总值水平增长率的提高而增加，近似于线性关系，为分析真实收益率随国民生产总值水平的数量规律性，可以考虑建立如下简单线性回归模型：</w:t>
      </w:r>
    </w:p>
    <w:p>
      <w:pPr>
        <w:bidi w:val="0"/>
        <w:snapToGrid/>
        <w:spacing w:before="156" w:beforeLines="50" w:beforeAutospacing="0" w:after="156" w:afterLines="50" w:afterAutospacing="0" w:line="240" w:lineRule="auto"/>
        <w:ind w:left="0" w:leftChars="0" w:firstLine="420" w:firstLineChars="200"/>
        <w:jc w:val="center"/>
        <w:rPr>
          <w:rFonts w:hint="default" w:ascii="SimSun" w:eastAsia="SimSun"/>
          <w:sz w:val="21"/>
          <w:lang w:val="en-US" w:eastAsia="zh-CN"/>
        </w:rPr>
      </w:pPr>
      <w:r>
        <w:rPr>
          <w:rFonts w:hint="eastAsia" w:ascii="SimSun" w:eastAsia="SimSun"/>
          <w:sz w:val="21"/>
          <w:lang w:val="en-US" w:eastAsia="zh-CN"/>
        </w:rPr>
        <w:t>Y</w:t>
      </w:r>
      <w:r>
        <w:rPr>
          <w:rFonts w:hint="eastAsia" w:ascii="SimSun" w:eastAsia="SimSun"/>
          <w:sz w:val="21"/>
          <w:vertAlign w:val="subscript"/>
          <w:lang w:val="en-US" w:eastAsia="zh-CN"/>
        </w:rPr>
        <w:t>t</w:t>
      </w:r>
      <w:r>
        <w:rPr>
          <w:rFonts w:hint="eastAsia" w:ascii="SimSun" w:eastAsia="SimSun"/>
          <w:sz w:val="21"/>
          <w:lang w:val="en-US" w:eastAsia="zh-CN"/>
        </w:rPr>
        <w:t>=β</w:t>
      </w:r>
      <w:r>
        <w:rPr>
          <w:rFonts w:hint="eastAsia" w:ascii="SimSun" w:eastAsia="SimSun"/>
          <w:sz w:val="21"/>
          <w:vertAlign w:val="subscript"/>
          <w:lang w:val="en-US" w:eastAsia="zh-CN"/>
        </w:rPr>
        <w:t>1</w:t>
      </w:r>
      <w:r>
        <w:rPr>
          <w:rFonts w:hint="eastAsia" w:ascii="SimSun" w:eastAsia="SimSun"/>
          <w:sz w:val="21"/>
          <w:lang w:val="en-US" w:eastAsia="zh-CN"/>
        </w:rPr>
        <w:t>+β</w:t>
      </w:r>
      <w:r>
        <w:rPr>
          <w:rFonts w:hint="eastAsia" w:ascii="SimSun" w:eastAsia="SimSun"/>
          <w:sz w:val="21"/>
          <w:vertAlign w:val="subscript"/>
          <w:lang w:val="en-US" w:eastAsia="zh-CN"/>
        </w:rPr>
        <w:t xml:space="preserve">2 </w:t>
      </w:r>
      <w:r>
        <w:rPr>
          <w:rFonts w:hint="eastAsia" w:ascii="SimSun" w:eastAsia="SimSun"/>
          <w:sz w:val="21"/>
          <w:lang w:val="en-US" w:eastAsia="zh-CN"/>
        </w:rPr>
        <w:t>X</w:t>
      </w:r>
      <w:r>
        <w:rPr>
          <w:rFonts w:hint="eastAsia" w:ascii="SimSun" w:eastAsia="SimSun"/>
          <w:sz w:val="21"/>
          <w:vertAlign w:val="subscript"/>
          <w:lang w:val="en-US" w:eastAsia="zh-CN"/>
        </w:rPr>
        <w:t>t</w:t>
      </w:r>
      <w:r>
        <w:rPr>
          <w:rFonts w:hint="eastAsia" w:ascii="SimSun" w:eastAsia="SimSun"/>
          <w:sz w:val="21"/>
          <w:lang w:val="en-US" w:eastAsia="zh-CN"/>
        </w:rPr>
        <w:t>+u</w:t>
      </w:r>
      <w:r>
        <w:rPr>
          <w:rFonts w:hint="eastAsia" w:ascii="SimSun" w:eastAsia="SimSun"/>
          <w:sz w:val="21"/>
          <w:vertAlign w:val="subscript"/>
          <w:lang w:val="en-US" w:eastAsia="zh-CN"/>
        </w:rPr>
        <w:t>i</w:t>
      </w:r>
    </w:p>
    <w:p>
      <w:pPr>
        <w:bidi w:val="0"/>
        <w:snapToGrid/>
        <w:spacing w:before="156" w:beforeLines="50" w:beforeAutospacing="0" w:after="156" w:afterLines="50" w:afterAutospacing="0" w:line="240" w:lineRule="auto"/>
        <w:ind w:left="0" w:leftChars="0" w:firstLine="420" w:firstLineChars="200"/>
        <w:rPr>
          <w:rFonts w:hint="eastAsia" w:ascii="SimSun" w:eastAsia="SimSun"/>
          <w:sz w:val="21"/>
          <w:lang w:val="en-US" w:eastAsia="zh-CN"/>
        </w:rPr>
      </w:pPr>
    </w:p>
    <w:p>
      <w:pPr>
        <w:bidi w:val="0"/>
        <w:snapToGrid/>
        <w:spacing w:before="156" w:beforeLines="50" w:beforeAutospacing="0" w:after="156" w:afterLines="50" w:afterAutospacing="0" w:line="240" w:lineRule="auto"/>
        <w:ind w:left="0" w:leftChars="0" w:firstLine="420" w:firstLineChars="200"/>
        <w:rPr>
          <w:rFonts w:hint="eastAsia" w:ascii="SimSun" w:eastAsia="SimSun"/>
          <w:sz w:val="21"/>
          <w:lang w:val="en-US" w:eastAsia="zh-CN"/>
        </w:rPr>
      </w:pPr>
      <w:r>
        <w:rPr>
          <w:rFonts w:hint="eastAsia" w:ascii="SimSun" w:eastAsia="SimSun"/>
          <w:sz w:val="21"/>
          <w:lang w:val="en-US" w:eastAsia="zh-CN"/>
        </w:rPr>
        <w:t>假定所建模型及其中的随机扰动项u</w:t>
      </w:r>
      <w:r>
        <w:rPr>
          <w:rFonts w:hint="eastAsia" w:ascii="SimSun" w:eastAsia="SimSun"/>
          <w:sz w:val="21"/>
          <w:vertAlign w:val="subscript"/>
          <w:lang w:val="en-US" w:eastAsia="zh-CN"/>
        </w:rPr>
        <w:t>i</w:t>
      </w:r>
      <w:r>
        <w:rPr>
          <w:rFonts w:hint="eastAsia" w:ascii="SimSun" w:eastAsia="SimSun"/>
          <w:sz w:val="21"/>
          <w:lang w:val="en-US" w:eastAsia="zh-CN"/>
        </w:rPr>
        <w:t>满足各项古典假定，可以用最小二乘法进行参数估计，得下表：</w:t>
      </w:r>
    </w:p>
    <w:p>
      <w:pPr>
        <w:bidi w:val="0"/>
        <w:ind w:left="0" w:leftChars="0" w:right="0" w:rightChars="0" w:firstLine="0" w:firstLineChars="0"/>
        <w:jc w:val="center"/>
        <w:rPr>
          <w:rFonts w:ascii="SimSun" w:eastAsia="SimSun"/>
          <w:sz w:val="21"/>
        </w:rPr>
      </w:pPr>
      <w:r>
        <w:rPr>
          <w:rFonts w:ascii="SimSun" w:eastAsia="SimSun"/>
          <w:sz w:val="21"/>
        </w:rPr>
        <w:drawing>
          <wp:inline distT="0" distB="0" distL="114300" distR="114300">
            <wp:extent cx="3832860" cy="2461260"/>
            <wp:effectExtent l="0" t="0" r="7620" b="7620"/>
            <wp:docPr id="6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2"/>
                    <pic:cNvPicPr>
                      <a:picLocks noChangeAspect="1"/>
                    </pic:cNvPicPr>
                  </pic:nvPicPr>
                  <pic:blipFill>
                    <a:blip r:embed="rId12"/>
                    <a:stretch>
                      <a:fillRect/>
                    </a:stretch>
                  </pic:blipFill>
                  <pic:spPr>
                    <a:xfrm>
                      <a:off x="0" y="0"/>
                      <a:ext cx="3832860" cy="2461260"/>
                    </a:xfrm>
                    <a:prstGeom prst="rect">
                      <a:avLst/>
                    </a:prstGeom>
                    <a:noFill/>
                    <a:ln>
                      <a:noFill/>
                    </a:ln>
                  </pic:spPr>
                </pic:pic>
              </a:graphicData>
            </a:graphic>
          </wp:inline>
        </w:drawing>
      </w:r>
    </w:p>
    <w:p>
      <w:pPr>
        <w:bidi w:val="0"/>
        <w:snapToGrid/>
        <w:spacing w:before="156" w:beforeLines="50" w:beforeAutospacing="0" w:after="156" w:afterLines="50" w:afterAutospacing="0" w:line="240" w:lineRule="auto"/>
        <w:ind w:left="0" w:leftChars="0" w:firstLine="420" w:firstLineChars="200"/>
        <w:rPr>
          <w:rFonts w:ascii="SimSun" w:eastAsia="SimSun"/>
          <w:sz w:val="21"/>
        </w:rPr>
      </w:pPr>
    </w:p>
    <w:p>
      <w:pPr>
        <w:bidi w:val="0"/>
        <w:ind w:left="0" w:leftChars="0" w:right="0" w:rightChars="0" w:firstLine="0" w:firstLineChars="0"/>
        <w:jc w:val="center"/>
        <w:rPr>
          <w:rFonts w:hint="default" w:ascii="Times New Roman" w:eastAsia="SimSun"/>
          <w:b w:val="0"/>
          <w:sz w:val="21"/>
          <w:szCs w:val="21"/>
          <w:lang w:val="en-US"/>
        </w:rPr>
      </w:pPr>
      <w:r>
        <w:rPr>
          <w:rFonts w:hint="eastAsia" w:ascii="Times New Roman" w:eastAsia="SimSun"/>
          <w:b w:val="0"/>
          <w:sz w:val="21"/>
          <w:szCs w:val="21"/>
          <w:lang w:val="en-US" w:eastAsia="zh-CN"/>
        </w:rPr>
        <w:t>图3-4 最小二乘法参数估计表</w:t>
      </w:r>
    </w:p>
    <w:p>
      <w:pPr>
        <w:bidi w:val="0"/>
        <w:snapToGrid/>
        <w:spacing w:before="156" w:beforeLines="50" w:beforeAutospacing="0" w:after="156" w:afterLines="50" w:afterAutospacing="0" w:line="240" w:lineRule="auto"/>
        <w:ind w:left="0" w:leftChars="0" w:firstLine="420" w:firstLineChars="200"/>
        <w:rPr>
          <w:rFonts w:hint="eastAsia" w:ascii="SimSun" w:eastAsia="SimSun"/>
          <w:sz w:val="21"/>
          <w:lang w:val="en-US" w:eastAsia="zh-CN"/>
        </w:rPr>
      </w:pPr>
      <w:r>
        <w:rPr>
          <w:rFonts w:hint="eastAsia" w:ascii="SimSun" w:eastAsia="SimSun"/>
          <w:sz w:val="21"/>
          <w:lang w:val="en-US" w:eastAsia="zh-CN"/>
        </w:rPr>
        <w:t>回归结果的图形为：</w:t>
      </w:r>
    </w:p>
    <w:p>
      <w:pPr>
        <w:bidi w:val="0"/>
        <w:snapToGrid/>
        <w:spacing w:before="156" w:beforeLines="50" w:beforeAutospacing="0" w:after="156" w:afterLines="50" w:afterAutospacing="0" w:line="240" w:lineRule="auto"/>
        <w:ind w:left="0" w:leftChars="0" w:firstLine="420" w:firstLineChars="200"/>
        <w:rPr>
          <w:rFonts w:ascii="SimSun" w:eastAsia="SimSun"/>
          <w:sz w:val="21"/>
        </w:rPr>
      </w:pPr>
    </w:p>
    <w:p>
      <w:pPr>
        <w:bidi w:val="0"/>
        <w:ind w:left="0" w:leftChars="0" w:right="0" w:rightChars="0" w:firstLine="0" w:firstLineChars="0"/>
        <w:jc w:val="center"/>
        <w:rPr>
          <w:rFonts w:ascii="SimSun" w:eastAsia="SimSun"/>
          <w:sz w:val="21"/>
        </w:rPr>
      </w:pPr>
      <w:r>
        <w:rPr>
          <w:rFonts w:ascii="SimSun" w:eastAsia="SimSun"/>
          <w:sz w:val="21"/>
        </w:rPr>
        <w:drawing>
          <wp:inline distT="0" distB="0" distL="114300" distR="114300">
            <wp:extent cx="3870960" cy="2956560"/>
            <wp:effectExtent l="0" t="0" r="0" b="0"/>
            <wp:docPr id="6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4"/>
                    <pic:cNvPicPr>
                      <a:picLocks noChangeAspect="1"/>
                    </pic:cNvPicPr>
                  </pic:nvPicPr>
                  <pic:blipFill>
                    <a:blip r:embed="rId13"/>
                    <a:stretch>
                      <a:fillRect/>
                    </a:stretch>
                  </pic:blipFill>
                  <pic:spPr>
                    <a:xfrm>
                      <a:off x="0" y="0"/>
                      <a:ext cx="3870960" cy="2956560"/>
                    </a:xfrm>
                    <a:prstGeom prst="rect">
                      <a:avLst/>
                    </a:prstGeom>
                    <a:noFill/>
                    <a:ln>
                      <a:noFill/>
                    </a:ln>
                  </pic:spPr>
                </pic:pic>
              </a:graphicData>
            </a:graphic>
          </wp:inline>
        </w:drawing>
      </w:r>
    </w:p>
    <w:p>
      <w:pPr>
        <w:bidi w:val="0"/>
        <w:ind w:left="0" w:leftChars="0" w:right="0" w:rightChars="0" w:firstLine="0" w:firstLineChars="0"/>
        <w:jc w:val="center"/>
        <w:rPr>
          <w:rFonts w:hint="default" w:ascii="Times New Roman" w:eastAsia="SimSun"/>
          <w:b w:val="0"/>
          <w:sz w:val="21"/>
          <w:szCs w:val="21"/>
          <w:lang w:val="en-US" w:eastAsia="zh-CN"/>
        </w:rPr>
      </w:pPr>
      <w:r>
        <w:rPr>
          <w:rFonts w:hint="eastAsia" w:ascii="Times New Roman" w:eastAsia="SimSun"/>
          <w:b w:val="0"/>
          <w:sz w:val="21"/>
          <w:szCs w:val="21"/>
          <w:lang w:val="en-US" w:eastAsia="zh-CN"/>
        </w:rPr>
        <w:t>图3-5 回归结果线形图</w:t>
      </w:r>
    </w:p>
    <w:p>
      <w:pPr>
        <w:bidi w:val="0"/>
        <w:snapToGrid/>
        <w:spacing w:before="156" w:beforeLines="50" w:beforeAutospacing="0" w:after="156" w:afterLines="50" w:afterAutospacing="0" w:line="240" w:lineRule="auto"/>
        <w:ind w:left="0" w:leftChars="0" w:firstLine="420" w:firstLineChars="200"/>
        <w:rPr>
          <w:rFonts w:hint="default" w:ascii="SimSun" w:eastAsia="SimSun"/>
          <w:sz w:val="21"/>
          <w:lang w:val="en-US" w:eastAsia="zh-CN"/>
        </w:rPr>
      </w:pPr>
    </w:p>
    <w:p>
      <w:pPr>
        <w:bidi w:val="0"/>
        <w:ind w:firstLine="420" w:firstLineChars="200"/>
        <w:rPr>
          <w:rFonts w:hint="default" w:ascii="SimSun" w:eastAsia="SimSun"/>
          <w:sz w:val="21"/>
          <w:lang w:val="en-US" w:eastAsia="zh-CN"/>
        </w:rPr>
      </w:pPr>
      <w:r>
        <w:rPr>
          <w:rFonts w:hint="eastAsia" w:ascii="SimSun" w:eastAsia="SimSun"/>
          <w:sz w:val="21"/>
          <w:lang w:val="en-US" w:eastAsia="zh-CN"/>
        </w:rPr>
        <w:t>经济意义检验：所估计参数β</w:t>
      </w:r>
      <w:r>
        <w:rPr>
          <w:rFonts w:hint="eastAsia" w:ascii="SimSun" w:eastAsia="SimSun"/>
          <w:sz w:val="21"/>
          <w:vertAlign w:val="subscript"/>
          <w:lang w:val="en-US" w:eastAsia="zh-CN"/>
        </w:rPr>
        <w:t>1</w:t>
      </w:r>
      <w:r>
        <w:rPr>
          <w:rFonts w:hint="eastAsia" w:ascii="SimSun" w:eastAsia="SimSun"/>
          <w:sz w:val="21"/>
          <w:lang w:val="en-US" w:eastAsia="zh-CN"/>
        </w:rPr>
        <w:t>=</w:t>
      </w:r>
      <w:r>
        <w:rPr>
          <w:rFonts w:ascii="SimSun" w:eastAsia="SimSun"/>
          <w:sz w:val="21"/>
        </w:rPr>
        <w:drawing>
          <wp:inline distT="0" distB="0" distL="114300" distR="114300">
            <wp:extent cx="609600" cy="137160"/>
            <wp:effectExtent l="0" t="0" r="0" b="0"/>
            <wp:docPr id="6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5"/>
                    <pic:cNvPicPr>
                      <a:picLocks noChangeAspect="1"/>
                    </pic:cNvPicPr>
                  </pic:nvPicPr>
                  <pic:blipFill>
                    <a:blip r:embed="rId14"/>
                    <a:stretch>
                      <a:fillRect/>
                    </a:stretch>
                  </pic:blipFill>
                  <pic:spPr>
                    <a:xfrm>
                      <a:off x="0" y="0"/>
                      <a:ext cx="609600" cy="137160"/>
                    </a:xfrm>
                    <a:prstGeom prst="rect">
                      <a:avLst/>
                    </a:prstGeom>
                    <a:noFill/>
                    <a:ln>
                      <a:noFill/>
                    </a:ln>
                  </pic:spPr>
                </pic:pic>
              </a:graphicData>
            </a:graphic>
          </wp:inline>
        </w:drawing>
      </w:r>
      <w:r>
        <w:rPr>
          <w:rFonts w:hint="eastAsia" w:ascii="SimSun" w:eastAsia="SimSun"/>
          <w:sz w:val="21"/>
          <w:lang w:val="en-US" w:eastAsia="zh-CN"/>
        </w:rPr>
        <w:t>，β</w:t>
      </w:r>
      <w:r>
        <w:rPr>
          <w:rFonts w:hint="eastAsia" w:ascii="SimSun" w:eastAsia="SimSun"/>
          <w:sz w:val="21"/>
          <w:vertAlign w:val="subscript"/>
          <w:lang w:val="en-US" w:eastAsia="zh-CN"/>
        </w:rPr>
        <w:t>2</w:t>
      </w:r>
      <w:r>
        <w:rPr>
          <w:rFonts w:hint="eastAsia" w:ascii="SimSun" w:eastAsia="SimSun"/>
          <w:sz w:val="21"/>
          <w:lang w:val="en-US" w:eastAsia="zh-CN"/>
        </w:rPr>
        <w:t>=</w:t>
      </w:r>
      <w:r>
        <w:rPr>
          <w:rFonts w:ascii="SimSun" w:eastAsia="SimSun"/>
          <w:sz w:val="21"/>
        </w:rPr>
        <w:drawing>
          <wp:inline distT="0" distB="0" distL="114300" distR="114300">
            <wp:extent cx="609600" cy="137160"/>
            <wp:effectExtent l="0" t="0" r="0" b="0"/>
            <wp:docPr id="6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6"/>
                    <pic:cNvPicPr>
                      <a:picLocks noChangeAspect="1"/>
                    </pic:cNvPicPr>
                  </pic:nvPicPr>
                  <pic:blipFill>
                    <a:blip r:embed="rId15"/>
                    <a:stretch>
                      <a:fillRect/>
                    </a:stretch>
                  </pic:blipFill>
                  <pic:spPr>
                    <a:xfrm>
                      <a:off x="0" y="0"/>
                      <a:ext cx="609600" cy="137160"/>
                    </a:xfrm>
                    <a:prstGeom prst="rect">
                      <a:avLst/>
                    </a:prstGeom>
                    <a:noFill/>
                    <a:ln>
                      <a:noFill/>
                    </a:ln>
                  </pic:spPr>
                </pic:pic>
              </a:graphicData>
            </a:graphic>
          </wp:inline>
        </w:drawing>
      </w:r>
      <w:r>
        <w:rPr>
          <w:rFonts w:hint="eastAsia" w:ascii="SimSun" w:eastAsia="SimSun"/>
          <w:sz w:val="21"/>
          <w:lang w:val="en-US" w:eastAsia="zh-CN"/>
        </w:rPr>
        <w:t>，说明GDP的增长率每增加1%，平均来说股真实收益率将增加0.045683%，这与预期的经济意义相符。</w:t>
      </w:r>
    </w:p>
    <w:p>
      <w:pPr>
        <w:bidi w:val="0"/>
        <w:ind w:firstLine="420" w:firstLineChars="200"/>
        <w:rPr>
          <w:rFonts w:hint="eastAsia" w:ascii="SimSun" w:eastAsia="SimSun"/>
          <w:sz w:val="21"/>
          <w:lang w:val="en-US" w:eastAsia="zh-CN"/>
        </w:rPr>
      </w:pPr>
      <w:r>
        <w:rPr>
          <w:rFonts w:hint="eastAsia" w:ascii="SimSun" w:eastAsia="SimSun"/>
          <w:sz w:val="21"/>
          <w:lang w:val="en-US" w:eastAsia="zh-CN"/>
        </w:rPr>
        <w:t>拟合优度：可决系数为</w:t>
      </w:r>
      <w:r>
        <w:rPr>
          <w:rFonts w:ascii="SimSun" w:eastAsia="SimSun"/>
          <w:sz w:val="21"/>
        </w:rPr>
        <w:drawing>
          <wp:inline distT="0" distB="0" distL="114300" distR="114300">
            <wp:extent cx="609600" cy="137160"/>
            <wp:effectExtent l="0" t="0" r="0" b="0"/>
            <wp:docPr id="6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7"/>
                    <pic:cNvPicPr>
                      <a:picLocks noChangeAspect="1"/>
                    </pic:cNvPicPr>
                  </pic:nvPicPr>
                  <pic:blipFill>
                    <a:blip r:embed="rId16"/>
                    <a:stretch>
                      <a:fillRect/>
                    </a:stretch>
                  </pic:blipFill>
                  <pic:spPr>
                    <a:xfrm>
                      <a:off x="0" y="0"/>
                      <a:ext cx="609600" cy="137160"/>
                    </a:xfrm>
                    <a:prstGeom prst="rect">
                      <a:avLst/>
                    </a:prstGeom>
                    <a:noFill/>
                    <a:ln>
                      <a:noFill/>
                    </a:ln>
                  </pic:spPr>
                </pic:pic>
              </a:graphicData>
            </a:graphic>
          </wp:inline>
        </w:drawing>
      </w:r>
      <w:r>
        <w:rPr>
          <w:rFonts w:hint="eastAsia" w:ascii="SimSun" w:eastAsia="SimSun"/>
          <w:sz w:val="21"/>
          <w:lang w:val="en-US" w:eastAsia="zh-CN"/>
        </w:rPr>
        <w:t>，说明拟合很差，解释度不足够强。</w:t>
      </w:r>
    </w:p>
    <w:p>
      <w:pPr>
        <w:bidi w:val="0"/>
        <w:ind w:firstLine="420" w:firstLineChars="200"/>
        <w:rPr>
          <w:rFonts w:hint="eastAsia" w:ascii="SimSun" w:eastAsia="SimSun"/>
          <w:sz w:val="21"/>
          <w:lang w:val="en-US" w:eastAsia="zh-CN"/>
        </w:rPr>
      </w:pPr>
      <w:r>
        <w:rPr>
          <w:rFonts w:hint="eastAsia" w:ascii="SimSun" w:eastAsia="SimSun"/>
          <w:sz w:val="21"/>
          <w:lang w:val="en-US" w:eastAsia="zh-CN"/>
        </w:rPr>
        <w:t>对回归系数t检验：针对H</w:t>
      </w:r>
      <w:r>
        <w:rPr>
          <w:rFonts w:hint="eastAsia" w:ascii="SimSun" w:eastAsia="SimSun"/>
          <w:sz w:val="21"/>
          <w:vertAlign w:val="subscript"/>
          <w:lang w:val="en-US" w:eastAsia="zh-CN"/>
        </w:rPr>
        <w:t>0</w:t>
      </w:r>
      <w:r>
        <w:rPr>
          <w:rFonts w:hint="eastAsia" w:ascii="SimSun" w:eastAsia="SimSun"/>
          <w:sz w:val="21"/>
          <w:lang w:val="en-US" w:eastAsia="zh-CN"/>
        </w:rPr>
        <w:t>：β</w:t>
      </w:r>
      <w:r>
        <w:rPr>
          <w:rFonts w:hint="eastAsia" w:ascii="SimSun" w:eastAsia="SimSun"/>
          <w:sz w:val="21"/>
          <w:vertAlign w:val="subscript"/>
          <w:lang w:val="en-US" w:eastAsia="zh-CN"/>
        </w:rPr>
        <w:t>1</w:t>
      </w:r>
      <w:r>
        <w:rPr>
          <w:rFonts w:hint="eastAsia" w:ascii="SimSun" w:eastAsia="SimSun"/>
          <w:sz w:val="21"/>
          <w:lang w:val="en-US" w:eastAsia="zh-CN"/>
        </w:rPr>
        <w:t>和H</w:t>
      </w:r>
      <w:r>
        <w:rPr>
          <w:rFonts w:hint="eastAsia" w:ascii="SimSun" w:eastAsia="SimSun"/>
          <w:sz w:val="21"/>
          <w:vertAlign w:val="subscript"/>
          <w:lang w:val="en-US" w:eastAsia="zh-CN"/>
        </w:rPr>
        <w:t>0</w:t>
      </w:r>
      <w:r>
        <w:rPr>
          <w:rFonts w:hint="eastAsia" w:ascii="SimSun" w:eastAsia="SimSun"/>
          <w:sz w:val="21"/>
          <w:lang w:val="en-US" w:eastAsia="zh-CN"/>
        </w:rPr>
        <w:t>：β</w:t>
      </w:r>
      <w:r>
        <w:rPr>
          <w:rFonts w:hint="eastAsia" w:ascii="SimSun" w:eastAsia="SimSun"/>
          <w:sz w:val="21"/>
          <w:vertAlign w:val="subscript"/>
          <w:lang w:val="en-US" w:eastAsia="zh-CN"/>
        </w:rPr>
        <w:t>2</w:t>
      </w:r>
      <w:r>
        <w:rPr>
          <w:rFonts w:hint="eastAsia" w:ascii="SimSun" w:eastAsia="SimSun"/>
          <w:sz w:val="21"/>
          <w:lang w:val="en-US" w:eastAsia="zh-CN"/>
        </w:rPr>
        <w:t>=0，估计的回归系数β</w:t>
      </w:r>
      <w:r>
        <w:rPr>
          <w:rFonts w:hint="eastAsia" w:ascii="SimSun" w:eastAsia="SimSun"/>
          <w:sz w:val="21"/>
          <w:vertAlign w:val="subscript"/>
          <w:lang w:val="en-US" w:eastAsia="zh-CN"/>
        </w:rPr>
        <w:t>1</w:t>
      </w:r>
      <w:r>
        <w:rPr>
          <w:rFonts w:hint="eastAsia" w:ascii="SimSun" w:eastAsia="SimSun"/>
          <w:sz w:val="21"/>
          <w:lang w:val="en-US" w:eastAsia="zh-CN"/>
        </w:rPr>
        <w:t>的标准误差和t值分别为：SE（β</w:t>
      </w:r>
      <w:r>
        <w:rPr>
          <w:rFonts w:hint="eastAsia" w:ascii="SimSun" w:eastAsia="SimSun"/>
          <w:sz w:val="21"/>
          <w:vertAlign w:val="subscript"/>
          <w:lang w:val="en-US" w:eastAsia="zh-CN"/>
        </w:rPr>
        <w:t>1</w:t>
      </w:r>
      <w:r>
        <w:rPr>
          <w:rFonts w:hint="eastAsia" w:ascii="SimSun" w:eastAsia="SimSun"/>
          <w:sz w:val="21"/>
          <w:lang w:val="en-US" w:eastAsia="zh-CN"/>
        </w:rPr>
        <w:t>）=</w:t>
      </w:r>
      <w:r>
        <w:rPr>
          <w:rFonts w:ascii="SimSun" w:eastAsia="SimSun"/>
          <w:sz w:val="21"/>
        </w:rPr>
        <w:drawing>
          <wp:inline distT="0" distB="0" distL="114300" distR="114300">
            <wp:extent cx="670560" cy="137160"/>
            <wp:effectExtent l="0" t="0" r="0" b="0"/>
            <wp:docPr id="7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8"/>
                    <pic:cNvPicPr>
                      <a:picLocks noChangeAspect="1"/>
                    </pic:cNvPicPr>
                  </pic:nvPicPr>
                  <pic:blipFill>
                    <a:blip r:embed="rId17"/>
                    <a:stretch>
                      <a:fillRect/>
                    </a:stretch>
                  </pic:blipFill>
                  <pic:spPr>
                    <a:xfrm>
                      <a:off x="0" y="0"/>
                      <a:ext cx="670560" cy="137160"/>
                    </a:xfrm>
                    <a:prstGeom prst="rect">
                      <a:avLst/>
                    </a:prstGeom>
                    <a:noFill/>
                    <a:ln>
                      <a:noFill/>
                    </a:ln>
                  </pic:spPr>
                </pic:pic>
              </a:graphicData>
            </a:graphic>
          </wp:inline>
        </w:drawing>
      </w:r>
      <w:r>
        <w:rPr>
          <w:rFonts w:hint="eastAsia" w:ascii="SimSun" w:eastAsia="SimSun"/>
          <w:sz w:val="21"/>
          <w:lang w:val="en-US" w:eastAsia="zh-CN"/>
        </w:rPr>
        <w:t>，t（β</w:t>
      </w:r>
      <w:r>
        <w:rPr>
          <w:rFonts w:hint="eastAsia" w:ascii="SimSun" w:eastAsia="SimSun"/>
          <w:sz w:val="21"/>
          <w:vertAlign w:val="subscript"/>
          <w:lang w:val="en-US" w:eastAsia="zh-CN"/>
        </w:rPr>
        <w:t>1</w:t>
      </w:r>
      <w:r>
        <w:rPr>
          <w:rFonts w:hint="eastAsia" w:ascii="SimSun" w:eastAsia="SimSun"/>
          <w:sz w:val="21"/>
          <w:lang w:val="en-US" w:eastAsia="zh-CN"/>
        </w:rPr>
        <w:t>）=</w:t>
      </w:r>
      <w:r>
        <w:rPr>
          <w:rFonts w:ascii="SimSun" w:eastAsia="SimSun"/>
          <w:sz w:val="21"/>
        </w:rPr>
        <w:drawing>
          <wp:inline distT="0" distB="0" distL="114300" distR="114300">
            <wp:extent cx="670560" cy="137160"/>
            <wp:effectExtent l="0" t="0" r="0" b="0"/>
            <wp:docPr id="7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0"/>
                    <pic:cNvPicPr>
                      <a:picLocks noChangeAspect="1"/>
                    </pic:cNvPicPr>
                  </pic:nvPicPr>
                  <pic:blipFill>
                    <a:blip r:embed="rId18"/>
                    <a:stretch>
                      <a:fillRect/>
                    </a:stretch>
                  </pic:blipFill>
                  <pic:spPr>
                    <a:xfrm>
                      <a:off x="0" y="0"/>
                      <a:ext cx="670560" cy="137160"/>
                    </a:xfrm>
                    <a:prstGeom prst="rect">
                      <a:avLst/>
                    </a:prstGeom>
                    <a:noFill/>
                    <a:ln>
                      <a:noFill/>
                    </a:ln>
                  </pic:spPr>
                </pic:pic>
              </a:graphicData>
            </a:graphic>
          </wp:inline>
        </w:drawing>
      </w:r>
      <w:r>
        <w:rPr>
          <w:rFonts w:hint="eastAsia" w:ascii="SimSun" w:eastAsia="SimSun"/>
          <w:sz w:val="21"/>
          <w:lang w:val="en-US" w:eastAsia="zh-CN"/>
        </w:rPr>
        <w:t>；β</w:t>
      </w:r>
      <w:r>
        <w:rPr>
          <w:rFonts w:hint="eastAsia" w:ascii="SimSun" w:eastAsia="SimSun"/>
          <w:sz w:val="21"/>
          <w:vertAlign w:val="subscript"/>
          <w:lang w:val="en-US" w:eastAsia="zh-CN"/>
        </w:rPr>
        <w:t>2</w:t>
      </w:r>
      <w:r>
        <w:rPr>
          <w:rFonts w:hint="eastAsia" w:ascii="SimSun" w:eastAsia="SimSun"/>
          <w:sz w:val="21"/>
          <w:lang w:val="en-US" w:eastAsia="zh-CN"/>
        </w:rPr>
        <w:t>的标准误差和t值分别为：SE（β</w:t>
      </w:r>
      <w:r>
        <w:rPr>
          <w:rFonts w:hint="eastAsia" w:ascii="SimSun" w:eastAsia="SimSun"/>
          <w:sz w:val="21"/>
          <w:vertAlign w:val="subscript"/>
          <w:lang w:val="en-US" w:eastAsia="zh-CN"/>
        </w:rPr>
        <w:t>2</w:t>
      </w:r>
      <w:r>
        <w:rPr>
          <w:rFonts w:hint="eastAsia" w:ascii="SimSun" w:eastAsia="SimSun"/>
          <w:sz w:val="21"/>
          <w:lang w:val="en-US" w:eastAsia="zh-CN"/>
        </w:rPr>
        <w:t>）=</w:t>
      </w:r>
      <w:r>
        <w:rPr>
          <w:rFonts w:ascii="SimSun" w:eastAsia="SimSun"/>
          <w:sz w:val="21"/>
        </w:rPr>
        <w:drawing>
          <wp:inline distT="0" distB="0" distL="114300" distR="114300">
            <wp:extent cx="670560" cy="137160"/>
            <wp:effectExtent l="0" t="0" r="0" b="0"/>
            <wp:docPr id="7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9"/>
                    <pic:cNvPicPr>
                      <a:picLocks noChangeAspect="1"/>
                    </pic:cNvPicPr>
                  </pic:nvPicPr>
                  <pic:blipFill>
                    <a:blip r:embed="rId19"/>
                    <a:stretch>
                      <a:fillRect/>
                    </a:stretch>
                  </pic:blipFill>
                  <pic:spPr>
                    <a:xfrm>
                      <a:off x="0" y="0"/>
                      <a:ext cx="670560" cy="137160"/>
                    </a:xfrm>
                    <a:prstGeom prst="rect">
                      <a:avLst/>
                    </a:prstGeom>
                    <a:noFill/>
                    <a:ln>
                      <a:noFill/>
                    </a:ln>
                  </pic:spPr>
                </pic:pic>
              </a:graphicData>
            </a:graphic>
          </wp:inline>
        </w:drawing>
      </w:r>
      <w:r>
        <w:rPr>
          <w:rFonts w:hint="eastAsia" w:ascii="SimSun" w:eastAsia="SimSun"/>
          <w:sz w:val="21"/>
          <w:lang w:val="en-US" w:eastAsia="zh-CN"/>
        </w:rPr>
        <w:t>，t（β</w:t>
      </w:r>
      <w:r>
        <w:rPr>
          <w:rFonts w:hint="eastAsia" w:ascii="SimSun" w:eastAsia="SimSun"/>
          <w:sz w:val="21"/>
          <w:vertAlign w:val="subscript"/>
          <w:lang w:val="en-US" w:eastAsia="zh-CN"/>
        </w:rPr>
        <w:t>2</w:t>
      </w:r>
      <w:r>
        <w:rPr>
          <w:rFonts w:hint="eastAsia" w:ascii="SimSun" w:eastAsia="SimSun"/>
          <w:sz w:val="21"/>
          <w:lang w:val="en-US" w:eastAsia="zh-CN"/>
        </w:rPr>
        <w:t>）=</w:t>
      </w:r>
      <w:r>
        <w:rPr>
          <w:rFonts w:ascii="SimSun" w:eastAsia="SimSun"/>
          <w:sz w:val="21"/>
        </w:rPr>
        <w:drawing>
          <wp:inline distT="0" distB="0" distL="114300" distR="114300">
            <wp:extent cx="670560" cy="137160"/>
            <wp:effectExtent l="0" t="0" r="0" b="0"/>
            <wp:docPr id="7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1"/>
                    <pic:cNvPicPr>
                      <a:picLocks noChangeAspect="1"/>
                    </pic:cNvPicPr>
                  </pic:nvPicPr>
                  <pic:blipFill>
                    <a:blip r:embed="rId20"/>
                    <a:stretch>
                      <a:fillRect/>
                    </a:stretch>
                  </pic:blipFill>
                  <pic:spPr>
                    <a:xfrm>
                      <a:off x="0" y="0"/>
                      <a:ext cx="670560" cy="137160"/>
                    </a:xfrm>
                    <a:prstGeom prst="rect">
                      <a:avLst/>
                    </a:prstGeom>
                    <a:noFill/>
                    <a:ln>
                      <a:noFill/>
                    </a:ln>
                  </pic:spPr>
                </pic:pic>
              </a:graphicData>
            </a:graphic>
          </wp:inline>
        </w:drawing>
      </w:r>
      <w:r>
        <w:rPr>
          <w:rFonts w:hint="eastAsia" w:ascii="SimSun" w:eastAsia="SimSun"/>
          <w:sz w:val="21"/>
          <w:lang w:val="en-US" w:eastAsia="zh-CN"/>
        </w:rPr>
        <w:t>。取α=0.05，查t分布表得自由度为n-2=11-2=9的临界值t</w:t>
      </w:r>
      <w:r>
        <w:rPr>
          <w:rFonts w:hint="eastAsia" w:ascii="SimSun" w:eastAsia="SimSun"/>
          <w:sz w:val="21"/>
          <w:vertAlign w:val="subscript"/>
          <w:lang w:val="en-US" w:eastAsia="zh-CN"/>
        </w:rPr>
        <w:t>0.025</w:t>
      </w:r>
      <w:r>
        <w:rPr>
          <w:rFonts w:hint="eastAsia" w:ascii="SimSun" w:eastAsia="SimSun"/>
          <w:sz w:val="21"/>
          <w:lang w:val="en-US" w:eastAsia="zh-CN"/>
        </w:rPr>
        <w:t>（9）=2.262。因为t（β</w:t>
      </w:r>
      <w:r>
        <w:rPr>
          <w:rFonts w:hint="eastAsia" w:ascii="SimSun" w:eastAsia="SimSun"/>
          <w:sz w:val="21"/>
          <w:vertAlign w:val="subscript"/>
          <w:lang w:val="en-US" w:eastAsia="zh-CN"/>
        </w:rPr>
        <w:t>1</w:t>
      </w:r>
      <w:r>
        <w:rPr>
          <w:rFonts w:hint="eastAsia" w:ascii="SimSun" w:eastAsia="SimSun"/>
          <w:sz w:val="21"/>
          <w:lang w:val="en-US" w:eastAsia="zh-CN"/>
        </w:rPr>
        <w:t>）=</w:t>
      </w:r>
      <w:r>
        <w:rPr>
          <w:rFonts w:ascii="SimSun" w:eastAsia="SimSun"/>
          <w:sz w:val="21"/>
        </w:rPr>
        <w:drawing>
          <wp:inline distT="0" distB="0" distL="114300" distR="114300">
            <wp:extent cx="670560" cy="137160"/>
            <wp:effectExtent l="0" t="0" r="0" b="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21"/>
                    <a:stretch>
                      <a:fillRect/>
                    </a:stretch>
                  </pic:blipFill>
                  <pic:spPr>
                    <a:xfrm>
                      <a:off x="0" y="0"/>
                      <a:ext cx="670560" cy="137160"/>
                    </a:xfrm>
                    <a:prstGeom prst="rect">
                      <a:avLst/>
                    </a:prstGeom>
                    <a:noFill/>
                    <a:ln>
                      <a:noFill/>
                    </a:ln>
                  </pic:spPr>
                </pic:pic>
              </a:graphicData>
            </a:graphic>
          </wp:inline>
        </w:drawing>
      </w:r>
      <w:r>
        <w:rPr>
          <w:rFonts w:hint="eastAsia" w:ascii="SimSun" w:eastAsia="SimSun"/>
          <w:sz w:val="21"/>
          <w:lang w:val="en-US" w:eastAsia="zh-CN"/>
        </w:rPr>
        <w:t xml:space="preserve"> ＜ t</w:t>
      </w:r>
      <w:r>
        <w:rPr>
          <w:rFonts w:hint="eastAsia" w:ascii="SimSun" w:eastAsia="SimSun"/>
          <w:sz w:val="21"/>
          <w:vertAlign w:val="subscript"/>
          <w:lang w:val="en-US" w:eastAsia="zh-CN"/>
        </w:rPr>
        <w:t>0.025</w:t>
      </w:r>
      <w:r>
        <w:rPr>
          <w:rFonts w:hint="eastAsia" w:ascii="SimSun" w:eastAsia="SimSun"/>
          <w:sz w:val="21"/>
          <w:lang w:val="en-US" w:eastAsia="zh-CN"/>
        </w:rPr>
        <w:t>（9）=2.262；因为t（β</w:t>
      </w:r>
      <w:r>
        <w:rPr>
          <w:rFonts w:hint="eastAsia" w:ascii="SimSun" w:eastAsia="SimSun"/>
          <w:sz w:val="21"/>
          <w:vertAlign w:val="subscript"/>
          <w:lang w:val="en-US" w:eastAsia="zh-CN"/>
        </w:rPr>
        <w:t>2</w:t>
      </w:r>
      <w:r>
        <w:rPr>
          <w:rFonts w:hint="eastAsia" w:ascii="SimSun" w:eastAsia="SimSun"/>
          <w:sz w:val="21"/>
          <w:lang w:val="en-US" w:eastAsia="zh-CN"/>
        </w:rPr>
        <w:t>）=</w:t>
      </w:r>
      <w:r>
        <w:rPr>
          <w:rFonts w:ascii="SimSun" w:eastAsia="SimSun"/>
          <w:sz w:val="21"/>
        </w:rPr>
        <w:drawing>
          <wp:inline distT="0" distB="0" distL="114300" distR="114300">
            <wp:extent cx="670560" cy="137160"/>
            <wp:effectExtent l="0" t="0" r="0" b="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22"/>
                    <a:stretch>
                      <a:fillRect/>
                    </a:stretch>
                  </pic:blipFill>
                  <pic:spPr>
                    <a:xfrm>
                      <a:off x="0" y="0"/>
                      <a:ext cx="670560" cy="137160"/>
                    </a:xfrm>
                    <a:prstGeom prst="rect">
                      <a:avLst/>
                    </a:prstGeom>
                    <a:noFill/>
                    <a:ln>
                      <a:noFill/>
                    </a:ln>
                  </pic:spPr>
                </pic:pic>
              </a:graphicData>
            </a:graphic>
          </wp:inline>
        </w:drawing>
      </w:r>
      <w:r>
        <w:rPr>
          <w:rFonts w:hint="eastAsia" w:ascii="SimSun" w:eastAsia="SimSun"/>
          <w:sz w:val="21"/>
          <w:lang w:val="en-US" w:eastAsia="zh-CN"/>
        </w:rPr>
        <w:t>＞t0.025（9）=2.26，所以都应拒绝H</w:t>
      </w:r>
      <w:r>
        <w:rPr>
          <w:rFonts w:hint="eastAsia" w:ascii="SimSun" w:eastAsia="SimSun"/>
          <w:sz w:val="21"/>
          <w:vertAlign w:val="subscript"/>
          <w:lang w:val="en-US" w:eastAsia="zh-CN"/>
        </w:rPr>
        <w:t>0</w:t>
      </w:r>
      <w:r>
        <w:rPr>
          <w:rFonts w:hint="eastAsia" w:ascii="SimSun" w:eastAsia="SimSun"/>
          <w:sz w:val="21"/>
          <w:lang w:val="en-US" w:eastAsia="zh-CN"/>
        </w:rPr>
        <w:t>：β</w:t>
      </w:r>
      <w:r>
        <w:rPr>
          <w:rFonts w:hint="eastAsia" w:ascii="SimSun" w:eastAsia="SimSun"/>
          <w:sz w:val="21"/>
          <w:vertAlign w:val="subscript"/>
          <w:lang w:val="en-US" w:eastAsia="zh-CN"/>
        </w:rPr>
        <w:t>2</w:t>
      </w:r>
      <w:r>
        <w:rPr>
          <w:rFonts w:hint="eastAsia" w:ascii="SimSun" w:eastAsia="SimSun"/>
          <w:sz w:val="21"/>
          <w:lang w:val="en-US" w:eastAsia="zh-CN"/>
        </w:rPr>
        <w:t>=0。对斜率系数的显著性检验表明，国民生产总值对真实收益率确影响不显著。</w:t>
      </w:r>
    </w:p>
    <w:p>
      <w:pPr>
        <w:keepNext w:val="0"/>
        <w:keepLines w:val="0"/>
        <w:widowControl/>
        <w:suppressLineNumbers w:val="0"/>
        <w:shd w:val="clear" w:fill="FFFFFF"/>
        <w:spacing w:after="180" w:afterAutospacing="0" w:line="288" w:lineRule="atLeast"/>
        <w:ind w:left="0" w:firstLine="420" w:firstLineChars="200"/>
        <w:jc w:val="left"/>
        <w:rPr>
          <w:rFonts w:hint="default" w:ascii="SimSun" w:eastAsia="SimSun"/>
          <w:sz w:val="21"/>
          <w:lang w:val="en-US" w:eastAsia="zh-CN"/>
        </w:rPr>
      </w:pPr>
      <w:r>
        <w:rPr>
          <w:rFonts w:hint="eastAsia" w:ascii="SimSun" w:eastAsia="SimSun"/>
          <w:sz w:val="21"/>
          <w:lang w:val="en-US" w:eastAsia="zh-CN"/>
        </w:rPr>
        <w:t>F检验：F统计量=</w:t>
      </w:r>
      <w:r>
        <w:rPr>
          <w:rFonts w:ascii="SimSun" w:eastAsia="SimSun"/>
          <w:sz w:val="21"/>
        </w:rPr>
        <w:drawing>
          <wp:inline distT="0" distB="0" distL="114300" distR="114300">
            <wp:extent cx="609600" cy="137160"/>
            <wp:effectExtent l="0" t="0" r="0" b="0"/>
            <wp:docPr id="7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3"/>
                    <pic:cNvPicPr>
                      <a:picLocks noChangeAspect="1"/>
                    </pic:cNvPicPr>
                  </pic:nvPicPr>
                  <pic:blipFill>
                    <a:blip r:embed="rId23"/>
                    <a:stretch>
                      <a:fillRect/>
                    </a:stretch>
                  </pic:blipFill>
                  <pic:spPr>
                    <a:xfrm>
                      <a:off x="0" y="0"/>
                      <a:ext cx="609600" cy="137160"/>
                    </a:xfrm>
                    <a:prstGeom prst="rect">
                      <a:avLst/>
                    </a:prstGeom>
                    <a:noFill/>
                    <a:ln>
                      <a:noFill/>
                    </a:ln>
                  </pic:spPr>
                </pic:pic>
              </a:graphicData>
            </a:graphic>
          </wp:inline>
        </w:drawing>
      </w:r>
      <w:r>
        <w:rPr>
          <w:rFonts w:hint="eastAsia" w:ascii="SimSun" w:eastAsia="SimSun"/>
          <w:sz w:val="21"/>
          <w:lang w:val="en-US" w:eastAsia="zh-CN"/>
        </w:rPr>
        <w:t>。</w:t>
      </w:r>
      <w:r>
        <w:rPr>
          <w:rFonts w:hint="default" w:ascii="SimSun" w:eastAsia="SimSun"/>
          <w:sz w:val="21"/>
          <w:lang w:val="en-US" w:eastAsia="zh-CN"/>
        </w:rPr>
        <w:t>查得F表</w:t>
      </w:r>
      <w:r>
        <w:rPr>
          <w:rFonts w:hint="eastAsia" w:ascii="SimSun" w:eastAsia="SimSun"/>
          <w:sz w:val="21"/>
          <w:lang w:val="en-US" w:eastAsia="zh-CN"/>
        </w:rPr>
        <w:t>得F（1,9）=5.117。因为</w:t>
      </w:r>
      <w:r>
        <w:rPr>
          <w:rFonts w:ascii="SimSun" w:eastAsia="SimSun"/>
          <w:sz w:val="21"/>
        </w:rPr>
        <w:drawing>
          <wp:inline distT="0" distB="0" distL="114300" distR="114300">
            <wp:extent cx="609600" cy="137160"/>
            <wp:effectExtent l="0" t="0" r="0" b="0"/>
            <wp:docPr id="7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2"/>
                    <pic:cNvPicPr>
                      <a:picLocks noChangeAspect="1"/>
                    </pic:cNvPicPr>
                  </pic:nvPicPr>
                  <pic:blipFill>
                    <a:blip r:embed="rId23"/>
                    <a:stretch>
                      <a:fillRect/>
                    </a:stretch>
                  </pic:blipFill>
                  <pic:spPr>
                    <a:xfrm>
                      <a:off x="0" y="0"/>
                      <a:ext cx="609600" cy="137160"/>
                    </a:xfrm>
                    <a:prstGeom prst="rect">
                      <a:avLst/>
                    </a:prstGeom>
                    <a:noFill/>
                    <a:ln>
                      <a:noFill/>
                    </a:ln>
                  </pic:spPr>
                </pic:pic>
              </a:graphicData>
            </a:graphic>
          </wp:inline>
        </w:drawing>
      </w:r>
      <w:r>
        <w:rPr>
          <w:rFonts w:hint="eastAsia" w:ascii="SimSun" w:eastAsia="SimSun"/>
          <w:sz w:val="21"/>
          <w:lang w:val="en-US" w:eastAsia="zh-CN"/>
        </w:rPr>
        <w:t>＜F（1,9）=5.117，</w:t>
      </w:r>
      <w:r>
        <w:rPr>
          <w:rFonts w:hint="default" w:ascii="SimSun" w:eastAsia="SimSun"/>
          <w:sz w:val="21"/>
          <w:lang w:val="en-US" w:eastAsia="zh-CN"/>
        </w:rPr>
        <w:t>表明两组数据</w:t>
      </w:r>
      <w:r>
        <w:rPr>
          <w:rFonts w:hint="eastAsia" w:ascii="SimSun" w:eastAsia="SimSun"/>
          <w:sz w:val="21"/>
          <w:lang w:val="en-US" w:eastAsia="zh-CN"/>
        </w:rPr>
        <w:t>不</w:t>
      </w:r>
      <w:r>
        <w:rPr>
          <w:rFonts w:hint="default" w:ascii="SimSun" w:eastAsia="SimSun"/>
          <w:sz w:val="21"/>
          <w:lang w:val="en-US" w:eastAsia="zh-CN"/>
        </w:rPr>
        <w:t>存在显著差异</w:t>
      </w:r>
      <w:r>
        <w:rPr>
          <w:rFonts w:hint="eastAsia" w:ascii="SimSun" w:eastAsia="SimSun"/>
          <w:sz w:val="21"/>
          <w:lang w:val="en-US" w:eastAsia="zh-CN"/>
        </w:rPr>
        <w:t>。</w:t>
      </w:r>
    </w:p>
    <w:p>
      <w:pPr>
        <w:bidi w:val="0"/>
        <w:snapToGrid/>
        <w:spacing w:before="156" w:beforeLines="50" w:beforeAutospacing="0" w:after="156" w:afterLines="50" w:afterAutospacing="0" w:line="240" w:lineRule="auto"/>
        <w:ind w:left="0" w:leftChars="0" w:firstLine="420" w:firstLineChars="200"/>
        <w:rPr>
          <w:rFonts w:hint="default" w:ascii="SimSun" w:eastAsia="SimSun"/>
          <w:sz w:val="21"/>
          <w:lang w:val="en-US" w:eastAsia="zh-CN"/>
        </w:rPr>
      </w:pPr>
    </w:p>
    <w:p>
      <w:pPr>
        <w:keepNext w:val="0"/>
        <w:keepLines w:val="0"/>
        <w:widowControl/>
        <w:suppressLineNumbers w:val="0"/>
        <w:shd w:val="clear" w:fill="FFFFFF"/>
        <w:spacing w:after="180" w:afterAutospacing="0" w:line="288" w:lineRule="atLeast"/>
        <w:ind w:left="0" w:leftChars="0" w:right="0" w:rightChars="0" w:firstLine="0" w:firstLineChars="0"/>
        <w:jc w:val="center"/>
        <w:rPr>
          <w:rFonts w:ascii="SimSun" w:eastAsia="SimSun"/>
          <w:sz w:val="21"/>
        </w:rPr>
      </w:pPr>
      <w:r>
        <w:rPr>
          <w:rFonts w:ascii="SimSun" w:eastAsia="SimSun"/>
          <w:sz w:val="21"/>
        </w:rPr>
        <w:drawing>
          <wp:inline distT="0" distB="0" distL="114300" distR="114300">
            <wp:extent cx="5271770" cy="3650615"/>
            <wp:effectExtent l="0" t="0" r="1270" b="6985"/>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24"/>
                    <a:stretch>
                      <a:fillRect/>
                    </a:stretch>
                  </pic:blipFill>
                  <pic:spPr>
                    <a:xfrm>
                      <a:off x="0" y="0"/>
                      <a:ext cx="5271770" cy="3650615"/>
                    </a:xfrm>
                    <a:prstGeom prst="rect">
                      <a:avLst/>
                    </a:prstGeom>
                    <a:noFill/>
                    <a:ln>
                      <a:noFill/>
                    </a:ln>
                  </pic:spPr>
                </pic:pic>
              </a:graphicData>
            </a:graphic>
          </wp:inline>
        </w:drawing>
      </w:r>
    </w:p>
    <w:p>
      <w:pPr>
        <w:keepNext w:val="0"/>
        <w:keepLines w:val="0"/>
        <w:widowControl/>
        <w:suppressLineNumbers w:val="0"/>
        <w:shd w:val="clear" w:fill="FFFFFF"/>
        <w:spacing w:after="180" w:afterAutospacing="0" w:line="288" w:lineRule="atLeast"/>
        <w:ind w:left="0" w:leftChars="0" w:right="0" w:rightChars="0" w:firstLine="0" w:firstLineChars="0"/>
        <w:jc w:val="center"/>
        <w:rPr>
          <w:rFonts w:hint="default" w:ascii="Times New Roman" w:eastAsia="SimSun"/>
          <w:b w:val="0"/>
          <w:sz w:val="21"/>
          <w:szCs w:val="21"/>
          <w:lang w:val="en-US" w:eastAsia="zh-CN"/>
        </w:rPr>
      </w:pPr>
      <w:r>
        <w:rPr>
          <w:rFonts w:hint="eastAsia" w:ascii="Times New Roman" w:eastAsia="SimSun"/>
          <w:b w:val="0"/>
          <w:sz w:val="21"/>
          <w:szCs w:val="21"/>
          <w:lang w:val="en-US" w:eastAsia="zh-CN"/>
        </w:rPr>
        <w:t>图3-6 F检验临界值表</w:t>
      </w:r>
    </w:p>
    <w:p>
      <w:pPr>
        <w:bidi w:val="0"/>
        <w:snapToGrid/>
        <w:spacing w:before="156" w:beforeLines="50" w:beforeAutospacing="0" w:after="156" w:afterLines="50" w:afterAutospacing="0" w:line="240" w:lineRule="auto"/>
        <w:ind w:left="0" w:leftChars="0" w:firstLine="0"/>
        <w:rPr>
          <w:rFonts w:hint="eastAsia" w:ascii="SimSun" w:eastAsia="SimSun"/>
          <w:sz w:val="21"/>
          <w:lang w:val="en-US" w:eastAsia="zh-CN"/>
        </w:rPr>
      </w:pPr>
    </w:p>
    <w:p>
      <w:pPr>
        <w:bidi w:val="0"/>
        <w:snapToGrid/>
        <w:spacing w:before="156" w:beforeLines="50" w:beforeAutospacing="0" w:after="156" w:afterLines="50" w:afterAutospacing="0" w:line="240" w:lineRule="auto"/>
        <w:ind w:left="0" w:leftChars="0" w:firstLine="420" w:firstLineChars="200"/>
        <w:rPr>
          <w:rFonts w:hint="eastAsia" w:ascii="SimSun" w:eastAsia="SimSun"/>
          <w:sz w:val="21"/>
          <w:lang w:val="en-US" w:eastAsia="zh-CN"/>
        </w:rPr>
      </w:pPr>
      <w:r>
        <w:rPr>
          <w:rFonts w:hint="eastAsia" w:ascii="SimSun" w:eastAsia="SimSun"/>
          <w:sz w:val="21"/>
          <w:lang w:val="en-US" w:eastAsia="zh-CN"/>
        </w:rPr>
        <w:t>检验模型的异方差：由图可以看出，残差平方e</w:t>
      </w:r>
      <w:r>
        <w:rPr>
          <w:rFonts w:hint="eastAsia" w:ascii="SimSun" w:eastAsia="SimSun"/>
          <w:sz w:val="21"/>
          <w:vertAlign w:val="subscript"/>
          <w:lang w:val="en-US" w:eastAsia="zh-CN"/>
        </w:rPr>
        <w:t>i</w:t>
      </w:r>
      <w:r>
        <w:rPr>
          <w:rFonts w:hint="eastAsia" w:ascii="SimSun" w:eastAsia="SimSun"/>
          <w:sz w:val="21"/>
          <w:lang w:val="en-US" w:eastAsia="zh-CN"/>
        </w:rPr>
        <w:t>²对解释变量X的散点图主要分布在图形中的下三角区域，可能存在异方差，需要进行进一步的检验。</w:t>
      </w:r>
    </w:p>
    <w:p>
      <w:pPr>
        <w:bidi w:val="0"/>
        <w:snapToGrid/>
        <w:spacing w:before="156" w:beforeLines="50" w:beforeAutospacing="0" w:after="156" w:afterLines="50" w:afterAutospacing="0" w:line="240" w:lineRule="auto"/>
        <w:ind w:left="0" w:leftChars="0" w:firstLine="420" w:firstLineChars="200"/>
        <w:rPr>
          <w:rFonts w:hint="eastAsia" w:ascii="SimSun" w:eastAsia="SimSun"/>
          <w:sz w:val="21"/>
          <w:lang w:val="en-US" w:eastAsia="zh-CN"/>
        </w:rPr>
      </w:pPr>
    </w:p>
    <w:p>
      <w:pPr>
        <w:bidi w:val="0"/>
        <w:ind w:left="0" w:leftChars="0" w:right="0" w:rightChars="0" w:firstLine="0" w:firstLineChars="0"/>
        <w:jc w:val="center"/>
        <w:rPr>
          <w:rFonts w:ascii="SimSun" w:eastAsia="SimSun"/>
          <w:sz w:val="21"/>
        </w:rPr>
      </w:pPr>
      <w:r>
        <w:rPr>
          <w:rFonts w:ascii="SimSun" w:eastAsia="SimSun"/>
          <w:sz w:val="21"/>
        </w:rPr>
        <w:drawing>
          <wp:inline distT="0" distB="0" distL="114300" distR="114300">
            <wp:extent cx="3333750" cy="2849880"/>
            <wp:effectExtent l="0" t="0" r="3810" b="0"/>
            <wp:docPr id="7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4"/>
                    <pic:cNvPicPr>
                      <a:picLocks noChangeAspect="1"/>
                    </pic:cNvPicPr>
                  </pic:nvPicPr>
                  <pic:blipFill>
                    <a:blip r:embed="rId25"/>
                    <a:stretch>
                      <a:fillRect/>
                    </a:stretch>
                  </pic:blipFill>
                  <pic:spPr>
                    <a:xfrm>
                      <a:off x="0" y="0"/>
                      <a:ext cx="3333750" cy="2849880"/>
                    </a:xfrm>
                    <a:prstGeom prst="rect">
                      <a:avLst/>
                    </a:prstGeom>
                    <a:noFill/>
                    <a:ln>
                      <a:noFill/>
                    </a:ln>
                  </pic:spPr>
                </pic:pic>
              </a:graphicData>
            </a:graphic>
          </wp:inline>
        </w:drawing>
      </w:r>
    </w:p>
    <w:p>
      <w:pPr>
        <w:bidi w:val="0"/>
        <w:ind w:left="0" w:leftChars="0" w:right="0" w:rightChars="0" w:firstLine="0" w:firstLineChars="0"/>
        <w:jc w:val="center"/>
        <w:rPr>
          <w:rFonts w:hint="default" w:ascii="Times New Roman" w:eastAsia="SimSun"/>
          <w:b w:val="0"/>
          <w:sz w:val="21"/>
          <w:szCs w:val="21"/>
          <w:lang w:val="en-US" w:eastAsia="zh-CN"/>
        </w:rPr>
      </w:pPr>
      <w:r>
        <w:rPr>
          <w:rFonts w:hint="eastAsia" w:ascii="Times New Roman" w:eastAsia="SimSun"/>
          <w:b w:val="0"/>
          <w:sz w:val="21"/>
          <w:szCs w:val="21"/>
          <w:lang w:val="en-US" w:eastAsia="zh-CN"/>
        </w:rPr>
        <w:t>图3-7 残差分析散点图</w:t>
      </w:r>
    </w:p>
    <w:p>
      <w:pPr>
        <w:bidi w:val="0"/>
        <w:ind w:left="0" w:leftChars="0" w:right="0" w:rightChars="0" w:firstLine="0" w:firstLineChars="0"/>
        <w:jc w:val="center"/>
        <w:rPr>
          <w:rFonts w:ascii="SimSun" w:eastAsia="SimSun"/>
          <w:sz w:val="21"/>
        </w:rPr>
      </w:pPr>
      <w:r>
        <w:rPr>
          <w:rFonts w:ascii="SimSun" w:eastAsia="SimSun"/>
          <w:sz w:val="21"/>
        </w:rPr>
        <w:drawing>
          <wp:inline distT="0" distB="0" distL="114300" distR="114300">
            <wp:extent cx="3992880" cy="3741420"/>
            <wp:effectExtent l="0" t="0" r="0" b="7620"/>
            <wp:docPr id="7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5"/>
                    <pic:cNvPicPr>
                      <a:picLocks noChangeAspect="1"/>
                    </pic:cNvPicPr>
                  </pic:nvPicPr>
                  <pic:blipFill>
                    <a:blip r:embed="rId26"/>
                    <a:stretch>
                      <a:fillRect/>
                    </a:stretch>
                  </pic:blipFill>
                  <pic:spPr>
                    <a:xfrm>
                      <a:off x="0" y="0"/>
                      <a:ext cx="3992880" cy="3741420"/>
                    </a:xfrm>
                    <a:prstGeom prst="rect">
                      <a:avLst/>
                    </a:prstGeom>
                    <a:noFill/>
                    <a:ln>
                      <a:noFill/>
                    </a:ln>
                  </pic:spPr>
                </pic:pic>
              </a:graphicData>
            </a:graphic>
          </wp:inline>
        </w:drawing>
      </w:r>
    </w:p>
    <w:p>
      <w:pPr>
        <w:bidi w:val="0"/>
        <w:ind w:left="0" w:leftChars="0" w:right="0" w:rightChars="0" w:firstLine="0" w:firstLineChars="0"/>
        <w:jc w:val="center"/>
        <w:rPr>
          <w:rFonts w:hint="default" w:ascii="Times New Roman" w:eastAsia="SimSun"/>
          <w:b w:val="0"/>
          <w:sz w:val="21"/>
          <w:lang w:val="en-US"/>
        </w:rPr>
      </w:pPr>
      <w:r>
        <w:rPr>
          <w:rFonts w:hint="eastAsia" w:ascii="Times New Roman" w:eastAsia="SimSun"/>
          <w:b w:val="0"/>
          <w:sz w:val="21"/>
          <w:szCs w:val="21"/>
          <w:lang w:val="en-US" w:eastAsia="zh-CN"/>
        </w:rPr>
        <w:t>图3-8 格里瑟检验表</w:t>
      </w:r>
    </w:p>
    <w:p>
      <w:pPr>
        <w:bidi w:val="0"/>
        <w:ind w:firstLine="420" w:firstLineChars="200"/>
        <w:rPr>
          <w:rFonts w:hint="default" w:ascii="SimSun" w:eastAsia="SimSun"/>
          <w:sz w:val="21"/>
          <w:lang w:val="en-US" w:eastAsia="zh-CN"/>
        </w:rPr>
      </w:pPr>
      <w:r>
        <w:rPr>
          <w:rFonts w:hint="eastAsia" w:ascii="SimSun" w:eastAsia="SimSun"/>
          <w:sz w:val="21"/>
          <w:lang w:val="en-US" w:eastAsia="zh-CN"/>
        </w:rPr>
        <w:t>采用格里瑟检验。异方差检验的结果中nR²为</w:t>
      </w:r>
      <w:r>
        <w:rPr>
          <w:rFonts w:ascii="SimSun" w:eastAsia="SimSun"/>
          <w:sz w:val="21"/>
        </w:rPr>
        <w:drawing>
          <wp:inline distT="0" distB="0" distL="114300" distR="114300">
            <wp:extent cx="609600" cy="137160"/>
            <wp:effectExtent l="0" t="0" r="0" b="0"/>
            <wp:docPr id="7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6"/>
                    <pic:cNvPicPr>
                      <a:picLocks noChangeAspect="1"/>
                    </pic:cNvPicPr>
                  </pic:nvPicPr>
                  <pic:blipFill>
                    <a:blip r:embed="rId27"/>
                    <a:stretch>
                      <a:fillRect/>
                    </a:stretch>
                  </pic:blipFill>
                  <pic:spPr>
                    <a:xfrm>
                      <a:off x="0" y="0"/>
                      <a:ext cx="609600" cy="137160"/>
                    </a:xfrm>
                    <a:prstGeom prst="rect">
                      <a:avLst/>
                    </a:prstGeom>
                    <a:noFill/>
                    <a:ln>
                      <a:noFill/>
                    </a:ln>
                  </pic:spPr>
                </pic:pic>
              </a:graphicData>
            </a:graphic>
          </wp:inline>
        </w:drawing>
      </w:r>
      <w:r>
        <w:rPr>
          <w:rFonts w:hint="eastAsia" w:ascii="SimSun" w:eastAsia="SimSun"/>
          <w:sz w:val="21"/>
          <w:lang w:eastAsia="zh-CN"/>
        </w:rPr>
        <w:t>，</w:t>
      </w:r>
      <w:r>
        <w:rPr>
          <w:rFonts w:hint="eastAsia" w:ascii="SimSun" w:eastAsia="SimSun"/>
          <w:sz w:val="21"/>
          <w:lang w:val="en-US" w:eastAsia="zh-CN"/>
        </w:rPr>
        <w:t>查卡方分布表，得临界值卡方（1）=5.024，nR²=</w:t>
      </w:r>
      <w:r>
        <w:rPr>
          <w:rFonts w:ascii="SimSun" w:eastAsia="SimSun"/>
          <w:sz w:val="21"/>
        </w:rPr>
        <w:drawing>
          <wp:inline distT="0" distB="0" distL="114300" distR="114300">
            <wp:extent cx="609600" cy="137160"/>
            <wp:effectExtent l="0" t="0" r="0" b="0"/>
            <wp:docPr id="7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6"/>
                    <pic:cNvPicPr>
                      <a:picLocks noChangeAspect="1"/>
                    </pic:cNvPicPr>
                  </pic:nvPicPr>
                  <pic:blipFill>
                    <a:blip r:embed="rId27"/>
                    <a:stretch>
                      <a:fillRect/>
                    </a:stretch>
                  </pic:blipFill>
                  <pic:spPr>
                    <a:xfrm>
                      <a:off x="0" y="0"/>
                      <a:ext cx="609600" cy="137160"/>
                    </a:xfrm>
                    <a:prstGeom prst="rect">
                      <a:avLst/>
                    </a:prstGeom>
                    <a:noFill/>
                    <a:ln>
                      <a:noFill/>
                    </a:ln>
                  </pic:spPr>
                </pic:pic>
              </a:graphicData>
            </a:graphic>
          </wp:inline>
        </w:drawing>
      </w:r>
      <w:r>
        <w:rPr>
          <w:rFonts w:hint="eastAsia" w:ascii="SimSun" w:eastAsia="SimSun"/>
          <w:sz w:val="21"/>
          <w:lang w:val="en-US" w:eastAsia="zh-CN"/>
        </w:rPr>
        <w:t>＜5.024，则接受原假设，不存在异方差。</w:t>
      </w:r>
    </w:p>
    <w:p>
      <w:pPr>
        <w:bidi w:val="0"/>
        <w:snapToGrid/>
        <w:spacing w:before="156" w:beforeLines="50" w:beforeAutospacing="0" w:after="156" w:afterLines="50" w:afterAutospacing="0" w:line="240" w:lineRule="auto"/>
        <w:ind w:left="0" w:leftChars="0" w:firstLine="0"/>
        <w:rPr>
          <w:rFonts w:hint="eastAsia" w:ascii="SimSun" w:eastAsia="SimSun"/>
          <w:sz w:val="21"/>
          <w:lang w:val="en-US" w:eastAsia="zh-CN"/>
        </w:rPr>
      </w:pPr>
      <w:r>
        <w:rPr>
          <w:rFonts w:hint="eastAsia" w:ascii="SimSun" w:eastAsia="SimSun"/>
          <w:sz w:val="21"/>
          <w:lang w:val="en-US" w:eastAsia="zh-CN"/>
        </w:rPr>
        <w:t>检验自相关。</w:t>
      </w:r>
    </w:p>
    <w:p>
      <w:pPr>
        <w:bidi w:val="0"/>
        <w:snapToGrid/>
        <w:spacing w:before="156" w:beforeLines="50" w:beforeAutospacing="0" w:after="156" w:afterLines="50" w:afterAutospacing="0" w:line="240" w:lineRule="auto"/>
        <w:ind w:left="0" w:leftChars="0" w:firstLine="0"/>
        <w:rPr>
          <w:rFonts w:ascii="SimSun" w:eastAsia="SimSun"/>
          <w:sz w:val="21"/>
        </w:rPr>
      </w:pPr>
    </w:p>
    <w:p>
      <w:pPr>
        <w:bidi w:val="0"/>
        <w:ind w:left="0" w:leftChars="0" w:right="0" w:rightChars="0" w:firstLine="0" w:firstLineChars="0"/>
        <w:jc w:val="center"/>
        <w:rPr>
          <w:rFonts w:ascii="SimSun" w:eastAsia="SimSun"/>
          <w:sz w:val="21"/>
        </w:rPr>
      </w:pPr>
      <w:r>
        <w:rPr>
          <w:rFonts w:ascii="SimSun" w:eastAsia="SimSun"/>
          <w:sz w:val="21"/>
        </w:rPr>
        <w:drawing>
          <wp:inline distT="0" distB="0" distL="114300" distR="114300">
            <wp:extent cx="5268595" cy="2801620"/>
            <wp:effectExtent l="0" t="0" r="4445" b="2540"/>
            <wp:docPr id="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1"/>
                    <pic:cNvPicPr>
                      <a:picLocks noChangeAspect="1"/>
                    </pic:cNvPicPr>
                  </pic:nvPicPr>
                  <pic:blipFill>
                    <a:blip r:embed="rId28"/>
                    <a:stretch>
                      <a:fillRect/>
                    </a:stretch>
                  </pic:blipFill>
                  <pic:spPr>
                    <a:xfrm>
                      <a:off x="0" y="0"/>
                      <a:ext cx="5268595" cy="2801620"/>
                    </a:xfrm>
                    <a:prstGeom prst="rect">
                      <a:avLst/>
                    </a:prstGeom>
                    <a:noFill/>
                    <a:ln>
                      <a:noFill/>
                    </a:ln>
                  </pic:spPr>
                </pic:pic>
              </a:graphicData>
            </a:graphic>
          </wp:inline>
        </w:drawing>
      </w:r>
    </w:p>
    <w:p>
      <w:pPr>
        <w:bidi w:val="0"/>
        <w:ind w:left="0" w:leftChars="0" w:right="0" w:rightChars="0" w:firstLine="0" w:firstLineChars="0"/>
        <w:jc w:val="center"/>
        <w:rPr>
          <w:rFonts w:hint="eastAsia" w:ascii="Times New Roman" w:eastAsia="SimSun"/>
          <w:b w:val="0"/>
          <w:sz w:val="21"/>
          <w:szCs w:val="21"/>
          <w:lang w:val="en-US" w:eastAsia="zh-CN"/>
        </w:rPr>
      </w:pPr>
      <w:r>
        <w:rPr>
          <w:rFonts w:hint="eastAsia" w:ascii="Times New Roman" w:eastAsia="SimSun"/>
          <w:b w:val="0"/>
          <w:sz w:val="21"/>
          <w:szCs w:val="21"/>
          <w:lang w:val="en-US" w:eastAsia="zh-CN"/>
        </w:rPr>
        <w:t>图3-9 DW统计量分布表（5%重要性程度）</w:t>
      </w:r>
    </w:p>
    <w:p>
      <w:pPr>
        <w:bidi w:val="0"/>
        <w:snapToGrid/>
        <w:spacing w:before="156" w:beforeLines="50" w:beforeAutospacing="0" w:after="156" w:afterLines="50" w:afterAutospacing="0" w:line="240" w:lineRule="auto"/>
        <w:ind w:left="0" w:leftChars="0" w:firstLine="0"/>
        <w:jc w:val="center"/>
        <w:rPr>
          <w:rFonts w:hint="default" w:ascii="SimSun" w:eastAsia="SimSun"/>
          <w:sz w:val="21"/>
          <w:szCs w:val="21"/>
          <w:lang w:val="en-US" w:eastAsia="zh-CN"/>
        </w:rPr>
      </w:pPr>
    </w:p>
    <w:p>
      <w:pPr>
        <w:bidi w:val="0"/>
        <w:ind w:firstLine="420" w:firstLineChars="200"/>
        <w:rPr>
          <w:rFonts w:hint="eastAsia" w:ascii="SimSun" w:eastAsia="SimSun"/>
          <w:sz w:val="21"/>
          <w:lang w:val="en-US" w:eastAsia="zh-CN"/>
        </w:rPr>
      </w:pPr>
      <w:r>
        <w:rPr>
          <w:rFonts w:hint="eastAsia" w:ascii="SimSun" w:eastAsia="SimSun"/>
          <w:sz w:val="21"/>
          <w:lang w:val="en-US" w:eastAsia="zh-CN"/>
        </w:rPr>
        <w:t>回归结果的可决系数为</w:t>
      </w:r>
      <w:r>
        <w:rPr>
          <w:rFonts w:ascii="SimSun" w:eastAsia="SimSun"/>
          <w:sz w:val="21"/>
        </w:rPr>
        <w:drawing>
          <wp:inline distT="0" distB="0" distL="114300" distR="114300">
            <wp:extent cx="609600" cy="137160"/>
            <wp:effectExtent l="0" t="0" r="0" b="0"/>
            <wp:docPr id="8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7"/>
                    <pic:cNvPicPr>
                      <a:picLocks noChangeAspect="1"/>
                    </pic:cNvPicPr>
                  </pic:nvPicPr>
                  <pic:blipFill>
                    <a:blip r:embed="rId29"/>
                    <a:stretch>
                      <a:fillRect/>
                    </a:stretch>
                  </pic:blipFill>
                  <pic:spPr>
                    <a:xfrm>
                      <a:off x="0" y="0"/>
                      <a:ext cx="609600" cy="137160"/>
                    </a:xfrm>
                    <a:prstGeom prst="rect">
                      <a:avLst/>
                    </a:prstGeom>
                    <a:noFill/>
                    <a:ln>
                      <a:noFill/>
                    </a:ln>
                  </pic:spPr>
                </pic:pic>
              </a:graphicData>
            </a:graphic>
          </wp:inline>
        </w:drawing>
      </w:r>
      <w:r>
        <w:rPr>
          <w:rFonts w:hint="eastAsia" w:ascii="SimSun" w:eastAsia="SimSun"/>
          <w:sz w:val="21"/>
          <w:lang w:eastAsia="zh-CN"/>
        </w:rPr>
        <w:t>，</w:t>
      </w:r>
      <w:r>
        <w:rPr>
          <w:rFonts w:hint="eastAsia" w:ascii="SimSun" w:eastAsia="SimSun"/>
          <w:sz w:val="21"/>
          <w:lang w:val="en-US" w:eastAsia="zh-CN"/>
        </w:rPr>
        <w:t>F统计量为</w:t>
      </w:r>
      <w:r>
        <w:rPr>
          <w:rFonts w:ascii="SimSun" w:eastAsia="SimSun"/>
          <w:sz w:val="21"/>
        </w:rPr>
        <w:drawing>
          <wp:inline distT="0" distB="0" distL="114300" distR="114300">
            <wp:extent cx="609600" cy="137160"/>
            <wp:effectExtent l="0" t="0" r="0" b="0"/>
            <wp:docPr id="8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8"/>
                    <pic:cNvPicPr>
                      <a:picLocks noChangeAspect="1"/>
                    </pic:cNvPicPr>
                  </pic:nvPicPr>
                  <pic:blipFill>
                    <a:blip r:embed="rId30"/>
                    <a:stretch>
                      <a:fillRect/>
                    </a:stretch>
                  </pic:blipFill>
                  <pic:spPr>
                    <a:xfrm>
                      <a:off x="0" y="0"/>
                      <a:ext cx="609600" cy="137160"/>
                    </a:xfrm>
                    <a:prstGeom prst="rect">
                      <a:avLst/>
                    </a:prstGeom>
                    <a:noFill/>
                    <a:ln>
                      <a:noFill/>
                    </a:ln>
                  </pic:spPr>
                </pic:pic>
              </a:graphicData>
            </a:graphic>
          </wp:inline>
        </w:drawing>
      </w:r>
      <w:r>
        <w:rPr>
          <w:rFonts w:hint="eastAsia" w:ascii="SimSun" w:eastAsia="SimSun"/>
          <w:sz w:val="21"/>
          <w:lang w:eastAsia="zh-CN"/>
        </w:rPr>
        <w:t>，</w:t>
      </w:r>
      <w:r>
        <w:rPr>
          <w:rFonts w:hint="eastAsia" w:ascii="SimSun" w:eastAsia="SimSun"/>
          <w:sz w:val="21"/>
          <w:lang w:val="en-US" w:eastAsia="zh-CN"/>
        </w:rPr>
        <w:t>回归系数的t检验不显著。DW=</w:t>
      </w:r>
      <w:r>
        <w:rPr>
          <w:rFonts w:ascii="SimSun" w:eastAsia="SimSun"/>
          <w:sz w:val="21"/>
        </w:rPr>
        <w:drawing>
          <wp:inline distT="0" distB="0" distL="114300" distR="114300">
            <wp:extent cx="548640" cy="137160"/>
            <wp:effectExtent l="0" t="0" r="0" b="0"/>
            <wp:docPr id="8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9"/>
                    <pic:cNvPicPr>
                      <a:picLocks noChangeAspect="1"/>
                    </pic:cNvPicPr>
                  </pic:nvPicPr>
                  <pic:blipFill>
                    <a:blip r:embed="rId31"/>
                    <a:stretch>
                      <a:fillRect/>
                    </a:stretch>
                  </pic:blipFill>
                  <pic:spPr>
                    <a:xfrm>
                      <a:off x="0" y="0"/>
                      <a:ext cx="548640" cy="137160"/>
                    </a:xfrm>
                    <a:prstGeom prst="rect">
                      <a:avLst/>
                    </a:prstGeom>
                    <a:noFill/>
                    <a:ln>
                      <a:noFill/>
                    </a:ln>
                  </pic:spPr>
                </pic:pic>
              </a:graphicData>
            </a:graphic>
          </wp:inline>
        </w:drawing>
      </w:r>
      <w:r>
        <w:rPr>
          <w:rFonts w:hint="eastAsia" w:ascii="SimSun" w:eastAsia="SimSun"/>
          <w:sz w:val="21"/>
          <w:lang w:eastAsia="zh-CN"/>
        </w:rPr>
        <w:t>，</w:t>
      </w:r>
      <w:r>
        <w:rPr>
          <w:rFonts w:hint="eastAsia" w:ascii="SimSun" w:eastAsia="SimSun"/>
          <w:sz w:val="21"/>
          <w:lang w:val="en-US" w:eastAsia="zh-CN"/>
        </w:rPr>
        <w:t>对于样本量为11、1个解释变量的模型，在5%的显著性水平下查DW统计表可知，dl=0.758，du=1.604,模型中</w:t>
      </w:r>
      <w:r>
        <w:rPr>
          <w:rFonts w:ascii="SimSun" w:eastAsia="SimSun"/>
          <w:sz w:val="21"/>
        </w:rPr>
        <w:drawing>
          <wp:inline distT="0" distB="0" distL="114300" distR="114300">
            <wp:extent cx="548640" cy="137160"/>
            <wp:effectExtent l="0" t="0" r="0" b="0"/>
            <wp:docPr id="8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0"/>
                    <pic:cNvPicPr>
                      <a:picLocks noChangeAspect="1"/>
                    </pic:cNvPicPr>
                  </pic:nvPicPr>
                  <pic:blipFill>
                    <a:blip r:embed="rId31"/>
                    <a:stretch>
                      <a:fillRect/>
                    </a:stretch>
                  </pic:blipFill>
                  <pic:spPr>
                    <a:xfrm>
                      <a:off x="0" y="0"/>
                      <a:ext cx="548640" cy="137160"/>
                    </a:xfrm>
                    <a:prstGeom prst="rect">
                      <a:avLst/>
                    </a:prstGeom>
                    <a:noFill/>
                    <a:ln>
                      <a:noFill/>
                    </a:ln>
                  </pic:spPr>
                </pic:pic>
              </a:graphicData>
            </a:graphic>
          </wp:inline>
        </w:drawing>
      </w:r>
      <w:r>
        <w:rPr>
          <w:rFonts w:hint="eastAsia" w:ascii="SimSun" w:eastAsia="SimSun"/>
          <w:sz w:val="21"/>
          <w:lang w:val="en-US" w:eastAsia="zh-CN"/>
        </w:rPr>
        <w:t>＞du=1.604，因此不存在自相关。</w:t>
      </w:r>
    </w:p>
    <w:p>
      <w:pPr>
        <w:bidi w:val="0"/>
        <w:snapToGrid/>
        <w:spacing w:before="156" w:beforeLines="50" w:beforeAutospacing="0" w:after="156" w:afterLines="50" w:afterAutospacing="0" w:line="240" w:lineRule="auto"/>
        <w:ind w:left="0" w:leftChars="0" w:firstLine="420" w:firstLineChars="200"/>
        <w:rPr>
          <w:rFonts w:hint="default" w:ascii="SimSun" w:eastAsia="SimSun"/>
          <w:sz w:val="21"/>
          <w:lang w:val="en-US" w:eastAsia="zh-CN"/>
        </w:rPr>
      </w:pPr>
      <w:r>
        <w:rPr>
          <w:rFonts w:hint="eastAsia" w:ascii="SimSun" w:eastAsia="SimSun"/>
          <w:sz w:val="21"/>
          <w:lang w:val="en-US" w:eastAsia="zh-CN"/>
        </w:rPr>
        <w:t>为什么真实收益率与GDP的关系不显著？</w:t>
      </w:r>
    </w:p>
    <w:p>
      <w:pPr>
        <w:bidi w:val="0"/>
        <w:snapToGrid/>
        <w:spacing w:before="156" w:beforeLines="50" w:beforeAutospacing="0" w:after="156" w:afterLines="50" w:afterAutospacing="0" w:line="240" w:lineRule="auto"/>
        <w:ind w:left="0" w:leftChars="0" w:firstLine="420" w:firstLineChars="200"/>
        <w:rPr>
          <w:rFonts w:hint="eastAsia" w:ascii="SimSun" w:hAnsi="Microsoft YaHei UI" w:eastAsia="SimSun" w:cs="Microsoft YaHei UI"/>
          <w:i w:val="0"/>
          <w:iCs w:val="0"/>
          <w:caps w:val="0"/>
          <w:color w:val="auto"/>
          <w:spacing w:val="18"/>
          <w:sz w:val="21"/>
          <w:szCs w:val="20"/>
          <w:shd w:val="clear" w:fill="191919"/>
        </w:rPr>
      </w:pPr>
      <w:r>
        <w:rPr>
          <w:rFonts w:hint="eastAsia" w:ascii="SimSun" w:eastAsia="SimSun"/>
          <w:color w:val="auto"/>
          <w:sz w:val="21"/>
          <w:lang w:val="en-US" w:eastAsia="zh-CN"/>
        </w:rPr>
        <w:t>根据研究，统计</w:t>
      </w:r>
      <w:r>
        <w:rPr>
          <w:rFonts w:ascii="SimSun" w:eastAsia="SimSun"/>
          <w:color w:val="auto"/>
          <w:sz w:val="21"/>
          <w:highlight w:val="yellow"/>
        </w:rPr>
        <w:t>宏观经济状况与股市相关性并不高</w:t>
      </w:r>
      <w:r>
        <w:rPr>
          <w:rFonts w:hint="eastAsia" w:ascii="SimSun" w:eastAsia="SimSun"/>
          <w:color w:val="auto"/>
          <w:sz w:val="21"/>
          <w:lang w:eastAsia="zh-CN"/>
        </w:rPr>
        <w:t>，</w:t>
      </w:r>
      <w:r>
        <w:rPr>
          <w:rFonts w:ascii="SimSun" w:eastAsia="SimSun"/>
          <w:color w:val="auto"/>
          <w:sz w:val="21"/>
          <w:highlight w:val="yellow"/>
        </w:rPr>
        <w:t>GDP增速与股市表现的相关性不大</w:t>
      </w:r>
      <w:r>
        <w:rPr>
          <w:rFonts w:ascii="SimSun" w:eastAsia="SimSun"/>
          <w:color w:val="auto"/>
          <w:sz w:val="21"/>
        </w:rPr>
        <w:t>，只有45%，可解释度较弱。1945—2012年，美国道琼斯指数有13次跌幅超过10%，但后续经济都没有发生衰退，所以股市也不一定是经济的晴雨表。</w:t>
      </w:r>
      <w:r>
        <w:rPr>
          <w:rFonts w:ascii="SimSun" w:eastAsia="SimSun"/>
          <w:color w:val="auto"/>
          <w:sz w:val="21"/>
          <w:highlight w:val="yellow"/>
        </w:rPr>
        <w:t>即便股市和宏观经济的相关性很强，其对投资的指导意义也不是特别大</w:t>
      </w:r>
      <w:r>
        <w:rPr>
          <w:rFonts w:ascii="SimSun" w:eastAsia="SimSun"/>
          <w:color w:val="auto"/>
          <w:sz w:val="21"/>
        </w:rPr>
        <w:t>。</w:t>
      </w:r>
    </w:p>
    <w:p>
      <w:pPr>
        <w:bidi w:val="0"/>
        <w:snapToGrid/>
        <w:spacing w:before="156" w:beforeLines="50" w:beforeAutospacing="0" w:after="156" w:afterLines="50" w:afterAutospacing="0" w:line="240" w:lineRule="auto"/>
        <w:ind w:left="0" w:leftChars="0" w:firstLine="0"/>
        <w:rPr>
          <w:rFonts w:hint="eastAsia" w:ascii="SimSun" w:hAnsi="Microsoft YaHei UI" w:eastAsia="SimSun" w:cs="Microsoft YaHei UI"/>
          <w:i w:val="0"/>
          <w:iCs w:val="0"/>
          <w:caps w:val="0"/>
          <w:color w:val="auto"/>
          <w:spacing w:val="18"/>
          <w:sz w:val="21"/>
          <w:szCs w:val="20"/>
          <w:shd w:val="clear" w:fill="191919"/>
        </w:rPr>
      </w:pPr>
    </w:p>
    <w:p>
      <w:pPr>
        <w:bidi w:val="0"/>
        <w:ind w:left="0" w:leftChars="0" w:right="0" w:rightChars="0" w:firstLine="0" w:firstLineChars="0"/>
        <w:jc w:val="center"/>
        <w:rPr>
          <w:rFonts w:hint="eastAsia" w:ascii="SimSun" w:eastAsia="SimSun"/>
          <w:sz w:val="21"/>
        </w:rPr>
      </w:pPr>
      <w:r>
        <w:rPr>
          <w:rFonts w:hint="eastAsia" w:ascii="SimSun" w:hAnsi="Microsoft YaHei UI" w:eastAsia="SimSun" w:cs="Microsoft YaHei UI"/>
          <w:i w:val="0"/>
          <w:iCs w:val="0"/>
          <w:caps w:val="0"/>
          <w:color w:val="222222"/>
          <w:spacing w:val="18"/>
          <w:sz w:val="21"/>
          <w:szCs w:val="20"/>
          <w:shd w:val="clear" w:fill="191919"/>
        </w:rPr>
        <w:drawing>
          <wp:inline distT="0" distB="0" distL="114300" distR="114300">
            <wp:extent cx="4159250" cy="1751965"/>
            <wp:effectExtent l="0" t="0" r="1270" b="635"/>
            <wp:docPr id="89" name="图片 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6" descr="IMG_256"/>
                    <pic:cNvPicPr>
                      <a:picLocks noChangeAspect="1"/>
                    </pic:cNvPicPr>
                  </pic:nvPicPr>
                  <pic:blipFill>
                    <a:blip r:embed="rId32"/>
                    <a:srcRect l="1238" t="-215" r="4091" b="26210"/>
                    <a:stretch>
                      <a:fillRect/>
                    </a:stretch>
                  </pic:blipFill>
                  <pic:spPr>
                    <a:xfrm>
                      <a:off x="0" y="0"/>
                      <a:ext cx="4159250" cy="1751965"/>
                    </a:xfrm>
                    <a:prstGeom prst="rect">
                      <a:avLst/>
                    </a:prstGeom>
                    <a:noFill/>
                    <a:ln w="9525">
                      <a:noFill/>
                    </a:ln>
                  </pic:spPr>
                </pic:pic>
              </a:graphicData>
            </a:graphic>
          </wp:inline>
        </w:drawing>
      </w:r>
    </w:p>
    <w:p>
      <w:pPr>
        <w:bidi w:val="0"/>
        <w:ind w:left="0" w:leftChars="0" w:right="0" w:rightChars="0" w:firstLine="0" w:firstLineChars="0"/>
        <w:jc w:val="center"/>
        <w:rPr>
          <w:rFonts w:hint="default" w:ascii="Times New Roman" w:eastAsia="SimSun"/>
          <w:b w:val="0"/>
          <w:sz w:val="21"/>
          <w:szCs w:val="21"/>
          <w:lang w:val="en-US" w:eastAsia="zh-CN"/>
        </w:rPr>
      </w:pPr>
      <w:r>
        <w:rPr>
          <w:rFonts w:hint="eastAsia" w:ascii="Times New Roman" w:eastAsia="SimSun"/>
          <w:b w:val="0"/>
          <w:sz w:val="21"/>
          <w:szCs w:val="21"/>
          <w:lang w:val="en-US" w:eastAsia="zh-CN"/>
        </w:rPr>
        <w:t>图3-10 2005-2017年A股市值与银行存款准备金利率的变化</w:t>
      </w:r>
    </w:p>
    <w:p>
      <w:pPr>
        <w:bidi w:val="0"/>
        <w:snapToGrid/>
        <w:spacing w:before="156" w:beforeLines="50" w:beforeAutospacing="0" w:after="156" w:afterLines="50" w:afterAutospacing="0" w:line="240" w:lineRule="auto"/>
        <w:ind w:left="0" w:leftChars="0" w:firstLine="0"/>
        <w:rPr>
          <w:rFonts w:hint="eastAsia" w:ascii="SimSun" w:eastAsia="SimSun"/>
          <w:sz w:val="21"/>
          <w:lang w:val="en-US" w:eastAsia="zh-CN"/>
        </w:rPr>
      </w:pPr>
    </w:p>
    <w:p>
      <w:pPr>
        <w:bidi w:val="0"/>
        <w:snapToGrid/>
        <w:spacing w:before="156" w:beforeLines="50" w:beforeAutospacing="0" w:after="156" w:afterLines="50" w:afterAutospacing="0" w:line="240" w:lineRule="auto"/>
        <w:ind w:left="0" w:leftChars="0" w:firstLine="420" w:firstLineChars="200"/>
        <w:rPr>
          <w:rFonts w:hint="default" w:ascii="SimSun" w:eastAsia="SimSun"/>
          <w:sz w:val="21"/>
          <w:lang w:val="en-US" w:eastAsia="zh-CN"/>
        </w:rPr>
      </w:pPr>
      <w:r>
        <w:rPr>
          <w:rFonts w:hint="eastAsia" w:ascii="SimSun" w:eastAsia="SimSun"/>
          <w:sz w:val="21"/>
          <w:lang w:val="en-US" w:eastAsia="zh-CN"/>
        </w:rPr>
        <w:t>而且经济数据中充满噪声，经济变化莫测，相关的两个经济变量未必是互为因果的。某些数据涉及的不是10个、20个经济变量，而是成千上万的经济变量，要区分这些经济变量是相关关系还是因果关系是非常难的，所以用GDP预测股市是很难的。</w:t>
      </w:r>
    </w:p>
    <w:p>
      <w:pPr>
        <w:bidi w:val="0"/>
        <w:snapToGrid/>
        <w:spacing w:before="156" w:beforeLines="50" w:beforeAutospacing="0" w:after="156" w:afterLines="50" w:afterAutospacing="0" w:line="240" w:lineRule="auto"/>
        <w:ind w:left="0" w:leftChars="0" w:firstLine="0"/>
        <w:rPr>
          <w:rFonts w:hint="eastAsia" w:ascii="SimSun" w:eastAsia="SimSun"/>
          <w:sz w:val="21"/>
          <w:lang w:val="en-US" w:eastAsia="zh-CN"/>
        </w:rPr>
      </w:pPr>
    </w:p>
    <w:p>
      <w:pPr>
        <w:numPr>
          <w:ilvl w:val="0"/>
          <w:numId w:val="1"/>
        </w:numPr>
        <w:bidi w:val="0"/>
        <w:snapToGrid/>
        <w:spacing w:before="156" w:beforeLines="50" w:beforeAutospacing="0" w:after="156" w:afterLines="50" w:afterAutospacing="0" w:line="720" w:lineRule="auto"/>
        <w:ind w:left="0" w:leftChars="0" w:right="0" w:rightChars="0" w:firstLine="0" w:firstLineChars="0"/>
        <w:jc w:val="both"/>
        <w:outlineLvl w:val="0"/>
        <w:rPr>
          <w:rFonts w:hint="eastAsia" w:ascii="SimSun" w:eastAsia="SimSun"/>
          <w:b/>
          <w:sz w:val="32"/>
          <w:lang w:val="en-US" w:eastAsia="zh-CN"/>
        </w:rPr>
      </w:pPr>
      <w:r>
        <w:rPr>
          <w:rFonts w:hint="eastAsia" w:ascii="SimSun" w:eastAsia="SimSun"/>
          <w:b/>
          <w:sz w:val="32"/>
          <w:lang w:val="en-US" w:eastAsia="zh-CN"/>
        </w:rPr>
        <w:t>其他因素分析及回归分析</w:t>
      </w:r>
    </w:p>
    <w:p>
      <w:pPr>
        <w:bidi w:val="0"/>
        <w:snapToGrid/>
        <w:spacing w:before="156" w:beforeLines="50" w:beforeAutospacing="0" w:after="156" w:afterLines="50" w:afterAutospacing="0" w:line="240" w:lineRule="auto"/>
        <w:ind w:left="0" w:leftChars="0" w:firstLine="420" w:firstLineChars="200"/>
        <w:rPr>
          <w:rFonts w:hint="eastAsia" w:ascii="SimSun" w:eastAsia="SimSun"/>
          <w:sz w:val="21"/>
          <w:lang w:val="en-US" w:eastAsia="zh-CN"/>
        </w:rPr>
      </w:pPr>
      <w:r>
        <w:rPr>
          <w:rFonts w:hint="eastAsia" w:ascii="SimSun" w:eastAsia="SimSun"/>
          <w:sz w:val="21"/>
          <w:lang w:val="en-US" w:eastAsia="zh-CN"/>
        </w:rPr>
        <w:t>根据经济市场具体情况分析知，真实收益率可能与别的经济因素有关，因此找到</w:t>
      </w:r>
      <w:r>
        <w:rPr>
          <w:rFonts w:hint="eastAsia" w:ascii="SimSun" w:eastAsia="SimSun"/>
          <w:sz w:val="21"/>
          <w:highlight w:val="yellow"/>
          <w:lang w:val="en-US" w:eastAsia="zh-CN"/>
        </w:rPr>
        <w:t>货币供给的同比增长</w:t>
      </w:r>
      <w:r>
        <w:rPr>
          <w:rFonts w:hint="eastAsia" w:ascii="SimSun" w:eastAsia="SimSun"/>
          <w:sz w:val="21"/>
          <w:lang w:val="en-US" w:eastAsia="zh-CN"/>
        </w:rPr>
        <w:t>以及</w:t>
      </w:r>
      <w:r>
        <w:rPr>
          <w:rFonts w:hint="default" w:ascii="SimSun" w:eastAsia="SimSun"/>
          <w:sz w:val="21"/>
          <w:highlight w:val="yellow"/>
          <w:lang w:val="en-US" w:eastAsia="zh-CN"/>
        </w:rPr>
        <w:t>股票流通市值</w:t>
      </w:r>
      <w:r>
        <w:rPr>
          <w:rFonts w:hint="eastAsia" w:ascii="SimSun" w:eastAsia="SimSun"/>
          <w:sz w:val="21"/>
          <w:highlight w:val="yellow"/>
          <w:lang w:val="en-US" w:eastAsia="zh-CN"/>
        </w:rPr>
        <w:t>的同比增长</w:t>
      </w:r>
      <w:r>
        <w:rPr>
          <w:rFonts w:hint="eastAsia" w:ascii="SimSun" w:eastAsia="SimSun"/>
          <w:sz w:val="21"/>
          <w:lang w:val="en-US" w:eastAsia="zh-CN"/>
        </w:rPr>
        <w:t>的数据，以这两组数据为解释变量。</w:t>
      </w:r>
    </w:p>
    <w:p>
      <w:pPr>
        <w:bidi w:val="0"/>
        <w:ind w:left="0" w:leftChars="0" w:right="0" w:rightChars="0" w:firstLine="0" w:firstLineChars="0"/>
        <w:jc w:val="center"/>
        <w:rPr>
          <w:rFonts w:ascii="SimSun" w:eastAsia="SimSun"/>
          <w:sz w:val="21"/>
        </w:rPr>
      </w:pPr>
      <w:r>
        <w:rPr>
          <w:rFonts w:ascii="SimSun" w:eastAsia="SimSun"/>
          <w:sz w:val="21"/>
        </w:rPr>
        <w:drawing>
          <wp:inline distT="0" distB="0" distL="114300" distR="114300">
            <wp:extent cx="5268595" cy="1624965"/>
            <wp:effectExtent l="0" t="0" r="4445" b="571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33"/>
                    <a:stretch>
                      <a:fillRect/>
                    </a:stretch>
                  </pic:blipFill>
                  <pic:spPr>
                    <a:xfrm>
                      <a:off x="0" y="0"/>
                      <a:ext cx="5268595" cy="1624965"/>
                    </a:xfrm>
                    <a:prstGeom prst="rect">
                      <a:avLst/>
                    </a:prstGeom>
                    <a:noFill/>
                    <a:ln>
                      <a:noFill/>
                    </a:ln>
                  </pic:spPr>
                </pic:pic>
              </a:graphicData>
            </a:graphic>
          </wp:inline>
        </w:drawing>
      </w:r>
    </w:p>
    <w:p>
      <w:pPr>
        <w:bidi w:val="0"/>
        <w:ind w:left="0" w:leftChars="0" w:right="0" w:rightChars="0" w:firstLine="0" w:firstLineChars="0"/>
        <w:jc w:val="center"/>
        <w:rPr>
          <w:rFonts w:hint="eastAsia" w:ascii="SimSun" w:eastAsia="SimSun"/>
          <w:sz w:val="21"/>
          <w:lang w:val="en-US" w:eastAsia="zh-CN"/>
        </w:rPr>
      </w:pPr>
      <w:r>
        <w:rPr>
          <w:rFonts w:hint="eastAsia" w:ascii="Times New Roman" w:eastAsia="SimSun"/>
          <w:b w:val="0"/>
          <w:sz w:val="21"/>
          <w:szCs w:val="21"/>
          <w:lang w:val="en-US" w:eastAsia="zh-CN"/>
        </w:rPr>
        <w:t>图4-1 货币供给的同比增长与</w:t>
      </w:r>
      <w:r>
        <w:rPr>
          <w:rFonts w:hint="default" w:ascii="Times New Roman" w:eastAsia="SimSun"/>
          <w:b w:val="0"/>
          <w:sz w:val="21"/>
          <w:szCs w:val="21"/>
          <w:lang w:val="en-US" w:eastAsia="zh-CN"/>
        </w:rPr>
        <w:t>股票流通市值</w:t>
      </w:r>
      <w:r>
        <w:rPr>
          <w:rFonts w:hint="eastAsia" w:ascii="Times New Roman" w:eastAsia="SimSun"/>
          <w:b w:val="0"/>
          <w:sz w:val="21"/>
          <w:szCs w:val="21"/>
          <w:lang w:val="en-US" w:eastAsia="zh-CN"/>
        </w:rPr>
        <w:t>的同比增长统计表</w:t>
      </w:r>
    </w:p>
    <w:p>
      <w:pPr>
        <w:bidi w:val="0"/>
        <w:snapToGrid/>
        <w:spacing w:before="156" w:beforeLines="50" w:beforeAutospacing="0" w:after="156" w:afterLines="50" w:afterAutospacing="0" w:line="240" w:lineRule="auto"/>
        <w:ind w:left="0" w:leftChars="0" w:firstLine="420" w:firstLineChars="200"/>
        <w:rPr>
          <w:rFonts w:hint="default" w:ascii="SimSun" w:eastAsia="SimSun"/>
          <w:sz w:val="21"/>
          <w:lang w:val="en-US" w:eastAsia="zh-CN"/>
        </w:rPr>
      </w:pPr>
    </w:p>
    <w:p>
      <w:pPr>
        <w:bidi w:val="0"/>
        <w:snapToGrid/>
        <w:spacing w:before="156" w:beforeLines="50" w:beforeAutospacing="0" w:after="156" w:afterLines="50" w:afterAutospacing="0" w:line="240" w:lineRule="auto"/>
        <w:ind w:left="0" w:leftChars="0" w:firstLine="420" w:firstLineChars="200"/>
        <w:rPr>
          <w:rFonts w:hint="eastAsia" w:ascii="SimSun" w:eastAsia="SimSun"/>
          <w:sz w:val="21"/>
          <w:lang w:val="en-US" w:eastAsia="zh-CN"/>
        </w:rPr>
      </w:pPr>
      <w:r>
        <w:rPr>
          <w:rFonts w:hint="eastAsia" w:ascii="SimSun" w:eastAsia="SimSun"/>
          <w:sz w:val="21"/>
          <w:lang w:val="en-US" w:eastAsia="zh-CN"/>
        </w:rPr>
        <w:t>根据线形图可以看出真实收益率与各个影响因素的差异明显，但其变动基本相同，相互可能具有一定的相关性。探索将模型设定为线性回归模型：</w:t>
      </w:r>
    </w:p>
    <w:p>
      <w:pPr>
        <w:bidi w:val="0"/>
        <w:snapToGrid/>
        <w:spacing w:before="156" w:beforeLines="50" w:beforeAutospacing="0" w:after="156" w:afterLines="50" w:afterAutospacing="0" w:line="240" w:lineRule="auto"/>
        <w:ind w:left="0" w:leftChars="0" w:firstLine="420" w:firstLineChars="200"/>
        <w:jc w:val="center"/>
        <w:rPr>
          <w:rFonts w:hint="eastAsia" w:ascii="SimSun" w:eastAsia="SimSun"/>
          <w:sz w:val="21"/>
          <w:lang w:val="en-US" w:eastAsia="zh-CN"/>
        </w:rPr>
      </w:pPr>
      <w:r>
        <w:rPr>
          <w:rFonts w:hint="eastAsia" w:ascii="SimSun" w:eastAsia="SimSun"/>
          <w:sz w:val="21"/>
          <w:lang w:val="en-US" w:eastAsia="zh-CN"/>
        </w:rPr>
        <w:t>Y=β</w:t>
      </w:r>
      <w:r>
        <w:rPr>
          <w:rFonts w:hint="eastAsia" w:ascii="SimSun" w:eastAsia="SimSun"/>
          <w:sz w:val="21"/>
          <w:vertAlign w:val="subscript"/>
          <w:lang w:val="en-US" w:eastAsia="zh-CN"/>
        </w:rPr>
        <w:t>0</w:t>
      </w:r>
      <w:r>
        <w:rPr>
          <w:rFonts w:hint="eastAsia" w:ascii="SimSun" w:eastAsia="SimSun"/>
          <w:sz w:val="21"/>
          <w:lang w:val="en-US" w:eastAsia="zh-CN"/>
        </w:rPr>
        <w:t>+β</w:t>
      </w:r>
      <w:r>
        <w:rPr>
          <w:rFonts w:hint="eastAsia" w:ascii="SimSun" w:eastAsia="SimSun"/>
          <w:sz w:val="21"/>
          <w:vertAlign w:val="subscript"/>
          <w:lang w:val="en-US" w:eastAsia="zh-CN"/>
        </w:rPr>
        <w:t xml:space="preserve">1 </w:t>
      </w:r>
      <w:r>
        <w:rPr>
          <w:rFonts w:hint="eastAsia" w:ascii="SimSun" w:eastAsia="SimSun"/>
          <w:sz w:val="21"/>
          <w:lang w:val="en-US" w:eastAsia="zh-CN"/>
        </w:rPr>
        <w:t>X</w:t>
      </w:r>
      <w:r>
        <w:rPr>
          <w:rFonts w:hint="eastAsia" w:ascii="SimSun" w:eastAsia="SimSun"/>
          <w:sz w:val="21"/>
          <w:vertAlign w:val="subscript"/>
          <w:lang w:val="en-US" w:eastAsia="zh-CN"/>
        </w:rPr>
        <w:t>1</w:t>
      </w:r>
      <w:r>
        <w:rPr>
          <w:rFonts w:hint="eastAsia" w:ascii="SimSun" w:eastAsia="SimSun"/>
          <w:sz w:val="21"/>
          <w:lang w:val="en-US" w:eastAsia="zh-CN"/>
        </w:rPr>
        <w:t>+β</w:t>
      </w:r>
      <w:r>
        <w:rPr>
          <w:rFonts w:hint="eastAsia" w:ascii="SimSun" w:eastAsia="SimSun"/>
          <w:sz w:val="21"/>
          <w:vertAlign w:val="subscript"/>
          <w:lang w:val="en-US" w:eastAsia="zh-CN"/>
        </w:rPr>
        <w:t xml:space="preserve">2 </w:t>
      </w:r>
      <w:r>
        <w:rPr>
          <w:rFonts w:hint="eastAsia" w:ascii="SimSun" w:eastAsia="SimSun"/>
          <w:sz w:val="21"/>
          <w:lang w:val="en-US" w:eastAsia="zh-CN"/>
        </w:rPr>
        <w:t>X</w:t>
      </w:r>
      <w:r>
        <w:rPr>
          <w:rFonts w:hint="eastAsia" w:ascii="SimSun" w:eastAsia="SimSun"/>
          <w:sz w:val="21"/>
          <w:vertAlign w:val="subscript"/>
          <w:lang w:val="en-US" w:eastAsia="zh-CN"/>
        </w:rPr>
        <w:t>2</w:t>
      </w:r>
      <w:r>
        <w:rPr>
          <w:rFonts w:hint="eastAsia" w:ascii="SimSun" w:eastAsia="SimSun"/>
          <w:sz w:val="21"/>
          <w:lang w:val="en-US" w:eastAsia="zh-CN"/>
        </w:rPr>
        <w:t>+u</w:t>
      </w:r>
      <w:r>
        <w:rPr>
          <w:rFonts w:hint="eastAsia" w:ascii="SimSun" w:eastAsia="SimSun"/>
          <w:sz w:val="21"/>
          <w:vertAlign w:val="subscript"/>
          <w:lang w:val="en-US" w:eastAsia="zh-CN"/>
        </w:rPr>
        <w:t>i</w:t>
      </w:r>
    </w:p>
    <w:p>
      <w:pPr>
        <w:bidi w:val="0"/>
        <w:ind w:left="0" w:leftChars="0" w:right="0" w:rightChars="0" w:firstLine="0" w:firstLineChars="0"/>
        <w:jc w:val="center"/>
        <w:rPr>
          <w:rFonts w:ascii="SimSun" w:eastAsia="SimSun"/>
          <w:sz w:val="21"/>
        </w:rPr>
      </w:pPr>
      <w:r>
        <w:rPr>
          <w:rFonts w:ascii="SimSun" w:eastAsia="SimSun"/>
          <w:sz w:val="21"/>
        </w:rPr>
        <w:drawing>
          <wp:inline distT="0" distB="0" distL="114300" distR="114300">
            <wp:extent cx="4267200" cy="3002280"/>
            <wp:effectExtent l="0" t="0" r="0" b="0"/>
            <wp:docPr id="5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1"/>
                    <pic:cNvPicPr>
                      <a:picLocks noChangeAspect="1"/>
                    </pic:cNvPicPr>
                  </pic:nvPicPr>
                  <pic:blipFill>
                    <a:blip r:embed="rId34"/>
                    <a:stretch>
                      <a:fillRect/>
                    </a:stretch>
                  </pic:blipFill>
                  <pic:spPr>
                    <a:xfrm>
                      <a:off x="0" y="0"/>
                      <a:ext cx="4267200" cy="3002280"/>
                    </a:xfrm>
                    <a:prstGeom prst="rect">
                      <a:avLst/>
                    </a:prstGeom>
                    <a:noFill/>
                    <a:ln>
                      <a:noFill/>
                    </a:ln>
                  </pic:spPr>
                </pic:pic>
              </a:graphicData>
            </a:graphic>
          </wp:inline>
        </w:drawing>
      </w:r>
    </w:p>
    <w:p>
      <w:pPr>
        <w:bidi w:val="0"/>
        <w:ind w:left="0" w:leftChars="0" w:right="0" w:rightChars="0" w:firstLine="0" w:firstLineChars="0"/>
        <w:jc w:val="center"/>
        <w:rPr>
          <w:rFonts w:hint="eastAsia" w:ascii="Times New Roman" w:eastAsia="SimSun"/>
          <w:b w:val="0"/>
          <w:sz w:val="21"/>
          <w:szCs w:val="18"/>
          <w:lang w:val="en-US" w:eastAsia="zh-CN"/>
        </w:rPr>
      </w:pPr>
      <w:r>
        <w:rPr>
          <w:rFonts w:hint="eastAsia" w:ascii="Times New Roman" w:eastAsia="SimSun"/>
          <w:b w:val="0"/>
          <w:sz w:val="21"/>
          <w:szCs w:val="21"/>
          <w:lang w:val="en-US" w:eastAsia="zh-CN"/>
        </w:rPr>
        <w:t xml:space="preserve">图4-2 </w:t>
      </w:r>
      <w:r>
        <w:rPr>
          <w:rFonts w:hint="eastAsia" w:ascii="Times New Roman" w:eastAsia="SimSun"/>
          <w:b w:val="0"/>
          <w:sz w:val="21"/>
          <w:szCs w:val="18"/>
          <w:lang w:val="en-US" w:eastAsia="zh-CN"/>
        </w:rPr>
        <w:t>货币供给的同比增长与</w:t>
      </w:r>
      <w:r>
        <w:rPr>
          <w:rFonts w:hint="default" w:ascii="Times New Roman" w:eastAsia="SimSun"/>
          <w:b w:val="0"/>
          <w:sz w:val="21"/>
          <w:szCs w:val="18"/>
          <w:lang w:val="en-US" w:eastAsia="zh-CN"/>
        </w:rPr>
        <w:t>股票流通市值</w:t>
      </w:r>
      <w:r>
        <w:rPr>
          <w:rFonts w:hint="eastAsia" w:ascii="Times New Roman" w:eastAsia="SimSun"/>
          <w:b w:val="0"/>
          <w:sz w:val="21"/>
          <w:szCs w:val="18"/>
          <w:lang w:val="en-US" w:eastAsia="zh-CN"/>
        </w:rPr>
        <w:t>的同比增长线形图</w:t>
      </w:r>
    </w:p>
    <w:p>
      <w:pPr>
        <w:bidi w:val="0"/>
        <w:snapToGrid/>
        <w:spacing w:before="156" w:beforeLines="50" w:beforeAutospacing="0" w:after="156" w:afterLines="50" w:afterAutospacing="0" w:line="240" w:lineRule="auto"/>
        <w:ind w:left="0" w:leftChars="0" w:firstLine="420" w:firstLineChars="200"/>
        <w:jc w:val="center"/>
        <w:rPr>
          <w:rFonts w:hint="eastAsia" w:ascii="SimSun" w:eastAsia="SimSun"/>
          <w:sz w:val="21"/>
          <w:szCs w:val="18"/>
          <w:lang w:val="en-US" w:eastAsia="zh-CN"/>
        </w:rPr>
      </w:pPr>
    </w:p>
    <w:p>
      <w:pPr>
        <w:bidi w:val="0"/>
        <w:snapToGrid/>
        <w:spacing w:before="156" w:beforeLines="50" w:beforeAutospacing="0" w:after="156" w:afterLines="50" w:afterAutospacing="0" w:line="240" w:lineRule="auto"/>
        <w:ind w:left="0" w:leftChars="0" w:firstLine="420" w:firstLineChars="200"/>
        <w:rPr>
          <w:rFonts w:hint="eastAsia" w:ascii="SimSun" w:eastAsia="SimSun"/>
          <w:sz w:val="21"/>
          <w:lang w:val="en-US" w:eastAsia="zh-CN"/>
        </w:rPr>
      </w:pPr>
      <w:r>
        <w:rPr>
          <w:rFonts w:hint="eastAsia" w:ascii="SimSun" w:eastAsia="SimSun"/>
          <w:sz w:val="21"/>
          <w:lang w:val="en-US" w:eastAsia="zh-CN"/>
        </w:rPr>
        <w:t>假定所建模型及其中的随机扰动项u</w:t>
      </w:r>
      <w:r>
        <w:rPr>
          <w:rFonts w:hint="eastAsia" w:ascii="SimSun" w:eastAsia="SimSun"/>
          <w:sz w:val="21"/>
          <w:vertAlign w:val="subscript"/>
          <w:lang w:val="en-US" w:eastAsia="zh-CN"/>
        </w:rPr>
        <w:t>i</w:t>
      </w:r>
      <w:r>
        <w:rPr>
          <w:rFonts w:hint="eastAsia" w:ascii="SimSun" w:eastAsia="SimSun"/>
          <w:sz w:val="21"/>
          <w:lang w:val="en-US" w:eastAsia="zh-CN"/>
        </w:rPr>
        <w:t>满足各项古典假定，可以用最小二乘法进行参数估计，得下表：</w:t>
      </w:r>
    </w:p>
    <w:p>
      <w:pPr>
        <w:bidi w:val="0"/>
        <w:ind w:left="0" w:leftChars="0" w:right="0" w:rightChars="0" w:firstLine="0" w:firstLineChars="0"/>
        <w:jc w:val="center"/>
        <w:rPr>
          <w:rFonts w:ascii="SimSun" w:eastAsia="SimSun"/>
          <w:sz w:val="21"/>
        </w:rPr>
      </w:pPr>
      <w:r>
        <w:rPr>
          <w:rFonts w:ascii="SimSun" w:eastAsia="SimSun"/>
          <w:sz w:val="21"/>
        </w:rPr>
        <w:drawing>
          <wp:inline distT="0" distB="0" distL="114300" distR="114300">
            <wp:extent cx="3825240" cy="2575560"/>
            <wp:effectExtent l="0" t="0" r="0" b="0"/>
            <wp:docPr id="5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0"/>
                    <pic:cNvPicPr>
                      <a:picLocks noChangeAspect="1"/>
                    </pic:cNvPicPr>
                  </pic:nvPicPr>
                  <pic:blipFill>
                    <a:blip r:embed="rId35"/>
                    <a:stretch>
                      <a:fillRect/>
                    </a:stretch>
                  </pic:blipFill>
                  <pic:spPr>
                    <a:xfrm>
                      <a:off x="0" y="0"/>
                      <a:ext cx="3825240" cy="2575560"/>
                    </a:xfrm>
                    <a:prstGeom prst="rect">
                      <a:avLst/>
                    </a:prstGeom>
                    <a:noFill/>
                    <a:ln>
                      <a:noFill/>
                    </a:ln>
                  </pic:spPr>
                </pic:pic>
              </a:graphicData>
            </a:graphic>
          </wp:inline>
        </w:drawing>
      </w:r>
    </w:p>
    <w:p>
      <w:pPr>
        <w:bidi w:val="0"/>
        <w:ind w:left="0" w:leftChars="0" w:right="0" w:rightChars="0" w:firstLine="0" w:firstLineChars="0"/>
        <w:jc w:val="center"/>
        <w:rPr>
          <w:rFonts w:hint="default" w:ascii="Times New Roman" w:eastAsia="SimSun"/>
          <w:b w:val="0"/>
          <w:sz w:val="21"/>
          <w:szCs w:val="21"/>
          <w:lang w:val="en-US" w:eastAsia="zh-CN"/>
        </w:rPr>
      </w:pPr>
      <w:r>
        <w:rPr>
          <w:rFonts w:hint="eastAsia" w:ascii="Times New Roman" w:eastAsia="SimSun"/>
          <w:b w:val="0"/>
          <w:sz w:val="21"/>
          <w:szCs w:val="21"/>
          <w:lang w:val="en-US" w:eastAsia="zh-CN"/>
        </w:rPr>
        <w:t>图4-3 最小二乘法参数估计表</w:t>
      </w:r>
    </w:p>
    <w:p>
      <w:pPr>
        <w:bidi w:val="0"/>
        <w:snapToGrid/>
        <w:spacing w:before="156" w:beforeLines="50" w:beforeAutospacing="0" w:after="156" w:afterLines="50" w:afterAutospacing="0" w:line="240" w:lineRule="auto"/>
        <w:rPr>
          <w:rFonts w:hint="eastAsia" w:ascii="SimSun" w:eastAsia="SimSun"/>
          <w:sz w:val="21"/>
          <w:lang w:val="en-US" w:eastAsia="zh-CN"/>
        </w:rPr>
      </w:pPr>
    </w:p>
    <w:p>
      <w:pPr>
        <w:bidi w:val="0"/>
        <w:snapToGrid/>
        <w:spacing w:before="156" w:beforeLines="50" w:beforeAutospacing="0" w:after="156" w:afterLines="50" w:afterAutospacing="0" w:line="240" w:lineRule="auto"/>
        <w:ind w:left="0" w:leftChars="0" w:firstLine="420" w:firstLineChars="200"/>
        <w:rPr>
          <w:rFonts w:hint="eastAsia" w:ascii="SimSun" w:eastAsia="SimSun"/>
          <w:sz w:val="21"/>
          <w:lang w:val="en-US" w:eastAsia="zh-CN"/>
        </w:rPr>
      </w:pPr>
      <w:r>
        <w:rPr>
          <w:rFonts w:hint="eastAsia" w:ascii="SimSun" w:eastAsia="SimSun"/>
          <w:sz w:val="21"/>
          <w:lang w:val="en-US" w:eastAsia="zh-CN"/>
        </w:rPr>
        <w:t>经济意义检验：模型估计结果表明，在假定其他变量不变的情况下，</w:t>
      </w:r>
      <w:r>
        <w:rPr>
          <w:rFonts w:hint="eastAsia" w:ascii="SimSun" w:eastAsia="SimSun"/>
          <w:sz w:val="21"/>
          <w:highlight w:val="yellow"/>
          <w:lang w:val="en-US" w:eastAsia="zh-CN"/>
        </w:rPr>
        <w:t>货币供给增长率每增加1%，平均来说真实收益率增加0.064186%；</w:t>
      </w:r>
      <w:r>
        <w:rPr>
          <w:rFonts w:hint="default" w:ascii="SimSun" w:eastAsia="SimSun"/>
          <w:sz w:val="21"/>
          <w:highlight w:val="yellow"/>
          <w:lang w:val="en-US" w:eastAsia="zh-CN"/>
        </w:rPr>
        <w:t>股票流通市值</w:t>
      </w:r>
      <w:r>
        <w:rPr>
          <w:rFonts w:hint="eastAsia" w:ascii="SimSun" w:eastAsia="SimSun"/>
          <w:sz w:val="21"/>
          <w:highlight w:val="yellow"/>
          <w:lang w:val="en-US" w:eastAsia="zh-CN"/>
        </w:rPr>
        <w:t>的增长率每增加1%，平均来说真实收益率增加-0.913925%。</w:t>
      </w:r>
    </w:p>
    <w:p>
      <w:pPr>
        <w:bidi w:val="0"/>
        <w:snapToGrid/>
        <w:spacing w:before="156" w:beforeLines="50" w:beforeAutospacing="0" w:after="156" w:afterLines="50" w:afterAutospacing="0" w:line="240" w:lineRule="auto"/>
        <w:ind w:left="0" w:leftChars="0" w:firstLine="420" w:firstLineChars="200"/>
        <w:rPr>
          <w:rFonts w:hint="eastAsia" w:ascii="SimSun" w:eastAsia="SimSun"/>
          <w:sz w:val="21"/>
          <w:lang w:val="en-US" w:eastAsia="zh-CN"/>
        </w:rPr>
      </w:pPr>
      <w:r>
        <w:rPr>
          <w:rFonts w:hint="eastAsia" w:ascii="SimSun" w:eastAsia="SimSun"/>
          <w:sz w:val="21"/>
          <w:lang w:val="en-US" w:eastAsia="zh-CN"/>
        </w:rPr>
        <w:t>拟合优度：R²=0.690610，修正的可决系数为：0.602213，拟合效果较好。</w:t>
      </w:r>
    </w:p>
    <w:p>
      <w:pPr>
        <w:bidi w:val="0"/>
        <w:snapToGrid/>
        <w:spacing w:before="156" w:beforeLines="50" w:beforeAutospacing="0" w:after="156" w:afterLines="50" w:afterAutospacing="0" w:line="240" w:lineRule="auto"/>
        <w:ind w:left="0" w:leftChars="0" w:firstLine="420" w:firstLineChars="200"/>
        <w:rPr>
          <w:rFonts w:hint="eastAsia" w:ascii="SimSun" w:eastAsia="SimSun"/>
          <w:sz w:val="21"/>
          <w:lang w:val="en-US" w:eastAsia="zh-CN"/>
        </w:rPr>
      </w:pPr>
      <w:r>
        <w:rPr>
          <w:rFonts w:hint="eastAsia" w:ascii="SimSun" w:eastAsia="SimSun"/>
          <w:sz w:val="21"/>
          <w:lang w:val="en-US" w:eastAsia="zh-CN"/>
        </w:rPr>
        <w:t>F检验：针对H0：β1=β2=0，给定显著性水平α=0.05，在F分布表中查出自由度为k-1=1和n-k=8的临界值Fα（1,8）=3.46。F=7.812585，由于F=7.812585＞Fα（1,8）=3.46，应拒绝原假设H0：β1=β2=0，说明回归方程显著。</w:t>
      </w:r>
    </w:p>
    <w:p>
      <w:pPr>
        <w:bidi w:val="0"/>
        <w:ind w:firstLine="420" w:firstLineChars="200"/>
        <w:rPr>
          <w:rFonts w:hint="eastAsia" w:ascii="SimSun" w:eastAsia="SimSun"/>
          <w:sz w:val="21"/>
          <w:lang w:val="en-US" w:eastAsia="zh-CN"/>
        </w:rPr>
      </w:pPr>
      <w:r>
        <w:rPr>
          <w:rFonts w:hint="eastAsia" w:ascii="SimSun" w:eastAsia="SimSun"/>
          <w:sz w:val="21"/>
          <w:lang w:val="en-US" w:eastAsia="zh-CN"/>
        </w:rPr>
        <w:t>t检验：分别针对H0：βj=0（j=1,2），若给定显著性水平α=0.05，查t分布表得自由度为n-k=8临界值t0.025（n-k）=2.306；若给定显著性水平α=0.10，查t分布表得自由度为n-k=8临界值t0.05（n-k）=1.86。β1的t统计量为：</w:t>
      </w:r>
      <w:r>
        <w:rPr>
          <w:rFonts w:ascii="SimSun" w:eastAsia="SimSun"/>
          <w:sz w:val="21"/>
        </w:rPr>
        <w:drawing>
          <wp:inline distT="0" distB="0" distL="114300" distR="114300">
            <wp:extent cx="670560" cy="137160"/>
            <wp:effectExtent l="0" t="0" r="0" b="0"/>
            <wp:docPr id="5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2"/>
                    <pic:cNvPicPr>
                      <a:picLocks noChangeAspect="1"/>
                    </pic:cNvPicPr>
                  </pic:nvPicPr>
                  <pic:blipFill>
                    <a:blip r:embed="rId36"/>
                    <a:stretch>
                      <a:fillRect/>
                    </a:stretch>
                  </pic:blipFill>
                  <pic:spPr>
                    <a:xfrm>
                      <a:off x="0" y="0"/>
                      <a:ext cx="670560" cy="137160"/>
                    </a:xfrm>
                    <a:prstGeom prst="rect">
                      <a:avLst/>
                    </a:prstGeom>
                    <a:noFill/>
                    <a:ln>
                      <a:noFill/>
                    </a:ln>
                  </pic:spPr>
                </pic:pic>
              </a:graphicData>
            </a:graphic>
          </wp:inline>
        </w:drawing>
      </w:r>
      <w:r>
        <w:rPr>
          <w:rFonts w:hint="eastAsia" w:ascii="SimSun" w:eastAsia="SimSun"/>
          <w:sz w:val="21"/>
          <w:lang w:val="en-US" w:eastAsia="zh-CN"/>
        </w:rPr>
        <w:t xml:space="preserve">  ，其绝对值小于t0.05（n-k）=1.86。β2的t统计量为：</w:t>
      </w:r>
      <w:r>
        <w:rPr>
          <w:rFonts w:ascii="SimSun" w:eastAsia="SimSun"/>
          <w:sz w:val="21"/>
        </w:rPr>
        <w:drawing>
          <wp:inline distT="0" distB="0" distL="114300" distR="114300">
            <wp:extent cx="670560" cy="137160"/>
            <wp:effectExtent l="0" t="0" r="0" b="0"/>
            <wp:docPr id="5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3"/>
                    <pic:cNvPicPr>
                      <a:picLocks noChangeAspect="1"/>
                    </pic:cNvPicPr>
                  </pic:nvPicPr>
                  <pic:blipFill>
                    <a:blip r:embed="rId37"/>
                    <a:stretch>
                      <a:fillRect/>
                    </a:stretch>
                  </pic:blipFill>
                  <pic:spPr>
                    <a:xfrm>
                      <a:off x="0" y="0"/>
                      <a:ext cx="670560" cy="137160"/>
                    </a:xfrm>
                    <a:prstGeom prst="rect">
                      <a:avLst/>
                    </a:prstGeom>
                    <a:noFill/>
                    <a:ln>
                      <a:noFill/>
                    </a:ln>
                  </pic:spPr>
                </pic:pic>
              </a:graphicData>
            </a:graphic>
          </wp:inline>
        </w:drawing>
      </w:r>
      <w:r>
        <w:rPr>
          <w:rFonts w:hint="eastAsia" w:ascii="SimSun" w:eastAsia="SimSun"/>
          <w:sz w:val="21"/>
          <w:lang w:eastAsia="zh-CN"/>
        </w:rPr>
        <w:t>，</w:t>
      </w:r>
      <w:r>
        <w:rPr>
          <w:rFonts w:hint="eastAsia" w:ascii="SimSun" w:eastAsia="SimSun"/>
          <w:sz w:val="21"/>
          <w:lang w:val="en-US" w:eastAsia="zh-CN"/>
        </w:rPr>
        <w:t>其绝对值大于t0.05（n-k）=1.86，这说明在显著性水平为0.10下，分别都拒绝H0：βj=0（j=1,2），也就是说，在其他解释变量不变的情况下，解释变量对被解释变量影响较为显著。</w:t>
      </w:r>
    </w:p>
    <w:p>
      <w:pPr>
        <w:bidi w:val="0"/>
        <w:snapToGrid/>
        <w:spacing w:before="156" w:beforeLines="50" w:beforeAutospacing="0" w:after="156" w:afterLines="50" w:afterAutospacing="0" w:line="240" w:lineRule="auto"/>
        <w:ind w:left="0" w:leftChars="0" w:firstLine="420" w:firstLineChars="200"/>
        <w:rPr>
          <w:rFonts w:hint="eastAsia" w:ascii="SimSun" w:eastAsia="SimSun"/>
          <w:sz w:val="21"/>
          <w:lang w:val="en-US" w:eastAsia="zh-CN"/>
        </w:rPr>
      </w:pPr>
      <w:r>
        <w:rPr>
          <w:rFonts w:hint="eastAsia" w:ascii="SimSun" w:eastAsia="SimSun"/>
          <w:sz w:val="21"/>
          <w:lang w:val="en-US" w:eastAsia="zh-CN"/>
        </w:rPr>
        <w:t>检验异方差：用BG检验作自相关检验。得下表：</w:t>
      </w:r>
    </w:p>
    <w:p>
      <w:pPr>
        <w:bidi w:val="0"/>
        <w:ind w:left="0" w:leftChars="0" w:right="0" w:rightChars="0" w:firstLine="0" w:firstLineChars="0"/>
        <w:jc w:val="center"/>
        <w:rPr>
          <w:rFonts w:ascii="SimSun" w:eastAsia="SimSun"/>
          <w:sz w:val="21"/>
        </w:rPr>
      </w:pPr>
      <w:r>
        <w:rPr>
          <w:rFonts w:ascii="SimSun" w:eastAsia="SimSun"/>
          <w:sz w:val="21"/>
        </w:rPr>
        <w:drawing>
          <wp:inline distT="0" distB="0" distL="114300" distR="114300">
            <wp:extent cx="3970020" cy="4084320"/>
            <wp:effectExtent l="0" t="0" r="7620" b="0"/>
            <wp:docPr id="5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5"/>
                    <pic:cNvPicPr>
                      <a:picLocks noChangeAspect="1"/>
                    </pic:cNvPicPr>
                  </pic:nvPicPr>
                  <pic:blipFill>
                    <a:blip r:embed="rId38"/>
                    <a:stretch>
                      <a:fillRect/>
                    </a:stretch>
                  </pic:blipFill>
                  <pic:spPr>
                    <a:xfrm>
                      <a:off x="0" y="0"/>
                      <a:ext cx="3970020" cy="4084320"/>
                    </a:xfrm>
                    <a:prstGeom prst="rect">
                      <a:avLst/>
                    </a:prstGeom>
                    <a:noFill/>
                    <a:ln>
                      <a:noFill/>
                    </a:ln>
                  </pic:spPr>
                </pic:pic>
              </a:graphicData>
            </a:graphic>
          </wp:inline>
        </w:drawing>
      </w:r>
    </w:p>
    <w:p>
      <w:pPr>
        <w:bidi w:val="0"/>
        <w:ind w:left="0" w:leftChars="0" w:right="0" w:rightChars="0" w:firstLine="0" w:firstLineChars="0"/>
        <w:jc w:val="center"/>
        <w:rPr>
          <w:rFonts w:hint="eastAsia" w:ascii="Times New Roman" w:eastAsia="SimSun"/>
          <w:b w:val="0"/>
          <w:sz w:val="21"/>
          <w:szCs w:val="21"/>
          <w:lang w:val="en-US" w:eastAsia="zh-CN"/>
        </w:rPr>
      </w:pPr>
      <w:r>
        <w:rPr>
          <w:rFonts w:hint="eastAsia" w:ascii="Times New Roman" w:eastAsia="SimSun"/>
          <w:b w:val="0"/>
          <w:sz w:val="21"/>
          <w:szCs w:val="21"/>
          <w:lang w:val="en-US" w:eastAsia="zh-CN"/>
        </w:rPr>
        <w:t>图4-4 BG检验分析表</w:t>
      </w:r>
    </w:p>
    <w:p>
      <w:pPr>
        <w:bidi w:val="0"/>
        <w:snapToGrid/>
        <w:spacing w:before="156" w:beforeLines="50" w:beforeAutospacing="0" w:after="156" w:afterLines="50" w:afterAutospacing="0" w:line="240" w:lineRule="auto"/>
        <w:ind w:left="0" w:leftChars="0" w:firstLine="0"/>
        <w:jc w:val="center"/>
        <w:rPr>
          <w:rFonts w:hint="default" w:ascii="SimSun" w:eastAsia="SimSun"/>
          <w:sz w:val="21"/>
          <w:szCs w:val="21"/>
          <w:lang w:val="en-US" w:eastAsia="zh-CN"/>
        </w:rPr>
      </w:pPr>
    </w:p>
    <w:p>
      <w:pPr>
        <w:bidi w:val="0"/>
        <w:ind w:firstLine="420" w:firstLineChars="200"/>
        <w:rPr>
          <w:rFonts w:hint="eastAsia" w:ascii="SimSun" w:eastAsia="SimSun"/>
          <w:sz w:val="21"/>
          <w:lang w:val="en-US" w:eastAsia="zh-CN"/>
        </w:rPr>
      </w:pPr>
      <w:r>
        <w:rPr>
          <w:rFonts w:hint="eastAsia" w:ascii="SimSun" w:eastAsia="SimSun"/>
          <w:sz w:val="21"/>
          <w:lang w:val="en-US" w:eastAsia="zh-CN"/>
        </w:rPr>
        <w:t>LM=TR²=</w:t>
      </w:r>
      <w:r>
        <w:rPr>
          <w:rFonts w:ascii="SimSun" w:eastAsia="SimSun"/>
          <w:sz w:val="21"/>
        </w:rPr>
        <w:drawing>
          <wp:inline distT="0" distB="0" distL="114300" distR="114300">
            <wp:extent cx="609600" cy="137160"/>
            <wp:effectExtent l="0" t="0" r="0" b="0"/>
            <wp:docPr id="5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6"/>
                    <pic:cNvPicPr>
                      <a:picLocks noChangeAspect="1"/>
                    </pic:cNvPicPr>
                  </pic:nvPicPr>
                  <pic:blipFill>
                    <a:blip r:embed="rId39"/>
                    <a:stretch>
                      <a:fillRect/>
                    </a:stretch>
                  </pic:blipFill>
                  <pic:spPr>
                    <a:xfrm>
                      <a:off x="0" y="0"/>
                      <a:ext cx="609600" cy="137160"/>
                    </a:xfrm>
                    <a:prstGeom prst="rect">
                      <a:avLst/>
                    </a:prstGeom>
                    <a:noFill/>
                    <a:ln>
                      <a:noFill/>
                    </a:ln>
                  </pic:spPr>
                </pic:pic>
              </a:graphicData>
            </a:graphic>
          </wp:inline>
        </w:drawing>
      </w:r>
      <w:r>
        <w:rPr>
          <w:rFonts w:hint="eastAsia" w:ascii="SimSun" w:eastAsia="SimSun"/>
          <w:sz w:val="21"/>
          <w:lang w:val="en-US" w:eastAsia="zh-CN"/>
        </w:rPr>
        <w:t>，p=</w:t>
      </w:r>
      <w:r>
        <w:rPr>
          <w:rFonts w:ascii="SimSun" w:eastAsia="SimSun"/>
          <w:sz w:val="21"/>
        </w:rPr>
        <w:drawing>
          <wp:inline distT="0" distB="0" distL="114300" distR="114300">
            <wp:extent cx="548640" cy="137160"/>
            <wp:effectExtent l="0" t="0" r="0" b="0"/>
            <wp:docPr id="5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7"/>
                    <pic:cNvPicPr>
                      <a:picLocks noChangeAspect="1"/>
                    </pic:cNvPicPr>
                  </pic:nvPicPr>
                  <pic:blipFill>
                    <a:blip r:embed="rId40"/>
                    <a:stretch>
                      <a:fillRect/>
                    </a:stretch>
                  </pic:blipFill>
                  <pic:spPr>
                    <a:xfrm>
                      <a:off x="0" y="0"/>
                      <a:ext cx="548640" cy="137160"/>
                    </a:xfrm>
                    <a:prstGeom prst="rect">
                      <a:avLst/>
                    </a:prstGeom>
                    <a:noFill/>
                    <a:ln>
                      <a:noFill/>
                    </a:ln>
                  </pic:spPr>
                </pic:pic>
              </a:graphicData>
            </a:graphic>
          </wp:inline>
        </w:drawing>
      </w:r>
      <w:r>
        <w:rPr>
          <w:rFonts w:hint="eastAsia" w:ascii="SimSun" w:eastAsia="SimSun"/>
          <w:sz w:val="21"/>
          <w:lang w:eastAsia="zh-CN"/>
        </w:rPr>
        <w:t>。</w:t>
      </w:r>
      <w:r>
        <w:rPr>
          <w:rFonts w:hint="eastAsia" w:ascii="SimSun" w:eastAsia="SimSun"/>
          <w:sz w:val="21"/>
          <w:lang w:val="en-US" w:eastAsia="zh-CN"/>
        </w:rPr>
        <w:t>TR²服从自由度为p的喀方分布。喀方（p）=9.348。在给定显著性水平下，若TR²＜喀方（p），则接受原假设，说明不存在自相关。</w:t>
      </w:r>
    </w:p>
    <w:p>
      <w:pPr>
        <w:bidi w:val="0"/>
        <w:snapToGrid/>
        <w:spacing w:before="156" w:beforeLines="50" w:beforeAutospacing="0" w:after="156" w:afterLines="50" w:afterAutospacing="0" w:line="240" w:lineRule="auto"/>
        <w:ind w:left="0" w:leftChars="0" w:firstLine="420" w:firstLineChars="200"/>
        <w:rPr>
          <w:rFonts w:hint="default" w:ascii="SimSun" w:eastAsia="SimSun"/>
          <w:sz w:val="21"/>
          <w:lang w:val="en-US" w:eastAsia="zh-CN"/>
        </w:rPr>
      </w:pPr>
    </w:p>
    <w:p>
      <w:pPr>
        <w:bidi w:val="0"/>
        <w:ind w:left="0" w:leftChars="0" w:right="0" w:rightChars="0" w:firstLine="0" w:firstLineChars="0"/>
        <w:jc w:val="center"/>
        <w:rPr>
          <w:rFonts w:hint="eastAsia" w:ascii="SimSun" w:eastAsia="SimSun"/>
          <w:sz w:val="21"/>
          <w:lang w:eastAsia="zh-CN"/>
        </w:rPr>
      </w:pPr>
      <w:r>
        <w:rPr>
          <w:rFonts w:ascii="SimSun" w:eastAsia="SimSun"/>
          <w:sz w:val="21"/>
        </w:rPr>
        <w:drawing>
          <wp:inline distT="0" distB="0" distL="114300" distR="114300">
            <wp:extent cx="5271135" cy="2530475"/>
            <wp:effectExtent l="0" t="0" r="1905" b="14605"/>
            <wp:docPr id="5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5"/>
                    <pic:cNvPicPr>
                      <a:picLocks noChangeAspect="1"/>
                    </pic:cNvPicPr>
                  </pic:nvPicPr>
                  <pic:blipFill>
                    <a:blip r:embed="rId41"/>
                    <a:stretch>
                      <a:fillRect/>
                    </a:stretch>
                  </pic:blipFill>
                  <pic:spPr>
                    <a:xfrm>
                      <a:off x="0" y="0"/>
                      <a:ext cx="5271135" cy="2530475"/>
                    </a:xfrm>
                    <a:prstGeom prst="rect">
                      <a:avLst/>
                    </a:prstGeom>
                    <a:noFill/>
                    <a:ln>
                      <a:noFill/>
                    </a:ln>
                  </pic:spPr>
                </pic:pic>
              </a:graphicData>
            </a:graphic>
          </wp:inline>
        </w:drawing>
      </w:r>
    </w:p>
    <w:p>
      <w:pPr>
        <w:bidi w:val="0"/>
        <w:ind w:left="0" w:leftChars="0" w:right="0" w:rightChars="0" w:firstLine="0" w:firstLineChars="0"/>
        <w:jc w:val="center"/>
        <w:rPr>
          <w:rFonts w:hint="default" w:ascii="Times New Roman" w:eastAsia="SimSun"/>
          <w:b w:val="0"/>
          <w:sz w:val="21"/>
          <w:szCs w:val="21"/>
          <w:lang w:val="en-US" w:eastAsia="zh-CN"/>
        </w:rPr>
      </w:pPr>
      <w:r>
        <w:rPr>
          <w:rFonts w:hint="eastAsia" w:ascii="Times New Roman" w:eastAsia="SimSun"/>
          <w:b w:val="0"/>
          <w:sz w:val="21"/>
          <w:szCs w:val="21"/>
          <w:lang w:val="en-US" w:eastAsia="zh-CN"/>
        </w:rPr>
        <w:t>图4-5卡方分布表</w:t>
      </w:r>
    </w:p>
    <w:p>
      <w:pPr>
        <w:bidi w:val="0"/>
        <w:snapToGrid/>
        <w:spacing w:before="156" w:beforeLines="50" w:beforeAutospacing="0" w:after="156" w:afterLines="50" w:afterAutospacing="0" w:line="240" w:lineRule="auto"/>
        <w:ind w:left="0" w:leftChars="0" w:firstLine="420" w:firstLineChars="200"/>
        <w:rPr>
          <w:rFonts w:hint="eastAsia" w:ascii="SimSun" w:eastAsia="SimSun"/>
          <w:sz w:val="21"/>
          <w:lang w:val="en-US" w:eastAsia="zh-CN"/>
        </w:rPr>
      </w:pPr>
    </w:p>
    <w:p>
      <w:pPr>
        <w:bidi w:val="0"/>
        <w:ind w:firstLine="420" w:firstLineChars="200"/>
        <w:rPr>
          <w:rFonts w:hint="eastAsia" w:ascii="SimSun" w:eastAsia="SimSun"/>
          <w:sz w:val="21"/>
          <w:lang w:val="en-US" w:eastAsia="zh-CN"/>
        </w:rPr>
      </w:pPr>
      <w:r>
        <w:rPr>
          <w:rFonts w:hint="eastAsia" w:ascii="SimSun" w:eastAsia="SimSun"/>
          <w:sz w:val="21"/>
          <w:lang w:val="en-US" w:eastAsia="zh-CN"/>
        </w:rPr>
        <w:t>检验多重共线性：该模型 R²=</w:t>
      </w:r>
      <w:r>
        <w:rPr>
          <w:rFonts w:ascii="SimSun" w:eastAsia="SimSun"/>
          <w:sz w:val="21"/>
        </w:rPr>
        <w:drawing>
          <wp:inline distT="0" distB="0" distL="114300" distR="114300">
            <wp:extent cx="609600" cy="137160"/>
            <wp:effectExtent l="0" t="0" r="0" b="0"/>
            <wp:docPr id="6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8"/>
                    <pic:cNvPicPr>
                      <a:picLocks noChangeAspect="1"/>
                    </pic:cNvPicPr>
                  </pic:nvPicPr>
                  <pic:blipFill>
                    <a:blip r:embed="rId42"/>
                    <a:stretch>
                      <a:fillRect/>
                    </a:stretch>
                  </pic:blipFill>
                  <pic:spPr>
                    <a:xfrm>
                      <a:off x="0" y="0"/>
                      <a:ext cx="609600" cy="137160"/>
                    </a:xfrm>
                    <a:prstGeom prst="rect">
                      <a:avLst/>
                    </a:prstGeom>
                    <a:noFill/>
                    <a:ln>
                      <a:noFill/>
                    </a:ln>
                  </pic:spPr>
                </pic:pic>
              </a:graphicData>
            </a:graphic>
          </wp:inline>
        </w:drawing>
      </w:r>
      <w:r>
        <w:rPr>
          <w:rFonts w:hint="eastAsia" w:ascii="SimSun" w:eastAsia="SimSun"/>
          <w:sz w:val="21"/>
          <w:lang w:val="en-US" w:eastAsia="zh-CN"/>
        </w:rPr>
        <w:t>，调整的R²=</w:t>
      </w:r>
      <w:r>
        <w:rPr>
          <w:rFonts w:ascii="SimSun" w:eastAsia="SimSun"/>
          <w:sz w:val="21"/>
        </w:rPr>
        <w:drawing>
          <wp:inline distT="0" distB="0" distL="114300" distR="114300">
            <wp:extent cx="609600" cy="137160"/>
            <wp:effectExtent l="0" t="0" r="0" b="0"/>
            <wp:docPr id="6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9"/>
                    <pic:cNvPicPr>
                      <a:picLocks noChangeAspect="1"/>
                    </pic:cNvPicPr>
                  </pic:nvPicPr>
                  <pic:blipFill>
                    <a:blip r:embed="rId43"/>
                    <a:stretch>
                      <a:fillRect/>
                    </a:stretch>
                  </pic:blipFill>
                  <pic:spPr>
                    <a:xfrm>
                      <a:off x="0" y="0"/>
                      <a:ext cx="609600" cy="137160"/>
                    </a:xfrm>
                    <a:prstGeom prst="rect">
                      <a:avLst/>
                    </a:prstGeom>
                    <a:noFill/>
                    <a:ln>
                      <a:noFill/>
                    </a:ln>
                  </pic:spPr>
                </pic:pic>
              </a:graphicData>
            </a:graphic>
          </wp:inline>
        </w:drawing>
      </w:r>
      <w:r>
        <w:rPr>
          <w:rFonts w:hint="eastAsia" w:ascii="SimSun" w:eastAsia="SimSun"/>
          <w:sz w:val="21"/>
          <w:lang w:val="en-US" w:eastAsia="zh-CN"/>
        </w:rPr>
        <w:t xml:space="preserve">,可决系数较高,F检验值 </w:t>
      </w:r>
      <w:r>
        <w:rPr>
          <w:rFonts w:ascii="SimSun" w:eastAsia="SimSun"/>
          <w:sz w:val="21"/>
        </w:rPr>
        <w:drawing>
          <wp:inline distT="0" distB="0" distL="114300" distR="114300">
            <wp:extent cx="609600" cy="137160"/>
            <wp:effectExtent l="0" t="0" r="0" b="0"/>
            <wp:docPr id="6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0"/>
                    <pic:cNvPicPr>
                      <a:picLocks noChangeAspect="1"/>
                    </pic:cNvPicPr>
                  </pic:nvPicPr>
                  <pic:blipFill>
                    <a:blip r:embed="rId44"/>
                    <a:stretch>
                      <a:fillRect/>
                    </a:stretch>
                  </pic:blipFill>
                  <pic:spPr>
                    <a:xfrm>
                      <a:off x="0" y="0"/>
                      <a:ext cx="609600" cy="137160"/>
                    </a:xfrm>
                    <a:prstGeom prst="rect">
                      <a:avLst/>
                    </a:prstGeom>
                    <a:noFill/>
                    <a:ln>
                      <a:noFill/>
                    </a:ln>
                  </pic:spPr>
                </pic:pic>
              </a:graphicData>
            </a:graphic>
          </wp:inline>
        </w:drawing>
      </w:r>
      <w:r>
        <w:rPr>
          <w:rFonts w:hint="eastAsia" w:ascii="SimSun" w:eastAsia="SimSun"/>
          <w:sz w:val="21"/>
          <w:lang w:val="en-US" w:eastAsia="zh-CN"/>
        </w:rPr>
        <w:t>,比较显著。当α=0.05时，t（n-k）=t0.025(10-3)=2.365，各个解释变量的t检验均显著。</w:t>
      </w:r>
    </w:p>
    <w:p>
      <w:pPr>
        <w:bidi w:val="0"/>
        <w:snapToGrid/>
        <w:spacing w:before="156" w:beforeLines="50" w:beforeAutospacing="0" w:after="156" w:afterLines="50" w:afterAutospacing="0" w:line="240" w:lineRule="auto"/>
        <w:ind w:left="0" w:leftChars="0" w:firstLine="420" w:firstLineChars="200"/>
        <w:rPr>
          <w:rFonts w:hint="eastAsia" w:ascii="SimSun" w:eastAsia="SimSun"/>
          <w:sz w:val="21"/>
          <w:lang w:val="en-US" w:eastAsia="zh-CN"/>
        </w:rPr>
      </w:pPr>
      <w:r>
        <w:rPr>
          <w:rFonts w:hint="eastAsia" w:ascii="SimSun" w:eastAsia="SimSun"/>
          <w:sz w:val="21"/>
          <w:lang w:val="en-US" w:eastAsia="zh-CN"/>
        </w:rPr>
        <w:t>为证实是否存在多重共线性，计算各解释变量相互之间的相关系数。由相关系数矩阵可以看出，各解释变量相互之间的相关系数不高，正是不存在多重共线性。</w:t>
      </w:r>
    </w:p>
    <w:p>
      <w:pPr>
        <w:bidi w:val="0"/>
        <w:ind w:left="0" w:leftChars="0" w:right="0" w:rightChars="0" w:firstLine="0" w:firstLineChars="0"/>
        <w:jc w:val="center"/>
        <w:rPr>
          <w:rFonts w:ascii="SimSun" w:eastAsia="SimSun"/>
          <w:sz w:val="21"/>
        </w:rPr>
      </w:pPr>
      <w:r>
        <w:rPr>
          <w:rFonts w:ascii="SimSun" w:eastAsia="SimSun"/>
          <w:sz w:val="21"/>
        </w:rPr>
        <w:drawing>
          <wp:inline distT="0" distB="0" distL="114300" distR="114300">
            <wp:extent cx="1844040" cy="480060"/>
            <wp:effectExtent l="0" t="0" r="0" b="7620"/>
            <wp:docPr id="6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1"/>
                    <pic:cNvPicPr>
                      <a:picLocks noChangeAspect="1"/>
                    </pic:cNvPicPr>
                  </pic:nvPicPr>
                  <pic:blipFill>
                    <a:blip r:embed="rId45"/>
                    <a:stretch>
                      <a:fillRect/>
                    </a:stretch>
                  </pic:blipFill>
                  <pic:spPr>
                    <a:xfrm>
                      <a:off x="0" y="0"/>
                      <a:ext cx="1844040" cy="480060"/>
                    </a:xfrm>
                    <a:prstGeom prst="rect">
                      <a:avLst/>
                    </a:prstGeom>
                    <a:noFill/>
                    <a:ln>
                      <a:noFill/>
                    </a:ln>
                  </pic:spPr>
                </pic:pic>
              </a:graphicData>
            </a:graphic>
          </wp:inline>
        </w:drawing>
      </w:r>
    </w:p>
    <w:p>
      <w:pPr>
        <w:bidi w:val="0"/>
        <w:ind w:left="0" w:leftChars="0" w:right="0" w:rightChars="0" w:firstLine="0" w:firstLineChars="0"/>
        <w:jc w:val="center"/>
        <w:rPr>
          <w:rFonts w:hint="default" w:ascii="Times New Roman" w:eastAsia="SimSun"/>
          <w:b w:val="0"/>
          <w:sz w:val="21"/>
          <w:lang w:val="en-US" w:eastAsia="zh-CN"/>
        </w:rPr>
      </w:pPr>
      <w:r>
        <w:rPr>
          <w:rFonts w:hint="eastAsia" w:ascii="Times New Roman" w:eastAsia="SimSun"/>
          <w:b w:val="0"/>
          <w:sz w:val="21"/>
          <w:szCs w:val="21"/>
          <w:lang w:val="en-US" w:eastAsia="zh-CN"/>
        </w:rPr>
        <w:t>图4-6 相关系数矩阵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napToGrid/>
        <w:spacing w:before="156" w:beforeLines="50" w:beforeAutospacing="0" w:after="156" w:afterLines="50" w:afterAutospacing="0" w:line="240" w:lineRule="auto"/>
        <w:ind w:left="0" w:leftChars="0" w:right="0" w:firstLine="0"/>
        <w:jc w:val="both"/>
        <w:rPr>
          <w:rFonts w:hint="eastAsia" w:ascii="SimSun" w:hAnsi="Microsoft YaHei UI" w:eastAsia="SimSun" w:cs="Microsoft YaHei UI"/>
          <w:i w:val="0"/>
          <w:iCs w:val="0"/>
          <w:caps w:val="0"/>
          <w:color w:val="auto"/>
          <w:spacing w:val="7"/>
          <w:sz w:val="21"/>
          <w:szCs w:val="20"/>
        </w:rPr>
      </w:pPr>
    </w:p>
    <w:p>
      <w:pPr>
        <w:bidi w:val="0"/>
        <w:snapToGrid/>
        <w:spacing w:before="156" w:beforeLines="50" w:beforeAutospacing="0" w:after="156" w:afterLines="50" w:afterAutospacing="0" w:line="240" w:lineRule="auto"/>
        <w:ind w:left="0" w:leftChars="0" w:firstLine="420" w:firstLineChars="200"/>
        <w:rPr>
          <w:rFonts w:hint="default" w:ascii="SimSun" w:eastAsia="SimSun"/>
          <w:sz w:val="21"/>
          <w:lang w:val="en-US" w:eastAsia="zh-CN"/>
        </w:rPr>
      </w:pPr>
      <w:r>
        <w:rPr>
          <w:rFonts w:hint="eastAsia" w:ascii="SimSun" w:eastAsia="SimSun"/>
          <w:sz w:val="21"/>
          <w:lang w:val="en-US" w:eastAsia="zh-CN"/>
        </w:rPr>
        <w:t>可以看出，</w:t>
      </w:r>
      <w:r>
        <w:rPr>
          <w:rFonts w:hint="eastAsia" w:ascii="SimSun" w:eastAsia="SimSun"/>
          <w:sz w:val="21"/>
          <w:highlight w:val="yellow"/>
          <w:lang w:val="en-US" w:eastAsia="zh-CN"/>
        </w:rPr>
        <w:t>真实收益率与货币发行量成正比，与</w:t>
      </w:r>
      <w:r>
        <w:rPr>
          <w:rFonts w:hint="default" w:ascii="SimSun" w:eastAsia="SimSun"/>
          <w:sz w:val="21"/>
          <w:highlight w:val="yellow"/>
          <w:lang w:val="en-US" w:eastAsia="zh-CN"/>
        </w:rPr>
        <w:t>股票流通市值</w:t>
      </w:r>
      <w:r>
        <w:rPr>
          <w:rFonts w:hint="eastAsia" w:ascii="SimSun" w:eastAsia="SimSun"/>
          <w:sz w:val="21"/>
          <w:highlight w:val="yellow"/>
          <w:lang w:val="en-US" w:eastAsia="zh-CN"/>
        </w:rPr>
        <w:t>成反比</w:t>
      </w:r>
      <w:r>
        <w:rPr>
          <w:rFonts w:hint="eastAsia" w:ascii="SimSun" w:eastAsia="SimSun"/>
          <w:sz w:val="21"/>
          <w:lang w:val="en-US" w:eastAsia="zh-CN"/>
        </w:rPr>
        <w:t>，而且解释性较强。这也较好理解，因为股市与货币供给，这是典型的供需关系。</w:t>
      </w:r>
    </w:p>
    <w:p>
      <w:pPr>
        <w:bidi w:val="0"/>
        <w:snapToGrid/>
        <w:spacing w:before="156" w:beforeLines="50" w:beforeAutospacing="0" w:after="156" w:afterLines="50" w:afterAutospacing="0" w:line="240" w:lineRule="auto"/>
        <w:ind w:left="0" w:leftChars="0" w:firstLine="420" w:firstLineChars="200"/>
        <w:rPr>
          <w:rFonts w:hint="eastAsia" w:ascii="SimSun" w:eastAsia="SimSun"/>
          <w:sz w:val="21"/>
          <w:lang w:val="en-US" w:eastAsia="zh-CN"/>
        </w:rPr>
      </w:pPr>
      <w:r>
        <w:rPr>
          <w:rFonts w:hint="eastAsia" w:ascii="SimSun" w:eastAsia="SimSun"/>
          <w:sz w:val="21"/>
          <w:lang w:val="en-US" w:eastAsia="zh-CN"/>
        </w:rPr>
        <w:t>一般而言，股市的涨跌直接受到资金进出的影响，整个市场资金宽松，进入股市的资金增加，就会推动股市上涨；相反，如果整个市场资金紧缩，股市里的资金也会出现流出大于流入的状况，导致股指或股价下跌。而衡量市场资金的宽松程度，可以根据市场流动性的大小将货币供应量划分为三个层次。M0指的是流通中的现金，也就是在银行体系之外流通着的现金。M0与消费密切相关，它的数值高则证明人民手头宽裕富足。M1指的是M0加上商业银行的活期存款，是狭义的货币供应量。M1反映居民和企业资金松紧变化，是经济周期波动的先行指标。M2是M1加上商业银行的定期存款和存续存款，是较为广义的货币供应量，反映的是社会总需求的变化和未来通货膨胀的压力状况。</w:t>
      </w:r>
    </w:p>
    <w:p>
      <w:pPr>
        <w:bidi w:val="0"/>
        <w:snapToGrid/>
        <w:spacing w:before="156" w:beforeLines="50" w:beforeAutospacing="0" w:after="156" w:afterLines="50" w:afterAutospacing="0" w:line="240" w:lineRule="auto"/>
        <w:ind w:left="0" w:leftChars="0" w:firstLine="420" w:firstLineChars="200"/>
        <w:rPr>
          <w:rFonts w:hint="default" w:ascii="SimSun" w:eastAsia="SimSun"/>
          <w:sz w:val="21"/>
          <w:lang w:val="en-US" w:eastAsia="zh-CN"/>
        </w:rPr>
      </w:pPr>
      <w:r>
        <w:rPr>
          <w:rFonts w:hint="eastAsia" w:ascii="SimSun" w:eastAsia="SimSun"/>
          <w:sz w:val="21"/>
          <w:lang w:val="en-US" w:eastAsia="zh-CN"/>
        </w:rPr>
        <w:t>股票流通市值则是股市价格的综合反应，同步发展是肯定的，存在这样的关系是必然。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napToGrid/>
        <w:spacing w:before="156" w:beforeLines="50" w:beforeAutospacing="0" w:after="156" w:afterLines="50" w:afterAutospacing="0" w:line="240" w:lineRule="auto"/>
        <w:ind w:left="0" w:leftChars="0" w:right="0" w:firstLine="0"/>
        <w:jc w:val="both"/>
        <w:rPr>
          <w:rFonts w:hint="eastAsia" w:ascii="SimSun" w:hAnsi="Microsoft YaHei UI" w:eastAsia="SimSun" w:cs="Microsoft YaHei UI"/>
          <w:i w:val="0"/>
          <w:iCs w:val="0"/>
          <w:caps w:val="0"/>
          <w:color w:val="auto"/>
          <w:spacing w:val="7"/>
          <w:sz w:val="21"/>
          <w:szCs w:val="20"/>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napToGrid/>
        <w:spacing w:before="156" w:beforeLines="50" w:beforeAutospacing="0" w:after="156" w:afterLines="50" w:afterAutospacing="0" w:line="720" w:lineRule="auto"/>
        <w:ind w:left="0" w:leftChars="0" w:right="0" w:rightChars="0" w:firstLine="0" w:firstLineChars="0"/>
        <w:jc w:val="both"/>
        <w:outlineLvl w:val="0"/>
        <w:rPr>
          <w:rFonts w:hint="default" w:ascii="SimSun" w:eastAsia="SimSun" w:hAnsiTheme="minorHAnsi" w:cstheme="minorBidi"/>
          <w:b/>
          <w:kern w:val="2"/>
          <w:sz w:val="32"/>
          <w:szCs w:val="24"/>
          <w:lang w:val="en-US" w:eastAsia="zh-CN" w:bidi="ar-SA"/>
        </w:rPr>
      </w:pPr>
      <w:r>
        <w:rPr>
          <w:rFonts w:hint="eastAsia" w:ascii="SimSun" w:eastAsia="SimSun" w:hAnsiTheme="minorHAnsi" w:cstheme="minorBidi"/>
          <w:b/>
          <w:kern w:val="2"/>
          <w:sz w:val="32"/>
          <w:szCs w:val="24"/>
          <w:lang w:val="en-US" w:eastAsia="zh-CN" w:bidi="ar-SA"/>
        </w:rPr>
        <w:t>五、意义分析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napToGrid/>
        <w:spacing w:before="156" w:beforeLines="50" w:beforeAutospacing="0" w:after="156" w:afterLines="50" w:afterAutospacing="0" w:line="240" w:lineRule="auto"/>
        <w:ind w:left="0" w:leftChars="0" w:right="0" w:firstLine="420" w:firstLineChars="200"/>
        <w:jc w:val="both"/>
        <w:rPr>
          <w:rFonts w:hint="eastAsia" w:ascii="SimSun" w:eastAsia="SimHei" w:hAnsiTheme="minorHAnsi" w:cstheme="minorBidi"/>
          <w:kern w:val="2"/>
          <w:sz w:val="21"/>
          <w:szCs w:val="24"/>
          <w:lang w:val="en-US" w:eastAsia="zh-CN" w:bidi="ar-SA"/>
        </w:rPr>
      </w:pPr>
      <w:r>
        <w:rPr>
          <w:rFonts w:hint="eastAsia" w:ascii="SimSun" w:eastAsia="SimSun" w:hAnsiTheme="minorHAnsi" w:cstheme="minorBidi"/>
          <w:kern w:val="2"/>
          <w:sz w:val="21"/>
          <w:szCs w:val="24"/>
          <w:lang w:val="en-US" w:eastAsia="zh-CN" w:bidi="ar-SA"/>
        </w:rPr>
        <w:t>长期来看，散户可以从股市中获得收益的。散户的异质体现在与机构、企业的不同更注重博弈，常忽略规律。博弈，游戏规则约束下，基于直接相互作用的环境条件，依靠所掌握的信息，选择各自策略，以获取利益。</w:t>
      </w:r>
      <w:r>
        <w:rPr>
          <w:rFonts w:hint="eastAsia" w:ascii="SimSun" w:eastAsia="SimSun" w:hAnsiTheme="minorHAnsi" w:cstheme="minorBidi"/>
          <w:kern w:val="2"/>
          <w:sz w:val="21"/>
          <w:szCs w:val="24"/>
          <w:lang w:val="en-US" w:eastAsia="zh-CN" w:bidi="ar-SA"/>
        </w:rPr>
        <w:br w:type="textWrapping"/>
      </w:r>
      <w:r>
        <w:rPr>
          <w:rFonts w:hint="eastAsia" w:ascii="SimSun" w:eastAsia="SimSun" w:hAnsiTheme="minorHAnsi" w:cstheme="minorBidi"/>
          <w:kern w:val="2"/>
          <w:sz w:val="21"/>
          <w:szCs w:val="24"/>
          <w:lang w:val="en-US" w:eastAsia="zh-CN" w:bidi="ar-SA"/>
        </w:rPr>
        <w:tab/>
      </w:r>
      <w:r>
        <w:rPr>
          <w:rFonts w:hint="eastAsia" w:ascii="SimSun" w:eastAsia="SimSun" w:hAnsiTheme="minorHAnsi" w:cstheme="minorBidi"/>
          <w:kern w:val="2"/>
          <w:sz w:val="21"/>
          <w:szCs w:val="24"/>
          <w:lang w:val="en-US" w:eastAsia="zh-CN" w:bidi="ar-SA"/>
        </w:rPr>
        <w:t>如果我们很难预测未来，很难通过</w:t>
      </w:r>
      <w:r>
        <w:rPr>
          <w:rFonts w:hint="eastAsia" w:ascii="SimSun" w:eastAsia="SimSun" w:hAnsiTheme="minorHAnsi" w:cstheme="minorBidi"/>
          <w:kern w:val="2"/>
          <w:sz w:val="21"/>
          <w:szCs w:val="24"/>
          <w:highlight w:val="yellow"/>
          <w:lang w:val="en-US" w:eastAsia="zh-CN" w:bidi="ar-SA"/>
        </w:rPr>
        <w:t>宏观经济数据</w:t>
      </w:r>
      <w:r>
        <w:rPr>
          <w:rFonts w:hint="eastAsia" w:ascii="SimSun" w:eastAsia="SimSun" w:hAnsiTheme="minorHAnsi" w:cstheme="minorBidi"/>
          <w:kern w:val="2"/>
          <w:sz w:val="21"/>
          <w:szCs w:val="24"/>
          <w:lang w:val="en-US" w:eastAsia="zh-CN" w:bidi="ar-SA"/>
        </w:rPr>
        <w:t>去找到股市上升的机会，那我们需要寻找一种对时机选择要求不是非常高的投资策略，尽量少去预测。只有这样做，才能减少犯错误的概率。可供选择的时机越多，犯错的可能性越大。买入并持有的价值投资是不需要用太多时机选择来做投资决策的策略。我们不反对投资人去扩大自己的能力范围，找到更多的工具来提高自上而下的宏观判断能力。我们也不反对做时机选择，关键是看做对的概率有多高。以整个市场目前的情况来看，机构行为因为做了过多的时机选择，只会助涨助跌，倒是为价值投资者创造了机会。最重要的是尊重市场、相信未来。</w:t>
      </w:r>
    </w:p>
    <w:p>
      <w:pPr>
        <w:snapToGrid/>
        <w:spacing w:before="156" w:beforeLines="50" w:beforeAutospacing="0" w:after="156" w:afterLines="50" w:afterAutospacing="0" w:line="240" w:lineRule="auto"/>
        <w:ind w:left="0" w:leftChars="0" w:firstLine="0"/>
        <w:rPr>
          <w:rFonts w:hint="eastAsia" w:ascii="SimSun" w:hAnsi="Microsoft YaHei UI" w:eastAsia="SimSun" w:cs="Microsoft YaHei UI"/>
          <w:color w:val="auto"/>
          <w:spacing w:val="12"/>
          <w:sz w:val="21"/>
          <w:szCs w:val="18"/>
          <w:shd w:val="clear" w:fill="FFFFFF"/>
          <w:lang w:val="en-US" w:eastAsia="zh-CN"/>
        </w:rPr>
      </w:pPr>
    </w:p>
    <w:p>
      <w:pPr>
        <w:snapToGrid/>
        <w:spacing w:before="156" w:beforeLines="50" w:beforeAutospacing="0" w:after="156" w:afterLines="50" w:afterAutospacing="0" w:line="240" w:lineRule="auto"/>
        <w:ind w:left="0" w:leftChars="0" w:firstLine="0"/>
        <w:rPr>
          <w:rFonts w:ascii="SimSun" w:eastAsia="SimSun"/>
          <w:sz w:val="21"/>
        </w:rPr>
      </w:pPr>
    </w:p>
    <w:p>
      <w:pPr>
        <w:snapToGrid/>
        <w:spacing w:before="156" w:beforeLines="50" w:beforeAutospacing="0" w:after="156" w:afterLines="50" w:afterAutospacing="0" w:line="240" w:lineRule="auto"/>
        <w:ind w:left="0" w:leftChars="0" w:firstLine="0"/>
        <w:rPr>
          <w:rFonts w:ascii="SimSun" w:eastAsia="SimSun"/>
          <w:sz w:val="21"/>
        </w:rPr>
      </w:pPr>
    </w:p>
    <w:p>
      <w:pPr>
        <w:snapToGrid/>
        <w:spacing w:before="156" w:beforeLines="50" w:beforeAutospacing="0" w:after="156" w:afterLines="50" w:afterAutospacing="0" w:line="720" w:lineRule="auto"/>
        <w:ind w:left="0" w:leftChars="0" w:right="0" w:rightChars="0" w:firstLine="0" w:firstLineChars="0"/>
        <w:jc w:val="center"/>
        <w:rPr>
          <w:rFonts w:hint="eastAsia" w:ascii="SimSun" w:eastAsia="SimSun"/>
          <w:b/>
          <w:sz w:val="32"/>
          <w:lang w:val="en-US" w:eastAsia="zh-CN"/>
        </w:rPr>
      </w:pPr>
      <w:r>
        <w:rPr>
          <w:rFonts w:hint="eastAsia" w:ascii="SimSun" w:eastAsia="SimSun"/>
          <w:b/>
          <w:sz w:val="32"/>
          <w:lang w:val="en-US" w:eastAsia="zh-CN"/>
        </w:rPr>
        <w:t>参考文献：</w:t>
      </w:r>
    </w:p>
    <w:p>
      <w:pPr>
        <w:snapToGrid/>
        <w:spacing w:before="156" w:beforeLines="50" w:beforeAutospacing="0" w:after="156" w:afterLines="50" w:afterAutospacing="0" w:line="240" w:lineRule="auto"/>
        <w:ind w:left="424" w:leftChars="0" w:right="0" w:rightChars="0" w:hanging="424" w:firstLineChars="0"/>
        <w:jc w:val="both"/>
        <w:rPr>
          <w:rFonts w:hint="default" w:ascii="KaiTi" w:eastAsia="KaiTi"/>
          <w:sz w:val="18"/>
          <w:lang w:val="en-US" w:eastAsia="zh-CN"/>
        </w:rPr>
      </w:pPr>
      <w:r>
        <w:rPr>
          <w:rFonts w:hint="eastAsia" w:ascii="KaiTi" w:eastAsia="KaiTi"/>
          <w:sz w:val="18"/>
          <w:lang w:val="en-US" w:eastAsia="zh-CN"/>
        </w:rPr>
        <w:t>[1]梨核财经.《规律证明，韭菜可以翻盘》.2022.3.31</w:t>
      </w:r>
    </w:p>
    <w:p>
      <w:pPr>
        <w:snapToGrid/>
        <w:spacing w:before="156" w:beforeLines="50" w:beforeAutospacing="0" w:after="156" w:afterLines="50" w:afterAutospacing="0" w:line="240" w:lineRule="auto"/>
        <w:ind w:left="424" w:leftChars="0" w:right="0" w:rightChars="0" w:hanging="424" w:firstLineChars="0"/>
        <w:jc w:val="both"/>
        <w:rPr>
          <w:rFonts w:hint="eastAsia"/>
          <w:lang w:val="en-US" w:eastAsia="zh-CN"/>
        </w:rPr>
      </w:pPr>
      <w:r>
        <w:rPr>
          <w:rFonts w:hint="eastAsia" w:ascii="KaiTi" w:eastAsia="KaiTi"/>
          <w:sz w:val="18"/>
          <w:lang w:val="en-US" w:eastAsia="zh-CN"/>
        </w:rPr>
        <w:t>[2]泉果视点.《牛市还是熊市应该在意吗？》.2022.5.5</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TZhongsong">
    <w:panose1 w:val="02010600040101010101"/>
    <w:charset w:val="86"/>
    <w:family w:val="auto"/>
    <w:pitch w:val="default"/>
    <w:sig w:usb0="00000287" w:usb1="080F0000" w:usb2="00000000" w:usb3="00000000" w:csb0="0004009F" w:csb1="DFD70000"/>
  </w:font>
  <w:font w:name="KaiTi">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B2BE9F"/>
    <w:multiLevelType w:val="singleLevel"/>
    <w:tmpl w:val="C0B2BE9F"/>
    <w:lvl w:ilvl="0" w:tentative="0">
      <w:start w:val="4"/>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NiMmJjMGUyMDNhMGI0MjllZTc4OTE3ODRjOTBjMWQifQ=="/>
  </w:docVars>
  <w:rsids>
    <w:rsidRoot w:val="19CA7B24"/>
    <w:rsid w:val="000E7C8A"/>
    <w:rsid w:val="0AC15ADE"/>
    <w:rsid w:val="11BD32E1"/>
    <w:rsid w:val="19CA7B24"/>
    <w:rsid w:val="2119698C"/>
    <w:rsid w:val="22B83B68"/>
    <w:rsid w:val="23143739"/>
    <w:rsid w:val="232F43FF"/>
    <w:rsid w:val="25606B47"/>
    <w:rsid w:val="30BD6864"/>
    <w:rsid w:val="3590210E"/>
    <w:rsid w:val="39F57CB9"/>
    <w:rsid w:val="3A4A2CCD"/>
    <w:rsid w:val="4B262674"/>
    <w:rsid w:val="4EFA11BF"/>
    <w:rsid w:val="50202D2F"/>
    <w:rsid w:val="522A6A77"/>
    <w:rsid w:val="553A2D75"/>
    <w:rsid w:val="56443432"/>
    <w:rsid w:val="5D170F36"/>
    <w:rsid w:val="5E5A72F3"/>
    <w:rsid w:val="5FB12DB0"/>
    <w:rsid w:val="618D635C"/>
    <w:rsid w:val="68543F88"/>
    <w:rsid w:val="688C1C5C"/>
    <w:rsid w:val="797A14E3"/>
    <w:rsid w:val="79DE34B6"/>
    <w:rsid w:val="7A541090"/>
    <w:rsid w:val="7AF65E64"/>
    <w:rsid w:val="7AFD2E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SimHei"/>
      <w:b/>
      <w:sz w:val="32"/>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SimHei"/>
      <w:b/>
      <w:sz w:val="28"/>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42.png"/><Relationship Id="rId44" Type="http://schemas.openxmlformats.org/officeDocument/2006/relationships/image" Target="media/image41.emf"/><Relationship Id="rId43" Type="http://schemas.openxmlformats.org/officeDocument/2006/relationships/image" Target="media/image40.emf"/><Relationship Id="rId42" Type="http://schemas.openxmlformats.org/officeDocument/2006/relationships/image" Target="media/image39.emf"/><Relationship Id="rId41" Type="http://schemas.openxmlformats.org/officeDocument/2006/relationships/image" Target="media/image38.png"/><Relationship Id="rId40" Type="http://schemas.openxmlformats.org/officeDocument/2006/relationships/image" Target="media/image37.emf"/><Relationship Id="rId4" Type="http://schemas.openxmlformats.org/officeDocument/2006/relationships/image" Target="media/image1.png"/><Relationship Id="rId39" Type="http://schemas.openxmlformats.org/officeDocument/2006/relationships/image" Target="media/image36.emf"/><Relationship Id="rId38" Type="http://schemas.openxmlformats.org/officeDocument/2006/relationships/image" Target="media/image35.png"/><Relationship Id="rId37" Type="http://schemas.openxmlformats.org/officeDocument/2006/relationships/image" Target="media/image34.emf"/><Relationship Id="rId36" Type="http://schemas.openxmlformats.org/officeDocument/2006/relationships/image" Target="media/image33.emf"/><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emf"/><Relationship Id="rId30" Type="http://schemas.openxmlformats.org/officeDocument/2006/relationships/image" Target="media/image27.emf"/><Relationship Id="rId3" Type="http://schemas.openxmlformats.org/officeDocument/2006/relationships/theme" Target="theme/theme1.xml"/><Relationship Id="rId29" Type="http://schemas.openxmlformats.org/officeDocument/2006/relationships/image" Target="media/image26.emf"/><Relationship Id="rId28" Type="http://schemas.openxmlformats.org/officeDocument/2006/relationships/image" Target="media/image25.png"/><Relationship Id="rId27" Type="http://schemas.openxmlformats.org/officeDocument/2006/relationships/image" Target="media/image24.emf"/><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emf"/><Relationship Id="rId22" Type="http://schemas.openxmlformats.org/officeDocument/2006/relationships/image" Target="media/image19.emf"/><Relationship Id="rId21" Type="http://schemas.openxmlformats.org/officeDocument/2006/relationships/image" Target="media/image18.emf"/><Relationship Id="rId20" Type="http://schemas.openxmlformats.org/officeDocument/2006/relationships/image" Target="media/image17.emf"/><Relationship Id="rId2" Type="http://schemas.openxmlformats.org/officeDocument/2006/relationships/settings" Target="settings.xml"/><Relationship Id="rId19" Type="http://schemas.openxmlformats.org/officeDocument/2006/relationships/image" Target="media/image16.emf"/><Relationship Id="rId18" Type="http://schemas.openxmlformats.org/officeDocument/2006/relationships/image" Target="media/image15.emf"/><Relationship Id="rId17" Type="http://schemas.openxmlformats.org/officeDocument/2006/relationships/image" Target="media/image14.emf"/><Relationship Id="rId16" Type="http://schemas.openxmlformats.org/officeDocument/2006/relationships/image" Target="media/image13.emf"/><Relationship Id="rId15" Type="http://schemas.openxmlformats.org/officeDocument/2006/relationships/image" Target="media/image12.emf"/><Relationship Id="rId14" Type="http://schemas.openxmlformats.org/officeDocument/2006/relationships/image" Target="media/image11.emf"/><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5168</Words>
  <Characters>5747</Characters>
  <Lines>0</Lines>
  <Paragraphs>0</Paragraphs>
  <TotalTime>12</TotalTime>
  <ScaleCrop>false</ScaleCrop>
  <LinksUpToDate>false</LinksUpToDate>
  <CharactersWithSpaces>5840</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2022-05-18T09:01:00Z</dcterms:created>
  <dc:creator>fafa</dc:creator>
  <cp:lastModifiedBy>fafa</cp:lastModifiedBy>
  <dcterms:modified xsi:type="dcterms:W3CDTF">2023-08-19T05:32:50Z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42A294BCF5B14330ADC279317034FE25_13</vt:lpwstr>
  </property>
</Properties>
</file>