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1A6AB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宋体" w:hAnsi="宋体" w:eastAsia="宋体" w:cs="宋体"/>
          <w:color w:val="0033CC"/>
          <w:kern w:val="0"/>
          <w:sz w:val="28"/>
          <w:szCs w:val="28"/>
          <w:lang w:val="en-US" w:eastAsia="zh-CN" w:bidi="ar"/>
        </w:rPr>
        <w:t xml:space="preserve">计篇 </w:t>
      </w:r>
    </w:p>
    <w:p w14:paraId="7C53D3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孙子曰：兵者，国之大事，死生之地，存亡之道，不可不察也。 </w:t>
      </w:r>
    </w:p>
    <w:p w14:paraId="321BAE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故经之以五事，校之以计而索其情：一曰道，二曰天，三曰地，四曰将，五曰法。道者，令民与上同 </w:t>
      </w:r>
    </w:p>
    <w:p w14:paraId="578EA1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意也，故可以与之死，可以与之生，而不畏危。天者，阴阳、寒暑、时制也。地者，远近、险易、广狭、 </w:t>
      </w:r>
    </w:p>
    <w:p w14:paraId="67F93D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死生也。将者，智、信、仁、勇、严也。法者，曲制、官道、主用也。凡此五者，将莫不闻，知之者胜， </w:t>
      </w:r>
    </w:p>
    <w:p w14:paraId="180D5F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不知者不胜。 </w:t>
      </w:r>
    </w:p>
    <w:p w14:paraId="229D74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故校之以计而索其情，曰：主孰有道？将孰有能？天地孰得？法令孰行？兵众孰强？士卒孰练？赏罚 </w:t>
      </w:r>
    </w:p>
    <w:p w14:paraId="57FCF7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孰明？吾以此知胜负矣。 </w:t>
      </w:r>
    </w:p>
    <w:p w14:paraId="677274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将听吾计，用之必胜，留之；将不听吾计，用之必败，去之。计利以听，乃为之势，以佐其外。势 </w:t>
      </w:r>
    </w:p>
    <w:p w14:paraId="71D1DC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者，因利而制权也。兵者，诡道也。故能而示之不能，用而示之不用，近而示之远，远而示之近。利而诱 </w:t>
      </w:r>
    </w:p>
    <w:p w14:paraId="35CB1C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之，乱而取之，实而备之，强而避之，怒而挠之，卑而骄之，佚而劳之，亲而离之。攻其无备，出其不 </w:t>
      </w:r>
    </w:p>
    <w:p w14:paraId="18C578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意。此兵家之胜，不可先传也。 </w:t>
      </w:r>
    </w:p>
    <w:p w14:paraId="6406B4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夫未战而庙算胜者，得算多也；未战而庙算不胜者，得算少也。多算胜，少算不胜，而况于无算乎！ </w:t>
      </w:r>
    </w:p>
    <w:p w14:paraId="1603D6D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吾以此观之，胜负见矣。</w:t>
      </w:r>
    </w:p>
    <w:p w14:paraId="5DE9AE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33CC"/>
          <w:kern w:val="0"/>
          <w:sz w:val="28"/>
          <w:szCs w:val="28"/>
          <w:lang w:val="en-US" w:eastAsia="zh-CN" w:bidi="ar"/>
        </w:rPr>
        <w:t xml:space="preserve">作战篇 </w:t>
      </w:r>
    </w:p>
    <w:p w14:paraId="0C8E64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孙子曰：凡用兵之法，驰车千驷，革车千乘，带甲十万，千里馈粮，则内外之费，宾客之用，胶漆之 </w:t>
      </w:r>
    </w:p>
    <w:p w14:paraId="30D457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材，车甲之奉，日费千金，然后十万之师举矣。 </w:t>
      </w:r>
    </w:p>
    <w:p w14:paraId="2A07DF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其用战也胜，久则钝兵挫锐，攻城则力屈，久暴师则国用不足。夫钝兵挫锐，屈力殚货，则诸侯乘其 </w:t>
      </w:r>
    </w:p>
    <w:p w14:paraId="4390D4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弊而起，虽有智者，不能善其后矣。故兵闻拙速，未睹巧之久也。夫兵久而国利者，未之有也。故不尽知 </w:t>
      </w:r>
    </w:p>
    <w:p w14:paraId="1B66CE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用兵之害者，则不能尽知用兵之利也。 </w:t>
      </w:r>
    </w:p>
    <w:p w14:paraId="1B1F60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善用兵者，役不再籍，粮不三载；取用于国，因粮于敌，故军食可足也。 </w:t>
      </w:r>
    </w:p>
    <w:p w14:paraId="5BA5D4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国之贫于师者远输，远输则百姓贫；近师者贵卖，贵卖则百姓财竭，财竭则急于丘役。力屈财殚，中 </w:t>
      </w:r>
    </w:p>
    <w:p w14:paraId="4F1AFD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原内虚于家。百姓之费，十去其七；公家之费，破车罢马，甲胄矢弩，戟楯蔽橹，丘牛大车，十去其六。 </w:t>
      </w:r>
    </w:p>
    <w:p w14:paraId="0E936D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故智将务食于敌，食敌一钟，当吾二十钟；萁秆一石，当吾二十石。故杀敌者，怒也；取敌之利者， </w:t>
      </w:r>
    </w:p>
    <w:p w14:paraId="5DFE67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货也。故车战，得车十乘以上，赏其先得者，而更其旌旗，车杂而乘之，卒善而养之，是谓胜敌而益强。 </w:t>
      </w:r>
    </w:p>
    <w:p w14:paraId="50BAA9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故兵贵胜，不贵久。 </w:t>
      </w:r>
    </w:p>
    <w:p w14:paraId="5D654E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故知兵之将，生民之司命，国家安危之主也。</w:t>
      </w:r>
    </w:p>
    <w:p w14:paraId="10CB36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33CC"/>
          <w:kern w:val="0"/>
          <w:sz w:val="28"/>
          <w:szCs w:val="28"/>
          <w:lang w:val="en-US" w:eastAsia="zh-CN" w:bidi="ar"/>
        </w:rPr>
        <w:t xml:space="preserve">谋攻篇 </w:t>
      </w:r>
    </w:p>
    <w:p w14:paraId="285597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孙子曰：凡用兵之法，全国为上，破国次之；全军为上，破军次之；全旅为上，破旅次之；全卒为 </w:t>
      </w:r>
    </w:p>
    <w:p w14:paraId="0C0671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上，破卒次之；全伍为上；破伍次之。是故百战百胜，非善之善者也；不战而屈人之兵，善之善者也。 </w:t>
      </w:r>
    </w:p>
    <w:p w14:paraId="717247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故上兵伐谋，其次伐交，其次伐兵，其下攻城。攻城之法，为不得已，修橹轒辒，具器械，三月而后 </w:t>
      </w:r>
    </w:p>
    <w:p w14:paraId="5BB247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成，距闉，又三月而后已。将不胜其忿而蚁附之，杀三分之一，而城不拔者，此攻之灾也。 </w:t>
      </w:r>
    </w:p>
    <w:p w14:paraId="46EEB0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故善用兵者，屈人之兵而非战也，拔人之城而非攻也，毁人之国而非久也。 </w:t>
      </w:r>
    </w:p>
    <w:p w14:paraId="0F718F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必以全争于天下，故兵不顿而利可全，此谋攻之法也。 </w:t>
      </w:r>
    </w:p>
    <w:p w14:paraId="7BB86A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故用兵之法，十则围之，五则攻之，倍则分之，敌则能战之，少则能逃之，不若则能避之。故小敌之 </w:t>
      </w:r>
    </w:p>
    <w:p w14:paraId="73BD3E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坚，大敌之擒也。 </w:t>
      </w:r>
    </w:p>
    <w:p w14:paraId="28851F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夫将者，国之辅也，辅周则国必强，辅隙则国必弱。 </w:t>
      </w:r>
    </w:p>
    <w:p w14:paraId="4D0C28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故君之所以患于军者三：不知军之不可以进，而谓之进；不知军之不可以退，而谓之退，是谓縻军。 </w:t>
      </w:r>
    </w:p>
    <w:p w14:paraId="4C6ABC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不知三军之事，而同三军之政者，则军士惑矣。不知三军之权，而同三军之任，则军士疑矣。三军既惑且 </w:t>
      </w:r>
    </w:p>
    <w:p w14:paraId="6D699E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疑，则诸侯之难至矣，是谓乱军引胜。 </w:t>
      </w:r>
    </w:p>
    <w:p w14:paraId="2E525F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故知胜有五：知可以战与不可以战者胜，识众寡之用者胜，上下同欲者胜，以虞待不虞者胜，将能而 </w:t>
      </w:r>
    </w:p>
    <w:p w14:paraId="310BDF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君不御者胜。此五者，知胜之道也。 </w:t>
      </w:r>
    </w:p>
    <w:p w14:paraId="10B38F2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故曰：知彼知己者，百战不殆；不知彼而知己，一胜一负；不知彼不知己，每战必殆。</w:t>
      </w:r>
    </w:p>
    <w:p w14:paraId="0022DE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33CC"/>
          <w:kern w:val="0"/>
          <w:sz w:val="28"/>
          <w:szCs w:val="28"/>
          <w:lang w:val="en-US" w:eastAsia="zh-CN" w:bidi="ar"/>
        </w:rPr>
        <w:t xml:space="preserve">形篇 </w:t>
      </w:r>
    </w:p>
    <w:p w14:paraId="086DFF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孙子曰：昔之善战者，先为不可胜，以待敌之可胜。不可胜在己，可胜在敌。 </w:t>
      </w:r>
    </w:p>
    <w:p w14:paraId="3D7DF9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故善战者，能为不可胜，不能使敌之可胜。故曰：胜可知，而不可为。不可胜者，守也；可胜者，攻 </w:t>
      </w:r>
    </w:p>
    <w:p w14:paraId="252263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也。守则不足，攻则有余。善守者，藏于九地之下；善攻者，动于九天之上，故能自保而全胜也。 </w:t>
      </w:r>
    </w:p>
    <w:p w14:paraId="200E18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见胜不过众人之所知，非善之善者也；战胜而天下曰善，非善之善者也。故举秋毫不为多力，见日月 </w:t>
      </w:r>
    </w:p>
    <w:p w14:paraId="09D3D3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不为明目，闻雷霆不为聪耳。古之所谓善战者，胜于易胜者也。故善战者之胜也，无智名，无勇功，故其 </w:t>
      </w:r>
    </w:p>
    <w:p w14:paraId="132F15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战胜不忒。不忒者，其所措必胜，胜已败者也。故善战者，立于不败之地，而不失敌之败也。是故胜兵先 </w:t>
      </w:r>
    </w:p>
    <w:p w14:paraId="23726C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胜而后求战，败兵先战而后求胜。善用兵者，修道而保法，故能为胜败之政。 </w:t>
      </w:r>
    </w:p>
    <w:p w14:paraId="783C91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兵法：一曰度，二曰量，三曰数，四曰称，五曰胜。地生度，度生量，量生数，数生称，称生胜。 </w:t>
      </w:r>
    </w:p>
    <w:p w14:paraId="6201E4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故胜兵若以镒称铢，败兵若以铢称镒。胜者之战民也，若决积水于千仞之谿者，形也。</w:t>
      </w:r>
    </w:p>
    <w:p w14:paraId="3A98A1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33CC"/>
          <w:kern w:val="0"/>
          <w:sz w:val="28"/>
          <w:szCs w:val="28"/>
          <w:lang w:val="en-US" w:eastAsia="zh-CN" w:bidi="ar"/>
        </w:rPr>
        <w:t xml:space="preserve">势篇 </w:t>
      </w:r>
    </w:p>
    <w:p w14:paraId="639982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孙子曰：凡治众如治寡，分数是也；斗众如斗寡，形名是也；三军之众，可使必受敌而无败者，奇正 </w:t>
      </w:r>
    </w:p>
    <w:p w14:paraId="41CF88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是也；兵之所加，如以碫投卵者，虚实是也。 </w:t>
      </w:r>
    </w:p>
    <w:p w14:paraId="139C47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凡战者，以正合，以奇胜。故善出奇者，无穷如天地，不竭如江河。终而复始，日月是也；死而复 </w:t>
      </w:r>
    </w:p>
    <w:p w14:paraId="4373F3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生，四时是也。声不过五，五声之变，不可胜听也；色不过五，五色之变，不可胜观也；味不过五，五味 </w:t>
      </w:r>
    </w:p>
    <w:p w14:paraId="57746C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之变，不可胜尝也；战势不过奇正，奇正之变，不可胜穷也。奇正相生，如循环之无端，孰能穷之？ </w:t>
      </w:r>
    </w:p>
    <w:p w14:paraId="68A33C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激水之疾，至于漂石者，势也；鸷鸟之疾，至于毁折者，节也。是故善战者，其势险，其节短。势如 </w:t>
      </w:r>
    </w:p>
    <w:p w14:paraId="494053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彍弩，节如发机。纷纷纭纭，斗乱而不可乱也；浑浑沌沌，形圆而不可败也。 </w:t>
      </w:r>
    </w:p>
    <w:p w14:paraId="76BF19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乱生于治，怯生于勇，弱生于强。治乱，数也；勇怯，势也；强弱，形也。 </w:t>
      </w:r>
    </w:p>
    <w:p w14:paraId="18A890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故善动敌者，形之，敌必从之；予之，敌必取之。以利动之，以卒待之。 </w:t>
      </w:r>
    </w:p>
    <w:p w14:paraId="4289A2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故善战者，求之于势，不责于人，故能择人而任势。任势者，其战人也，如转木石。木石之性，安则 </w:t>
      </w:r>
    </w:p>
    <w:p w14:paraId="3B5A337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静，危则动，方则止，圆则行。故善战人之势，如转圆石于千仞之山者，势也。</w:t>
      </w:r>
    </w:p>
    <w:p w14:paraId="1D146F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33CC"/>
          <w:kern w:val="0"/>
          <w:sz w:val="28"/>
          <w:szCs w:val="28"/>
          <w:lang w:val="en-US" w:eastAsia="zh-CN" w:bidi="ar"/>
        </w:rPr>
        <w:t xml:space="preserve">虚实篇 </w:t>
      </w:r>
    </w:p>
    <w:p w14:paraId="503CBE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孙子曰：凡先处战地而待敌者佚，后处战地而趋战者劳。故善战者，致人而不致于人。 </w:t>
      </w:r>
    </w:p>
    <w:p w14:paraId="533D21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能使敌人自至者，利之也；能使敌人不得至者，害之也。故敌佚能劳之，饱能饥之，安能动之。出其 </w:t>
      </w:r>
    </w:p>
    <w:p w14:paraId="07D286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所不趋，趋其所不意。行千里而不劳者，行于无人之地也。攻而必取者，攻其所不守也；守而必固者，守 </w:t>
      </w:r>
    </w:p>
    <w:p w14:paraId="78A12E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其所不攻也。故善攻者，敌不知其所守；善守者，敌不知其所攻。微乎微乎，至于无形；神乎神乎，至于 </w:t>
      </w:r>
    </w:p>
    <w:p w14:paraId="7EABA4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无声，故能为敌之司命。 </w:t>
      </w:r>
    </w:p>
    <w:p w14:paraId="458A7F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进而不可御者，冲其虚也；退而不可追者，速而不可及也。故我欲战，敌虽高垒深沟，不得不与我战 </w:t>
      </w:r>
    </w:p>
    <w:p w14:paraId="25343B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者，攻其所必救也；我不欲战，画地而守之，敌不得与我战者，乖其所之也。 </w:t>
      </w:r>
    </w:p>
    <w:p w14:paraId="5C872E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故形人而我无形，则我专而敌分。我专为一，敌分为十，是以十攻其一也，则我众而敌寡。能以众击 </w:t>
      </w:r>
    </w:p>
    <w:p w14:paraId="26D675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寡者，则吾之所与战者，约矣。吾所与战之地不可知，不可知，则敌所备者多；敌所备者多，则吾所与战 </w:t>
      </w:r>
    </w:p>
    <w:p w14:paraId="05365B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者，寡矣。故备前则后寡，备后则前寡；备左则右寡，备右则左寡；无所不备，则无所不寡。寡者，备人 </w:t>
      </w:r>
    </w:p>
    <w:p w14:paraId="338167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者也；众者，使人备己者也。 </w:t>
      </w:r>
    </w:p>
    <w:p w14:paraId="74D4DC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故知战之地，知战之日，则可千里而会战。不知战地，不知战日，则左不能救右，右不能救左，前不 </w:t>
      </w:r>
    </w:p>
    <w:p w14:paraId="7920BC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能救后，后不能救前，而况远者数十里，近者数里乎？以吾度之，越人之兵虽多，亦奚益于胜败哉？故 </w:t>
      </w:r>
    </w:p>
    <w:p w14:paraId="039AA0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曰：胜可为也。敌虽众，可使无斗。 </w:t>
      </w:r>
    </w:p>
    <w:p w14:paraId="437833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故策之而知得失之计，作之而知动静之理，形之而知死生之地，角之而知有馀不足之处。 </w:t>
      </w:r>
    </w:p>
    <w:p w14:paraId="7A078B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故形兵之极，至于无形。无形，则深间不能窥，智者不能谋。因形而错胜于众，众不能知。人皆知我 </w:t>
      </w:r>
    </w:p>
    <w:p w14:paraId="50B844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所以胜之形，而莫知吾所以制胜之形。故其战胜不复，而应形于无穷。 </w:t>
      </w:r>
    </w:p>
    <w:p w14:paraId="096EDF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夫兵形象水，水之形，避高而趋下；兵之形，避实而击虚。水因地而制流，兵因敌而制胜。故兵无常 </w:t>
      </w:r>
    </w:p>
    <w:p w14:paraId="073EA7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势，水无常形，能因敌变化而取胜者，谓之神。故五行无常胜，四时无常位，日有短长，月有死生。</w:t>
      </w:r>
    </w:p>
    <w:p w14:paraId="273F3A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33CC"/>
          <w:kern w:val="0"/>
          <w:sz w:val="28"/>
          <w:szCs w:val="28"/>
          <w:lang w:val="en-US" w:eastAsia="zh-CN" w:bidi="ar"/>
        </w:rPr>
        <w:t xml:space="preserve">军争篇 </w:t>
      </w:r>
    </w:p>
    <w:p w14:paraId="16E48E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孙子曰：凡用兵之法，将受命于君，合军聚众，交和而舍，莫难于军争。军争之难者，以迂为直，以 </w:t>
      </w:r>
    </w:p>
    <w:p w14:paraId="70CA95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患为利。故迂其途，而诱之以利，后人发，先人至，此知迂直之计者也。 </w:t>
      </w:r>
    </w:p>
    <w:p w14:paraId="380E08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故军争为利，军争为危。举军而争利，则不及；委军而争利，则辎重捐。是故卷甲而趋，日夜不处， </w:t>
      </w:r>
    </w:p>
    <w:p w14:paraId="09DC18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倍道兼行，百里而争利，则擒三将军。劲者先，疲者后，其法十一而至。五十里而争利，则蹶上将军，其 </w:t>
      </w:r>
    </w:p>
    <w:p w14:paraId="29D3AC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法半至；三十里而争利，则三分之二至。是故军无辎重则亡，无粮食则亡，无委积则亡。 </w:t>
      </w:r>
    </w:p>
    <w:p w14:paraId="1D2D64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故不知诸侯之谋者，不能豫交；不知山林、险阻、沮泽之形者，不能行军；不用乡导者，不能得地 </w:t>
      </w:r>
    </w:p>
    <w:p w14:paraId="000A45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利。 </w:t>
      </w:r>
    </w:p>
    <w:p w14:paraId="394440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故兵以诈立，以利动，以分合为变者也。故其疾如风，其徐如林，侵掠如火，不动如山，难知如阴， </w:t>
      </w:r>
    </w:p>
    <w:p w14:paraId="033D3A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动如雷震。掠乡分众，廓地分利，悬权而动。先知迂直之计者胜，此军争之法也。 </w:t>
      </w:r>
    </w:p>
    <w:p w14:paraId="59BB6B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《军政》曰：</w:t>
      </w:r>
      <w:r>
        <w:rPr>
          <w:rFonts w:hint="default" w:ascii="LiberationSerif" w:hAnsi="LiberationSerif" w:eastAsia="LiberationSerif" w:cs="LiberationSerif"/>
          <w:color w:val="000000"/>
          <w:kern w:val="0"/>
          <w:sz w:val="20"/>
          <w:szCs w:val="20"/>
          <w:lang w:val="en-US" w:eastAsia="zh-CN" w:bidi="ar"/>
        </w:rPr>
        <w:t>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言不相闻，故为金鼓；视不相见，故为旌旗。</w:t>
      </w:r>
      <w:r>
        <w:rPr>
          <w:rFonts w:hint="default" w:ascii="LiberationSerif" w:hAnsi="LiberationSerif" w:eastAsia="LiberationSerif" w:cs="LiberationSerif"/>
          <w:color w:val="000000"/>
          <w:kern w:val="0"/>
          <w:sz w:val="20"/>
          <w:szCs w:val="20"/>
          <w:lang w:val="en-US" w:eastAsia="zh-CN" w:bidi="ar"/>
        </w:rPr>
        <w:t>”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夫金鼓、旌旗者，所以一人之耳目也。 </w:t>
      </w:r>
    </w:p>
    <w:p w14:paraId="24E8B3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人既专一，则勇者不得独进，怯者不得独退，此用众之法也。故夜战多金鼓，昼战多旌旗，所以变人之耳 </w:t>
      </w:r>
    </w:p>
    <w:p w14:paraId="583B81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目也。 </w:t>
      </w:r>
    </w:p>
    <w:p w14:paraId="390988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故三军可夺气，将军可夺心。是故朝气锐，昼气惰，暮气归。故善用兵者，避其锐气，击其惰归，此 </w:t>
      </w:r>
    </w:p>
    <w:p w14:paraId="12965A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治气者也。以治待乱，以静待哗，此治心者也。以近待远，以佚待劳，以饱待饥，此治力者也。无邀正正 </w:t>
      </w:r>
    </w:p>
    <w:p w14:paraId="4B4A05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之旗，勿击堂堂之阵，此治变者也。 </w:t>
      </w:r>
    </w:p>
    <w:p w14:paraId="007E8C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故用兵之法：高陵勿向，背丘勿逆，佯北勿从，锐卒勿攻，饵兵勿食，归师勿遏，围师必阙，穷寇勿 </w:t>
      </w:r>
    </w:p>
    <w:p w14:paraId="6B179C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迫，此用兵之法也。</w:t>
      </w:r>
    </w:p>
    <w:p w14:paraId="1E882E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33CC"/>
          <w:kern w:val="0"/>
          <w:sz w:val="28"/>
          <w:szCs w:val="28"/>
          <w:lang w:val="en-US" w:eastAsia="zh-CN" w:bidi="ar"/>
        </w:rPr>
        <w:t xml:space="preserve">九变篇 </w:t>
      </w:r>
    </w:p>
    <w:p w14:paraId="0BE816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孙子曰：凡用兵之法，将受命于君，合军聚众。圮地无舍，衢地合交，绝地无留，围地则谋，死地则 </w:t>
      </w:r>
    </w:p>
    <w:p w14:paraId="71CA65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战。 </w:t>
      </w:r>
    </w:p>
    <w:p w14:paraId="391958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途有所不由，军有所不击，城有所不攻，地有所不争，君命有所不受。故将通于九变之地利者，知用 </w:t>
      </w:r>
    </w:p>
    <w:p w14:paraId="0F4C28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兵矣。将不通于九变之利，虽知地形，不能得地之利矣。 </w:t>
      </w:r>
    </w:p>
    <w:p w14:paraId="6511AE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治兵不知九变之术，虽知五利，不能得人之用矣。是故智者之虑，必杂于利害。 </w:t>
      </w:r>
    </w:p>
    <w:p w14:paraId="72B0B5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杂于利，而务可信也；杂于害，而患可解也。 </w:t>
      </w:r>
    </w:p>
    <w:p w14:paraId="699EE9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是故屈诸侯者以害，役诸侯者以业，趋诸侯者以利。 </w:t>
      </w:r>
    </w:p>
    <w:p w14:paraId="509497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故用兵之法，无恃其不来，恃吾有以待也；无恃其不攻，恃吾有所不可攻也。 </w:t>
      </w:r>
    </w:p>
    <w:p w14:paraId="64B717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故将有五危：必死可杀，必生可虏，忿速可侮，廉洁可辱，爱民可烦。凡此五者，将之过也，用兵之 </w:t>
      </w:r>
    </w:p>
    <w:p w14:paraId="61797F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灾也。覆军杀将，必以五危，不可不察也。</w:t>
      </w:r>
    </w:p>
    <w:p w14:paraId="692D31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33CC"/>
          <w:kern w:val="0"/>
          <w:sz w:val="28"/>
          <w:szCs w:val="28"/>
          <w:lang w:val="en-US" w:eastAsia="zh-CN" w:bidi="ar"/>
        </w:rPr>
        <w:t xml:space="preserve">行军篇 </w:t>
      </w:r>
    </w:p>
    <w:p w14:paraId="5B58C8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孙子曰：凡处军、相敌，绝山依谷，视生处高，战隆无登，此处山之军也。 </w:t>
      </w:r>
    </w:p>
    <w:p w14:paraId="0C4EB0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绝水必远水，客绝水而来，勿迎之于水内，令半济而击之，利；欲战者，无附于水而迎客；视生处 </w:t>
      </w:r>
    </w:p>
    <w:p w14:paraId="71A0EB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高，无迎水流，此处水上之军也。绝斥泽，惟亟去无留。若交军于斥泽之中，必依水草而背众树，此处斥 </w:t>
      </w:r>
    </w:p>
    <w:p w14:paraId="704111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泽之军也。平陆处易，而右背高，前死后生，此处平陆之军也。凡此四军之利，黄帝之所以胜四帝也。 </w:t>
      </w:r>
    </w:p>
    <w:p w14:paraId="51C54D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凡军好高而恶下，贵阳而贱阴，养生处实，军无百疾，是谓必胜。丘陵堤防，必处其阳，而右背之。 </w:t>
      </w:r>
    </w:p>
    <w:p w14:paraId="76EBC3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此兵之利，地之助也。 </w:t>
      </w:r>
    </w:p>
    <w:p w14:paraId="51CD4A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上雨，水沫至，欲涉者，待其定也。 </w:t>
      </w:r>
    </w:p>
    <w:p w14:paraId="0DE7B8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凡地，有绝涧、天井、天牢、天罗、天陷、天隙，必亟去之，勿近也。吾远之，敌近之；吾迎之，敌 </w:t>
      </w:r>
    </w:p>
    <w:p w14:paraId="49BA6F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背之。 </w:t>
      </w:r>
    </w:p>
    <w:p w14:paraId="04C5BC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军行有险阻、潢井、葭苇、山林、翳薈者，必谨覆索之，此伏奸之所处也。 </w:t>
      </w:r>
    </w:p>
    <w:p w14:paraId="7EF9C1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敌近而静者，恃其险也；远而挑战者，欲人之进也。其所居易者，利也。 </w:t>
      </w:r>
    </w:p>
    <w:p w14:paraId="2BF9F2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众树动者，来也；众草多障者，疑也；鸟起者，伏也；兽骇者，覆也；尘高而锐者，车来也；卑而广 </w:t>
      </w:r>
    </w:p>
    <w:p w14:paraId="46DF3B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者，徒来也；散而条达者，樵采也；少而往来者，营军也。 </w:t>
      </w:r>
    </w:p>
    <w:p w14:paraId="7F432F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辞卑而益备者，进也；辞彊而进驱者，退也；轻车先出，居其侧者，阵也；无约而请和者，谋也；奔 </w:t>
      </w:r>
    </w:p>
    <w:p w14:paraId="6BF845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走而陈兵者，期也；半进半退者，诱也。 </w:t>
      </w:r>
    </w:p>
    <w:p w14:paraId="36ED17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杖而立者，饥也；汲而先饮者，渴也；见利而不进者，劳也；鸟集者，虚也；夜呼者，恐也。 </w:t>
      </w:r>
    </w:p>
    <w:p w14:paraId="368E0D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军扰者，将不重也；旌旗动者，乱也；吏怒者，倦也；粟马肉食，军无悬缶；不返其舍者，穷寇也； </w:t>
      </w:r>
    </w:p>
    <w:p w14:paraId="0700CA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谆谆翕翕，徐与人言者，失众也；数赏者，窘也；数罚者，困也；先暴而后畏其众者，不精之至也；来委 </w:t>
      </w:r>
    </w:p>
    <w:p w14:paraId="2A6AA3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谢者，欲休息也；兵怒而相迎，久而不合，又不相去，必谨察之。 </w:t>
      </w:r>
    </w:p>
    <w:p w14:paraId="239A54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兵非多益也，惟无武进，足以并力、料敌、取人而已。夫惟无虑而易敌者，必擒于人。 </w:t>
      </w:r>
    </w:p>
    <w:p w14:paraId="33E6C1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卒未亲附而罚之，则不服，不服则难用也；卒己亲附而罚不行，则不可用也。 </w:t>
      </w:r>
    </w:p>
    <w:p w14:paraId="6CEC2B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故令之以文，齐之以武，是谓必取。令素行以教其民，则民服；令不素行以教其民，则民不服。令素 </w:t>
      </w:r>
    </w:p>
    <w:p w14:paraId="6DD132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行者，与众相得也。</w:t>
      </w:r>
    </w:p>
    <w:p w14:paraId="052C36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33CC"/>
          <w:kern w:val="0"/>
          <w:sz w:val="28"/>
          <w:szCs w:val="28"/>
          <w:lang w:val="en-US" w:eastAsia="zh-CN" w:bidi="ar"/>
        </w:rPr>
        <w:t xml:space="preserve">地形篇 </w:t>
      </w:r>
    </w:p>
    <w:p w14:paraId="567F81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孙子曰：地形有通者，有挂者，有支者，有隘者，有险者，有远者。我可以往，彼可以来，曰通。通 </w:t>
      </w:r>
    </w:p>
    <w:p w14:paraId="24E980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形者，先居高阳，利粮道，以战则利。可以往，难以返，曰挂。挂形者，敌无备，出而胜之；敌若有备， </w:t>
      </w:r>
    </w:p>
    <w:p w14:paraId="5F7BF8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出而不胜，难以返，不利。我出而不利，彼出而不利，曰支。支形者，敌虽利我，我无出也；引而去之， </w:t>
      </w:r>
    </w:p>
    <w:p w14:paraId="021029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令敌半出而击之，利。隘形者，我先居之，必盈之以待敌；若敌先居之，盈而勿从，不盈而从之。险形 </w:t>
      </w:r>
    </w:p>
    <w:p w14:paraId="337A3C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者，我先居之，必居高阳以待敌；若敌先居之，引而去之，勿从也。远形者，势均，难以挑战，战而不 </w:t>
      </w:r>
    </w:p>
    <w:p w14:paraId="3EEA7B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利。凡此六者，地之道也，将之至任，不可不察也。 </w:t>
      </w:r>
    </w:p>
    <w:p w14:paraId="3EF4B7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故兵有走者，有弛者，有陷者，有崩者，有乱者，有北者。凡此六者，非天之灾，将之过也。夫势 </w:t>
      </w:r>
    </w:p>
    <w:p w14:paraId="6FAA51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均，以一击十，曰走。卒强吏弱，曰弛。吏强卒弱，曰陷。 </w:t>
      </w:r>
    </w:p>
    <w:p w14:paraId="6E735A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大吏怒而不服，遇敌怼而自战，将不知其能，曰崩。将弱不严，教道不明，吏卒无常，陈兵纵横，曰 </w:t>
      </w:r>
    </w:p>
    <w:p w14:paraId="7FFB87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乱。将不能料敌，以少合众，以弱击强，兵无选锋，曰北。 </w:t>
      </w:r>
    </w:p>
    <w:p w14:paraId="34C03B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凡此六者，败之道也，将之至任，不可不察也。 </w:t>
      </w:r>
    </w:p>
    <w:p w14:paraId="223864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夫地形者，兵之助也。料敌制胜，计险厄、远近，上将之道也。知此而用战者必胜，不知此而用战者 </w:t>
      </w:r>
    </w:p>
    <w:p w14:paraId="786E62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必败。 </w:t>
      </w:r>
    </w:p>
    <w:p w14:paraId="0C2343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故战道必胜，主曰无战，必战可也；战道不胜，主曰必战，无战可也。故进不求名，退不避罪，唯人 </w:t>
      </w:r>
    </w:p>
    <w:p w14:paraId="487216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是保，而利合于主，国之宝也。 </w:t>
      </w:r>
    </w:p>
    <w:p w14:paraId="038377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视卒如婴儿，故可与之赴深谿；视卒如爱子，故可与之俱死。厚而不能使，爱而不能令，乱而不能 </w:t>
      </w:r>
    </w:p>
    <w:p w14:paraId="4FC6CF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治，譬若骄子，不可用也。 </w:t>
      </w:r>
    </w:p>
    <w:p w14:paraId="4B7C6B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知吾卒之可以击，而不知敌之不可击，胜之半也；知敌之可击，而不知吾卒之不可以击，胜之半也； </w:t>
      </w:r>
    </w:p>
    <w:p w14:paraId="20409A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知敌之可击，知吾卒之可以击，而不知地形之不可以战，胜之半也。故知兵者，动而不迷，举而不穷。故 </w:t>
      </w:r>
    </w:p>
    <w:p w14:paraId="61EFCA2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曰：知彼知己，胜乃不殆；知天知地，胜乃不穷。</w:t>
      </w:r>
    </w:p>
    <w:p w14:paraId="3FCD33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33CC"/>
          <w:kern w:val="0"/>
          <w:sz w:val="28"/>
          <w:szCs w:val="28"/>
          <w:lang w:val="en-US" w:eastAsia="zh-CN" w:bidi="ar"/>
        </w:rPr>
        <w:t xml:space="preserve">九地篇 </w:t>
      </w:r>
    </w:p>
    <w:p w14:paraId="4CBABF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孙子曰：用兵之法，有散地，有轻地，有争地，有交地，有衢地，有重地，有圮地，有围地，有死 </w:t>
      </w:r>
    </w:p>
    <w:p w14:paraId="6F5EC0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地。诸侯自战其地，为散地；入人之地而不深者，为轻地；我得则利，彼得亦利者，为争地；我可以往， </w:t>
      </w:r>
    </w:p>
    <w:p w14:paraId="47ED0C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彼可以来者，为交地；诸侯之地三属，先至而得天下之众者，为衢地；入人之地深，背城邑多者，为重 </w:t>
      </w:r>
    </w:p>
    <w:p w14:paraId="4332B3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地；行山林、险阻、沮泽，凡难行之道者，为圮地；所由入者隘，所从归者迂，彼寡可以击吾之众者，为 </w:t>
      </w:r>
    </w:p>
    <w:p w14:paraId="08B23F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围地；疾战则存，不疾战则亡者，为死地。 </w:t>
      </w:r>
    </w:p>
    <w:p w14:paraId="50E562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是故散地则无战，轻地则无止，争地则无攻，交地则无绝，衢地则合交，重地则掠，圮地则行，围地 </w:t>
      </w:r>
    </w:p>
    <w:p w14:paraId="00F9A8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则谋，死地则战。 </w:t>
      </w:r>
    </w:p>
    <w:p w14:paraId="0C59C8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所谓古之善用兵者，能使敌人前后不相及，众寡不相恃，贵贱不相救，上下不相收，卒离而不集，兵 </w:t>
      </w:r>
    </w:p>
    <w:p w14:paraId="27E814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合而不齐。 </w:t>
      </w:r>
    </w:p>
    <w:p w14:paraId="1D36D5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合于利而动，不合于利而止。 </w:t>
      </w:r>
    </w:p>
    <w:p w14:paraId="6FA391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敢问：</w:t>
      </w:r>
      <w:r>
        <w:rPr>
          <w:rFonts w:hint="default" w:ascii="LiberationSerif" w:hAnsi="LiberationSerif" w:eastAsia="LiberationSerif" w:cs="LiberationSerif"/>
          <w:color w:val="000000"/>
          <w:kern w:val="0"/>
          <w:sz w:val="20"/>
          <w:szCs w:val="20"/>
          <w:lang w:val="en-US" w:eastAsia="zh-CN" w:bidi="ar"/>
        </w:rPr>
        <w:t>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敌众整而将来，待之若何？</w:t>
      </w:r>
      <w:r>
        <w:rPr>
          <w:rFonts w:hint="default" w:ascii="LiberationSerif" w:hAnsi="LiberationSerif" w:eastAsia="LiberationSerif" w:cs="LiberationSerif"/>
          <w:color w:val="000000"/>
          <w:kern w:val="0"/>
          <w:sz w:val="20"/>
          <w:szCs w:val="20"/>
          <w:lang w:val="en-US" w:eastAsia="zh-CN" w:bidi="ar"/>
        </w:rPr>
        <w:t>”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曰：</w:t>
      </w:r>
      <w:r>
        <w:rPr>
          <w:rFonts w:hint="default" w:ascii="LiberationSerif" w:hAnsi="LiberationSerif" w:eastAsia="LiberationSerif" w:cs="LiberationSerif"/>
          <w:color w:val="000000"/>
          <w:kern w:val="0"/>
          <w:sz w:val="20"/>
          <w:szCs w:val="20"/>
          <w:lang w:val="en-US" w:eastAsia="zh-CN" w:bidi="ar"/>
        </w:rPr>
        <w:t>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先夺其所爱，则听矣。</w:t>
      </w:r>
      <w:r>
        <w:rPr>
          <w:rFonts w:hint="default" w:ascii="LiberationSerif" w:hAnsi="LiberationSerif" w:eastAsia="LiberationSerif" w:cs="LiberationSerif"/>
          <w:color w:val="000000"/>
          <w:kern w:val="0"/>
          <w:sz w:val="20"/>
          <w:szCs w:val="20"/>
          <w:lang w:val="en-US" w:eastAsia="zh-CN" w:bidi="ar"/>
        </w:rPr>
        <w:t>”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兵之情主速，乘人之不及，由不虞之 </w:t>
      </w:r>
    </w:p>
    <w:p w14:paraId="27D95C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道，攻其所不戒也。 </w:t>
      </w:r>
    </w:p>
    <w:p w14:paraId="7B4D43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凡为客之道：深入则专，主人不克；掠于饶野，三军足食；谨养而勿劳，并气积力；运兵计谋，为不 </w:t>
      </w:r>
    </w:p>
    <w:p w14:paraId="64917A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可测。投之无所往，死且不北。死焉不得，士人尽力。 </w:t>
      </w:r>
    </w:p>
    <w:p w14:paraId="5C96DD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兵士甚陷则不惧，无所往则固，深入则拘，不得已则斗。是故其兵不修而戒，不求而得，不约而亲， </w:t>
      </w:r>
    </w:p>
    <w:p w14:paraId="785F95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不令而信，禁祥去疑，至死无所之。吾士无余财，非恶货也；无余命，非恶寿也。令发之日，士卒坐者涕 </w:t>
      </w:r>
    </w:p>
    <w:p w14:paraId="1F47CE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沾襟，偃卧者涕交颐，投之无所往，诸、刿之勇也。 </w:t>
      </w:r>
    </w:p>
    <w:p w14:paraId="40D9CD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故善用兵者，譬如率然。率然者，常山之蛇也。击其首则尾至，击其尾则首至，击其中则首尾俱至。 </w:t>
      </w:r>
    </w:p>
    <w:p w14:paraId="5F87D1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敢问：</w:t>
      </w:r>
      <w:r>
        <w:rPr>
          <w:rFonts w:hint="default" w:ascii="LiberationSerif" w:hAnsi="LiberationSerif" w:eastAsia="LiberationSerif" w:cs="LiberationSerif"/>
          <w:color w:val="000000"/>
          <w:kern w:val="0"/>
          <w:sz w:val="20"/>
          <w:szCs w:val="20"/>
          <w:lang w:val="en-US" w:eastAsia="zh-CN" w:bidi="ar"/>
        </w:rPr>
        <w:t>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兵可使如率然乎？</w:t>
      </w:r>
      <w:r>
        <w:rPr>
          <w:rFonts w:hint="default" w:ascii="LiberationSerif" w:hAnsi="LiberationSerif" w:eastAsia="LiberationSerif" w:cs="LiberationSerif"/>
          <w:color w:val="000000"/>
          <w:kern w:val="0"/>
          <w:sz w:val="20"/>
          <w:szCs w:val="20"/>
          <w:lang w:val="en-US" w:eastAsia="zh-CN" w:bidi="ar"/>
        </w:rPr>
        <w:t>”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曰：</w:t>
      </w:r>
      <w:r>
        <w:rPr>
          <w:rFonts w:hint="default" w:ascii="LiberationSerif" w:hAnsi="LiberationSerif" w:eastAsia="LiberationSerif" w:cs="LiberationSerif"/>
          <w:color w:val="000000"/>
          <w:kern w:val="0"/>
          <w:sz w:val="20"/>
          <w:szCs w:val="20"/>
          <w:lang w:val="en-US" w:eastAsia="zh-CN" w:bidi="ar"/>
        </w:rPr>
        <w:t>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可。</w:t>
      </w:r>
      <w:r>
        <w:rPr>
          <w:rFonts w:hint="default" w:ascii="LiberationSerif" w:hAnsi="LiberationSerif" w:eastAsia="LiberationSerif" w:cs="LiberationSerif"/>
          <w:color w:val="000000"/>
          <w:kern w:val="0"/>
          <w:sz w:val="20"/>
          <w:szCs w:val="20"/>
          <w:lang w:val="en-US" w:eastAsia="zh-CN" w:bidi="ar"/>
        </w:rPr>
        <w:t>”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夫吴人与越人相恶也，当其同舟而济，遇风，其相救也如左右手。是 </w:t>
      </w:r>
    </w:p>
    <w:p w14:paraId="489448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故方马埋轮，未足恃也；齐勇若一，政之道也；刚柔皆得，地之理也。故善用兵者，携手若使一人，不得 </w:t>
      </w:r>
    </w:p>
    <w:p w14:paraId="7E781A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已也。 </w:t>
      </w:r>
    </w:p>
    <w:p w14:paraId="397BC3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将军之事，静以幽，正以治。能愚士卒之耳目，使之无知；易其事，革其谋，使人无识；易其居，迂 </w:t>
      </w:r>
    </w:p>
    <w:p w14:paraId="241F3A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其途，使人不得虑。帅与之期，如登高而去其梯；帅与之深入诸侯之地，而发其机，焚舟破釜，若驱群 </w:t>
      </w:r>
    </w:p>
    <w:p w14:paraId="7DF51C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羊，驱而往，驱而来，莫知所之。 </w:t>
      </w:r>
    </w:p>
    <w:p w14:paraId="11A499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聚三军之众，投之于险，此谓将军之事也。九地之变，屈伸之利，人情之理，不可不察。 </w:t>
      </w:r>
    </w:p>
    <w:p w14:paraId="6290F1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凡为客之道，深则专，浅则散。去国越境而师者，绝地也；四通者，衢地也；入深者，重地也；入浅 </w:t>
      </w:r>
    </w:p>
    <w:p w14:paraId="376122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者，轻地也；背固前隘者，围地也；无所往者，死地也。 </w:t>
      </w:r>
    </w:p>
    <w:p w14:paraId="248B32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是故散地，吾将一其志；轻地，吾将使之属；争地，吾将趋其后；交地，吾将谨其守；衢地，吾将固 </w:t>
      </w:r>
    </w:p>
    <w:p w14:paraId="45ACE4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其结；重地，吾将继其食；圮地，吾将进其途；围地，吾将塞其阙；死地，吾将示之以不活。 </w:t>
      </w:r>
    </w:p>
    <w:p w14:paraId="20F547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故兵之情，围则御，不得已则斗，过则从。 </w:t>
      </w:r>
    </w:p>
    <w:p w14:paraId="64109C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是故不知诸侯之谋者，不能预交；不知山林、险阻、沮泽之形者，不能行军；不用乡导者，不能得地利。四五者不知一，非霸王之兵也。夫霸王之兵，伐大国，则其众不得聚；威加于敌，则其交不得合。是 </w:t>
      </w:r>
    </w:p>
    <w:p w14:paraId="40E1BC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故不争天下之交，不养天下之权，信己之私，威加于敌，故其城可拔，其国可隳。施无法之赏，悬无政之 </w:t>
      </w:r>
    </w:p>
    <w:p w14:paraId="4D8936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令，犯三军之众，若使一人。犯之以事，勿告以言；犯之以利，勿告以害。投之亡地然后存，陷之死地然 </w:t>
      </w:r>
    </w:p>
    <w:p w14:paraId="2AFDE5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后生。夫众陷于害，然后能为胜败。 </w:t>
      </w:r>
    </w:p>
    <w:p w14:paraId="3E6DAC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故为兵之事，在于顺详敌之意，并敌一向，千里杀将，是谓巧能成事也。 </w:t>
      </w:r>
    </w:p>
    <w:p w14:paraId="6592C4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是故政举之日，夷关折符，无通其使，厉于廊庙之上，以诛其事。敌人开阖，必亟入之。先其所爱， </w:t>
      </w:r>
    </w:p>
    <w:p w14:paraId="37BBC51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微与之期。践墨随敌，以决战事。是故始如处女，敌人开户；后如脱兔，敌不及拒。</w:t>
      </w:r>
    </w:p>
    <w:p w14:paraId="5F2268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33CC"/>
          <w:kern w:val="0"/>
          <w:sz w:val="28"/>
          <w:szCs w:val="28"/>
          <w:lang w:val="en-US" w:eastAsia="zh-CN" w:bidi="ar"/>
        </w:rPr>
        <w:t xml:space="preserve">火攻篇 </w:t>
      </w:r>
    </w:p>
    <w:p w14:paraId="21016D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孙子曰：凡火攻有五，一曰火人，二曰火积，三曰火辎，四曰火库，五曰火队。 </w:t>
      </w:r>
    </w:p>
    <w:p w14:paraId="1D1E8C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行火必有因，烟火必素具。发火有时，起火有日。时者，天之燥也；日者，月在箕、壁、翼、轸也， </w:t>
      </w:r>
    </w:p>
    <w:p w14:paraId="4BA421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凡此四宿者，风起之日也。 </w:t>
      </w:r>
    </w:p>
    <w:p w14:paraId="431DAC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凡火攻，必因五火之变而应之。火发于内，则早应之于外。火发而兵静者，待而勿攻。极其火力，可 </w:t>
      </w:r>
    </w:p>
    <w:p w14:paraId="5C4524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从而从之，不可从而止。火可发于外，无待于内，以时发之。火发上风，无攻下风。昼风久，夜风止。凡 </w:t>
      </w:r>
    </w:p>
    <w:p w14:paraId="2BC93E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军必知有五火之变，以数守之。 </w:t>
      </w:r>
    </w:p>
    <w:p w14:paraId="3A7F55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故以火佐攻者明，以水佐攻者强。水可以绝，不可以夺。 </w:t>
      </w:r>
    </w:p>
    <w:p w14:paraId="4F1105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夫战胜攻取，而不修其功者，凶，命曰</w:t>
      </w:r>
      <w:r>
        <w:rPr>
          <w:rFonts w:hint="default" w:ascii="LiberationSerif" w:hAnsi="LiberationSerif" w:eastAsia="LiberationSerif" w:cs="LiberationSerif"/>
          <w:color w:val="000000"/>
          <w:kern w:val="0"/>
          <w:sz w:val="20"/>
          <w:szCs w:val="20"/>
          <w:lang w:val="en-US" w:eastAsia="zh-CN" w:bidi="ar"/>
        </w:rPr>
        <w:t>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费留</w:t>
      </w:r>
      <w:r>
        <w:rPr>
          <w:rFonts w:hint="default" w:ascii="LiberationSerif" w:hAnsi="LiberationSerif" w:eastAsia="LiberationSerif" w:cs="LiberationSerif"/>
          <w:color w:val="000000"/>
          <w:kern w:val="0"/>
          <w:sz w:val="20"/>
          <w:szCs w:val="20"/>
          <w:lang w:val="en-US" w:eastAsia="zh-CN" w:bidi="ar"/>
        </w:rPr>
        <w:t>”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。故曰：明主虑之，良将修之。非利不动，非得不用， </w:t>
      </w:r>
    </w:p>
    <w:p w14:paraId="7D1329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非危不战。 </w:t>
      </w:r>
    </w:p>
    <w:p w14:paraId="4EBAB9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主不可以怒而兴师，将不可以愠而致战。合于利而动，不合于利而止。怒可以复喜，愠可以复悦，亡 </w:t>
      </w:r>
    </w:p>
    <w:p w14:paraId="20664F7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国不可以复存，死者不可以复生。故明君慎之，良将警之，此安国全军之道也。</w:t>
      </w:r>
    </w:p>
    <w:p w14:paraId="6EDF72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33CC"/>
          <w:kern w:val="0"/>
          <w:sz w:val="28"/>
          <w:szCs w:val="28"/>
          <w:lang w:val="en-US" w:eastAsia="zh-CN" w:bidi="ar"/>
        </w:rPr>
        <w:t xml:space="preserve">用间篇 </w:t>
      </w:r>
    </w:p>
    <w:p w14:paraId="462226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孙子曰：凡兴师十万，出征千里，百姓之费，公家之奉，日费千金；内外骚动，怠于道路，不得操事 </w:t>
      </w:r>
    </w:p>
    <w:p w14:paraId="0C49BC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者七十万家。相守数年，以争一日之胜，而爱爵禄百金，不知敌之情者，不仁之至也，非民之将也，非主 </w:t>
      </w:r>
    </w:p>
    <w:p w14:paraId="5C936D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之佐也，非胜之主也。故明君贤将，所以动而胜人，成功出于众者，先知也。先知者，不可取于鬼神，不 </w:t>
      </w:r>
    </w:p>
    <w:p w14:paraId="5F3B26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可象于事，不可验于度，必取于人，知敌之情者也。 </w:t>
      </w:r>
    </w:p>
    <w:p w14:paraId="03E3A1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故用间有五：有乡间，有内间，有反间，有死间，有生间。五间俱起，莫知其道，是谓神纪，人君之 </w:t>
      </w:r>
    </w:p>
    <w:p w14:paraId="3F1AC9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宝也。乡间者，因其乡人而用之；内间者，因其官人而用之；反间者，因其敌间而用之；死间者，为诳事 </w:t>
      </w:r>
    </w:p>
    <w:p w14:paraId="5D0B3E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于外，令吾间知之，而传于敌间也；生间者，反报也。 </w:t>
      </w:r>
    </w:p>
    <w:p w14:paraId="5A5DA8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故三军之事，莫亲于间，赏莫厚于间，事莫密于间。非圣智不能用间，非仁义不能使间，非微妙不能 </w:t>
      </w:r>
    </w:p>
    <w:p w14:paraId="4258BB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得间之实。微哉微哉，无所不用间也！间事未发而先闻者，间与所告者皆死。凡军之所欲击，城之所欲 </w:t>
      </w:r>
    </w:p>
    <w:p w14:paraId="4B909C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攻，人之所欲杀，必先知其守将、左右、谒者、门者、舍人之姓名，令吾间必索知之。必索敌人之间来间 </w:t>
      </w:r>
    </w:p>
    <w:p w14:paraId="474F05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我者，因而利之，导而舍之，故反间可得而用也。因是而知之，故乡间、内间可得而使也；因是而知之， </w:t>
      </w:r>
    </w:p>
    <w:p w14:paraId="7D7CC0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故死间为诳事，可使告敌；因是而知之，故生间可使如期。五间之事，主必知之，知之必在于反间，故反 </w:t>
      </w:r>
    </w:p>
    <w:p w14:paraId="378E4D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间不可不厚也。 </w:t>
      </w:r>
    </w:p>
    <w:p w14:paraId="563E5E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昔殷之兴也，伊挚在夏；周之兴也，吕牙在殷。故明君贤将，能以上智为间者，必成大功。此兵之 </w:t>
      </w:r>
    </w:p>
    <w:p w14:paraId="21AD98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要，三军之所恃而动也。</w:t>
      </w:r>
    </w:p>
    <w:p w14:paraId="0D9144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Liberation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171E393"/>
    <w:rsid w:val="F171E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2025-07-31T10:41:00Z</dcterms:created>
  <dc:creator>传志</dc:creator>
  <cp:lastModifiedBy>传志</cp:lastModifiedBy>
  <dcterms:modified xsi:type="dcterms:W3CDTF">2025-07-31T10:43:24Z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12FD0E6E21D8F9DBF2D78A68331B9C16_41</vt:lpwstr>
  </property>
</Properties>
</file>