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Implementation Strategy for College Guidance AI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Vision and Expansion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an educational artificial intelligence assistant from an isolated instructional coaching tool into a comprehensive, multi-domain college guidance and pathway planning platform represents a significant architectural challenge. The foundational proof-of-concept, designated as "Ed-Copilot," currently utilizes a Router-and-Specialist architecture governed by a LangGraph orchestrator to handle localized curriculum guidance and administrative queries.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Expanding this architecture to encompass College Guidance, Pathway Planning, and additional instructional domains (such as Science, Humanities, and English Language Arts) requires a fundamental shift in how the system processes longitudinal data, manages conversational state, and retrieves cross-referenced policy mandates.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the mandate of projecting a clear pathway for middle and high school students targeting elite universities—specifically the University of North Carolina at Chapel Hill (UNC), North Carolina State University (NCSU), the University of California, Berkeley (UCB), and the University of California, San Diego (UCSD)—the system must synthesize highly variable, localized datasets with stringent out-of-state university requirements. This report provides an exhaustive architectural review, detailing the prerequisites, data-gathering methodologies, step-by-step pathway generation algorithms, and user interface models necessary for a successful application launch. The analysis utilizes the specific persona of an eighth-grade student in the Wake County Public School System (WCPSS) currently enrolled in NC Math 1 to demonstrate the system's applied capabilities.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Prerequisites and Architectural Reconfiguration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transition the application into a comprehensive guidance platform, app designers must implement several foundational prerequisites at the infrastructure, data, and logic levels. The existing Router-First Design decoupling intent from execution provides a robust starting point, but it must be significantly augmented to handle the complexities of college admissions.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State Management Expansion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orchestration framework utilizes a persistent State object to track cross-domain context during a single session.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college guidance, this State object must be permanently serialized and expanded into a "Longitudinal Student Profile." The AI must securely store and continually update the user’s grade level, historical coursework, weighted and unweighted Grade Point Average (GPA), standardized test scores, and target university portfolio. Without a persistent memory of the student's entire academic vector, the AI cannot accurately perform gap analysis or recommend future courses. When a user asks about their readiness for UC Berkeley, the orchestrator must pass the entirety of this longitudinal state to the newly integrated College Guidance Specialist agent.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Multi-Domain Ontological Mapping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into Science, Humanities, and English Language Arts (ELA) requires the Vector Database (such as Pinecone or Weaviate) to be structured as a relational Knowledge Graph.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cannot rely solely on semantic similarity; it must understand rigid prerequisite chains. For example, the system must logically map that completing Earth/Environmental Science is typically followed by Biology, which is a prerequisite for AP Chemistry.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metadata-aware vector retrieval system must be tagged with uniform metadata (e.g., Domain, Course, District) to allow the orchestrator to lock the query scope accurately when cross-referencing high school graduation requirements against university admission minimums.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Cross-State Articulation Logic Engine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prerequisite for the guidance engine is a rules-based logic module capable of translating local, integrated curricula into out-of-state admissions taxonomies. WCPSS utilizes an integrated mathematics sequence (NC Math 1, NC Math 2, NC Math 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the University of California system requires three years of college-preparatory mathematics that explicitly includes two- and three-dimensional geometry.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logic engine must be pre-programmed with the articulation consensus that NC Math 2 validates the UC Geometry requirement.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Without this explicit mapping, the AI might falsely inform a North Carolina student that they lack the prerequisites for UC San Diego or UC Berkeley, leading to critical application failures.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Gathering and Data Normalization Strategy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generate accurate pathway projections, the app designer must aggregate and normalize data from disparate, highly volatile sources. The Hybrid Ingestion Engine, featuring both static YAML-driven normalization for PDFs and dynamic web crawlers, is ideally suited for this task.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Ingesting Local District Policies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source of truth for the user's immediate environment is the localized program planning guide. For the target demographic, the engine must ingest the WCPSS High School Program Planning Guide.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YAML-driven normalization pipeline must extract course codes, credit weights (Standard, Honors, Advanced Placement), and sequential prerequisites. Furthermore, the system must scrape WCPSS policies regarding Single Subject Acceleration (SSA), which allows middle school students to take high school math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and Credit by Demonstrated Mastery (CDM), which allows students to bypass courses via examination.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Normalizing University Admissions Data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University admissions policies are subject to sudden legislative and institutional shifts. The dynamic pipeline, utilizing tools like Firecrawl or WebBaseLoader, must execute scheduled sweeps of university catalogs and board policies.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UNC System, the crawler must monitor the Board of Governors policy updates (e.g., Policy 700.1.1) to capture the Minimum Course Requirements (MCR), which mandate four units of mathematics including one unit beyond NC Math 3.</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engine must also ingest dynamic standardized testing policies. For example, the system must process the recent policy shift dictating that for Fall 2026 admissions, UNC System schools are test-optional only for students with a weighted GPA of 2.8 or higher; those below must submit an SAT of 930 or ACT of 17.</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out-of-state targets like UC Berkeley and UC San Diego, the ingestion engine must target the University of California's A-G Policy Resource Guide.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normalization process must extract the exact A-G course counts required and the strict out-of-state minimum GPA requirement of 3.4.</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crawler must also register that the UC system is currently test-blind, preventing the AI from recommending SAT preparation for a student exclusively targeting California institutions.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Dual Enrollment Articulation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highly advanced pathways, the system must integrate data from local community colleges. WCPSS students utilize the Career and College Promise (CCP) program at Wake Technical Community College.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web crawler must ingest the Comprehensive Articulation Agreement (CAA) and the NCDPI Dual Credit Allowances Chart.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data allows the AI to recommend dual enrollment courses like MAT 171 (Precalculus Algebra) or MAT 271 (Calculus I) and accurately project how these courses fulfill high school graduation requirements while simultaneously yielding transferrable college credit.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Baseline Analysis: The Eighth-Grade Accelerated Profile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the algorithmic pathway generation capabilities of the proposed system, an applied model is constructed for the target user: an eighth-grade student in Wake County currently enrolled in NC Math 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Taking NC Math 1 in the eighth grade indicates that the student has successfully navigated the Single Subject Acceleration (SSA) process or a middle school placement waiver.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NC Math 1 is the first course in the North Carolina Future-Ready Core graduation sequence.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completing this course in middle school, the student earns high school credit and accelerates their entire mathematical trajectory.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AI's reasoning engine must recognize that this early acceleration is the primary catalyst for competitive college admissions. Analytical reports from WCPSS indicate a strong correlation between completing Math 1 in middle school and successfully completing AP Calculus before graduation.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Therefore, the algorithmic recommendation engine must prioritize continuous honors-level sequencing immediately upon the student's entry into ninth grade to maintain this competitive momentum and prevent academic stagnation.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 into Additional Instructional Domains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query necessitates expanding the AI's capability beyond mathematics to encompass Science, Humanities, and English Language Arts (ELA). To project a comprehensive view of the course progression, the AI must balance the North Carolina Future-Ready Core minimums against the highly rigorous expectations of UNC, NCSU, UCB, and UCSD.</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Science Domain Progression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WCPSS graduation requirement for science mandates three credits: an Earth/Environmental Science, a Biological Science, and a Physical Science (Chemistry or Physics).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AI must advise the student that this minimum is vastly insufficient for competitive STEM admissions. NC State University's College of Engineering explicitly requires applicants to have completed Chemistry and strongly recommends Calculus-based Physics prior to enrollment.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AI must construct a four-year science progression that begins with Honors Earth/Environmental Science in ninth grade, proceeds to Honors Biology in tenth grade, and dedicates the junior and senior years to Advanced Placement (AP) Chemistry and AP Physics.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Humanities, Social Studies, and ELA Progression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WCPSS requires four credits of English (English I, II, III, IV) and four credits of Social Studies (World History, Civic Literacy, American History, Economics &amp; Personal Finance).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UC system (A-G requirements) demands two years of History/Social Science and four years of English.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build a competitive profile for UC Berkeley and UNC Chapel Hill, the AI must recommend the Honors track for early high school, transitioning to AP English Language, AP English Literature, AP US History, and AP European History in the upper grades.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 Languages and Visual Arts (Out-of-State Compliance)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function of the Guidance Specialist Agent is identifying hidden out-of-state prerequisites that do not align with local graduation requirements. North Carolina does not explicitly require a World Language to graduate high school, though the UNC system requires two sequential years for admission.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Conversely, the University of California system recommends three years of a Language Other Than English (LOTE).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UC San Diego and UC Berkeley strictly require one yearlong course in Visual and Performing Arts (Requirement 'f').</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AI must dynamically inject an Arts elective and three years of World Language into the WCPSS student's projected schedule to ensure compliance with the UC A-G framework, averting a critical admissions failure.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High School Grade Progression Model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synthesis of WCPSS course catalogs, UNC System minimums, UC A-G mandates, and the specific demands of highly selective institutions, the AI system generates the following comprehensive, multi-domain course progression for the accelerated eighth-grader.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Ninth Grade: Foundational Acceleration and Transition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high school requires careful strategic placement to establish a robust weighted GPA foundation.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Instructional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Course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Rationale and Admissions Alignment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NC Math 2 (Honors)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Completes the UC 'Geometry' requirement validation.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Keeps student on track for AP Calculus.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Earth/Environmental (Honors)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Fulfills first WCPSS science requirement.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Prerequisite for advanced biological sciences.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(ELA)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English I (Honors)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Establishes the foundational rigor for the UC 'b' requirement.</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Studies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World History (Honors)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Fulfills WCPSS requirement and first half of UC 'a' requirement.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World Language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Spanish 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Initiates the LOTE requirement for UNC and UC admissions.</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Elective / Arts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Visual/Performing Arts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Fulfills the strict UC 'f' requirement early in the high school career.</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must note that the transition from middle school year-long math to high school semester-long block scheduling can be challenging. The WCPSS Math Department offers an "Honors Math Plus" elective in the fall for accelerated freshmen, pairing it with NC Math 2 in the spring to ease this transition.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app should offer this as a toggleable option for the parent.</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Tenth Grade: Advanced Synthesis and Pre-Requisite Completion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sophomore year is designed to complete state-mandated foundational courses, clearing the schedule for collegiate-level rigor in the final two years.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Instructional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Course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Rationale and Admissions Alignment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NC Math 3 (Honors)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Completes the NC Future-Ready Core foundational sequence.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 Prerequisite for Precalculus.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Biology (Honors)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Fulfills WCPSS life science requirement.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Essential for STEM competitiveness.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(ELA)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English II (Honors)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Continues the honors ELA progression required for holistic review.</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Studies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Civic Literacy (Honors)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State graduation requirement.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World Language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Spanish 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Completes the minimum UNC language requirement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 positions student for UC recommended third year.</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 &amp; 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Healthful Living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WCPSS graduation requirement.</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Eleventh Grade: Pre-Collegiate Rigor and Dual Enrollment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junior year introduces peak academic rigor. The AI shifts the recommendations from standard high school honors to Advanced Placement (AP) and dual enrollment (Wake Tech CCP) courses, significantly boosting the weighted GPA necessary for elite out-of-state admissions.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Instructional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Course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Rationale and Admissions Alignment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Precalculus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NC State Engineering explicitly states Precalculus is the minimum competitive baseline.</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Chemistry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Meets the physical science requirement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highly desired by NC State Engineering.</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(ELA)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English Language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Maximizes academic rigor metric for UNC Chapel Hill holistic review.</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Studies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US History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Fulfills WCPSS American History requirement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and completes UC 'a' requirement.</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World Language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Spanish III (Honors)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Exceeds UNC minimums; meets the UC recommended three-year LOTE standard.</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Elective (STEM)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Computer Science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technical proficiency, enhancing NC State and UC Berkeley engineering profiles.</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Twelfth Grade: Capstone Rigor and Application Optimization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senior year schedule generated by the AI is designed to explicitly target the most rigorous collegiate expectations, heavily emphasizing calculus and advanced sciences.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Instructional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Course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Rationale and Admissions Alignment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Mathematics (Core)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Calculus BC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recommended by UNC and NCSU.</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 Yields double college credit if successful.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Mathematics (Sup)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Statistics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extreme quantitative capability; supplements the calculus pathway.</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Physics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Calculus-based physics preparation is a critical pathway indicator for NC State Engineering.</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(ELA)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 English Literature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Completes the four-year rigorous English sequence.</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Studies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Economics &amp; Personal Fin.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Final WCPSS state graduation requirement.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 152 (Wake Tech CCP)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Utilizing dual enrollment for additional statistical methods; adds +1.0 to WCPSS weighted GPA.</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University Comparative Analysis and AI Logic Processing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Guidance Specialist Agent must synthesize the generated high school profile against the wildly divergent evaluation criteria of the user's targeted institutions. The underlying logic engine must execute comparative analyses to inform the student of their standing relative to historical admissions data.</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University of North Carolina at Chapel Hill (Holistic, In-State)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must evaluate the student's profile against UNC Chapel Hill's deeply holistic review process, which balances academic perfection with personal character.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academic floor for UNC is exceptionally high. The average admitted student possesses a weighted GPA of approximately 4.49, meaning nearly all coursework must be at the Honors or AP level.</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AI must dynamically calculate the student's projected GPA based on WCPSS weighting policies (Standard = +0, Honors = +0.5, AP/CCP = +1.0).</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standardized testing, the AI logic must adapt to UNC's fluid policies. For students entering in Fall 2026 and beyond, test scores are optional if the weighted GPA is 2.8 or higher, but mandatory if below that threshold.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the AI must apply a secondary heuristic: historical data indicates that submitting strong test scores (e.g., SAT 1390-1530 or ACT 28-34) significantly bolsters the application, even in a test-optional environment.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app should strongly recommend standardized test preparation for UNC, regardless of the 2.8 threshold.</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 Carolina State University (STEM-Pragmatic, In-State)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NC State University, the AI must shift its evaluative focus toward quantitative strength and major-specific preparation, particularly if the user expresses interest in STEM or the College of Engineering.</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logic must explicitly flag the student's mathematical progression. NC State requires applicants to have completed precalculus at an absolute minimum to be considered competitive for STEM, strongly preferring calculus.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Engineering First Year (EFY) program requires incoming students to successfully complete Calculus I, Calculus II, Chemistry, and Physics.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generating a pathway that includes AP Chemistry, AP Calculus BC, and AP Physics, the AI ensures the student's transcript aligns perfectly with NC State's departmental expectations, securing the highest possible academic rating in their holistic review.</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University of California, Berkeley &amp; San Diego (Out-of-State, Test-Blind)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University of California system represents the most significant algorithmic challenge for the Guidance Agent due to out-of-state residency status, unique A-G requirements, and independent GPA calculation methods.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Out-of-state applicants face a severe structural disadvantage. The absolute minimum UC-calculated GPA for non-residents is 3.4.</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the reality of competitive admissions dictates a much higher standard. For UC San Diego, the middle 50% of admitted students hold a GPA between 4.12 and 4.29.</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UC Berkeley is even more selective, with admitted GPAs typically ranging from 4.15 to 4.30.</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 designer must implement a dedicated "UC GPA Calculator" module. This module must strip away freshman year grades (as the UC system only calculates grades from the 10th and 11th years) and strictly limit honors points. WCPSS local honors courses do not receive extra weight in the out-of-state UC calculation; only AP, IB, and UC-transferable college courses qualify for the honors bump.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AI must alert the user that their WCPSS weighted GPA will look drastically different than their UC weighted GPA.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UC system is entirely test-blind; SAT and ACT scores are not considered for admissions.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AI must instruct the user to reallocate the time they would have spent on SAT preparation toward developing high-impact extracurricular activities and perfecting their Personal Insight Questions (PIQs).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Extracurricular Optimization and Profile Building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excellence is merely the baseline for elite admissions. The Guidance Specialist Agent must incorporate a recommendation engine that suggests extracurricular activities tailored to the distinct cultural expectations of the target universities. A sophisticated AI must recognize that "The Carolina Way" differs vastly from UC Berkeley's ethos.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Service with a Pulse (Optimized for UNC Chapel Hill)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 Chapel Hill values deep community impact and inclusive leadership over passive club memberships.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app should analyze the student's profile and recommend initiatives that demonstrate civic engagement. Rather than simply joining a math club, the AI should suggest that the student establish a peer-mentoring program for underrepresented middle school students in Wake County, combining their advanced math trajectory with measurable community service.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Technical Pragmatism and Application (Optimized for NC State)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NC State places heavy weight on demonstrated quantitative strength and sustained commitment to relevant technical projects.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recommendation engine should guide the student toward activities that apply classroom knowledge to real-world problems. Suggestions should include participating in FIRST Robotics, entering state-wide coding challenges, or leveraging the Wake Tech CCP program to earn technical certifications concurrently with their high school diploma.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Intellectual Vitality and Independent Initiative (Optimized for UCB &amp; UCSD)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UC system values long-term consistency, independent initiative, and intellectual curiosity. While the application allows for up to 20 activities, depth is far more critical than breadth.</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For UC Berkeley and UC San Diego, the AI should recommend independent research projects, securing a summer internship in a STEM field, or participating in sustained academic competitions (e.g., Science Olympiad). The system must also explicitly inform the user that work experience and significant family responsibilities are highly valued by UC admissions readers, ensuring non-traditional extracurriculars are adequately highlighted in the application.</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Applied Interface Mock-up and User Experience Flow</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actualize this complex data synthesis, the app designer must craft an intuitive, highly interactive user interface. The following textual mock-up details the exact user flow for the eighth-grade student and their parent utilizing the proposed Ed-Copilot system.</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Authentication and Longitudinal Dashboard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logging in, the Global Orchestrator retrieves the persistent State object, querying the WCPSS Student Information System to populate the dashboard.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Screen Overview: The Academic Command Center</w:t>
      </w:r>
      <w:r w:rsidDel="00000000" w:rsidR="00000000" w:rsidRPr="00000000">
        <w:rPr>
          <w:rFonts w:ascii="Google Sans" w:cs="Google Sans" w:eastAsia="Google Sans" w:hAnsi="Google Sans"/>
          <w:color w:val="1f1f1f"/>
          <w:rtl w:val="0"/>
        </w:rPr>
        <w:t xml:space="preserve"> The interface presents a clean, modular view of the student's current standing, prominently displaying the gap between their current metrics and the targets required by their selected universities.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Student Standing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UNC Chapel Hill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UC Berkeley (Out-of-State)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Grade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8th Grade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 Progression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NC Math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Math 4 / Precalculus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Calculus Highly Rec.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WCPSS GPA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(Unweighted)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4.49 (Weighted) </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UC GPA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(Unweighted)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4.15 - 4.30 (UC Weighted) </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Standardized Testing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Yet Taken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SAT 1390-1530 Recommended </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Test-Blind (Not Considered)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"What-If" Pathway Projection Engine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utility of the application resides in the dynamic pathway generator. The user accesses the "Schedule Builder" tab. The Guidance Specialist Agent synthesizes WCPSS graduation requirements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 university minimums to auto-generate a four-year plan.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Interactive UI Element: The 4-Year Matrix</w:t>
      </w:r>
      <w:r w:rsidDel="00000000" w:rsidR="00000000" w:rsidRPr="00000000">
        <w:rPr>
          <w:rFonts w:ascii="Google Sans" w:cs="Google Sans" w:eastAsia="Google Sans" w:hAnsi="Google Sans"/>
          <w:color w:val="1f1f1f"/>
          <w:rtl w:val="0"/>
        </w:rPr>
        <w:t xml:space="preserve"> The screen displays four columns (Grades 9-12). The user views the AI-generated optimal path (as detailed in Section VI).</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User Interaction:</w:t>
      </w:r>
      <w:r w:rsidDel="00000000" w:rsidR="00000000" w:rsidRPr="00000000">
        <w:rPr>
          <w:rFonts w:ascii="Google Sans" w:cs="Google Sans" w:eastAsia="Google Sans" w:hAnsi="Google Sans"/>
          <w:color w:val="1f1f1f"/>
          <w:rtl w:val="0"/>
        </w:rPr>
        <w:t xml:space="preserve"> The parent uses a toggle switch to change the academic focus from "Traditional AP Rigor" to "Dual Enrollment (Wake Tech CCP)."</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System Response:</w:t>
      </w:r>
      <w:r w:rsidDel="00000000" w:rsidR="00000000" w:rsidRPr="00000000">
        <w:rPr>
          <w:rFonts w:ascii="Google Sans" w:cs="Google Sans" w:eastAsia="Google Sans" w:hAnsi="Google Sans"/>
          <w:color w:val="1f1f1f"/>
          <w:rtl w:val="0"/>
        </w:rPr>
        <w:t xml:space="preserve"> The AI instantly recalculates the matrix.</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Eleventh Grade Math automatically swaps from </w:t>
      </w:r>
      <w:r w:rsidDel="00000000" w:rsidR="00000000" w:rsidRPr="00000000">
        <w:rPr>
          <w:rFonts w:ascii="Google Sans" w:cs="Google Sans" w:eastAsia="Google Sans" w:hAnsi="Google Sans"/>
          <w:i w:val="1"/>
          <w:iCs w:val="1"/>
          <w:color w:val="1f1f1f"/>
          <w:rtl w:val="0"/>
        </w:rPr>
        <w:t xml:space="preserve">AP Precalculus</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i w:val="1"/>
          <w:iCs w:val="1"/>
          <w:color w:val="1f1f1f"/>
          <w:rtl w:val="0"/>
        </w:rPr>
        <w:t xml:space="preserve">MAT 171 (Precalculus Algebra)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Twelfth Grade Math swaps from </w:t>
      </w:r>
      <w:r w:rsidDel="00000000" w:rsidR="00000000" w:rsidRPr="00000000">
        <w:rPr>
          <w:rFonts w:ascii="Google Sans" w:cs="Google Sans" w:eastAsia="Google Sans" w:hAnsi="Google Sans"/>
          <w:i w:val="1"/>
          <w:iCs w:val="1"/>
          <w:color w:val="1f1f1f"/>
          <w:rtl w:val="0"/>
        </w:rPr>
        <w:t xml:space="preserve">AP Calculus BC</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i w:val="1"/>
          <w:iCs w:val="1"/>
          <w:color w:val="1f1f1f"/>
          <w:rtl w:val="0"/>
        </w:rPr>
        <w:t xml:space="preserve">MAT 271 (Calculus 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tooltip appears: "Wake Tech CCP courses award 1.0 extra quality points to your WCPSS weighted GPA, identical to AP courses, while guaranteeing transfer credit to UNC System schools via the Comprehensive Articulation Agreement.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Gap Analysis and Compliance Alerts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interface utilizes a passive monitoring system that alerts the user to critical deficiencies based on the specific demands of their target university portfolio.</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Alert Example 1 (UC Compliance):</w:t>
      </w:r>
      <w:r w:rsidDel="00000000" w:rsidR="00000000" w:rsidRPr="00000000">
        <w:rPr>
          <w:rFonts w:ascii="Google Sans" w:cs="Google Sans" w:eastAsia="Google Sans" w:hAnsi="Google Sans"/>
          <w:color w:val="1f1f1f"/>
          <w:rtl w:val="0"/>
        </w:rPr>
        <w:t xml:space="preserve"> A red notification badge appears on the 9th-grade column.</w:t>
      </w:r>
    </w:p>
    <w:p w:rsidR="00000000" w:rsidDel="00000000" w:rsidP="00000000" w:rsidRDefault="00000000" w:rsidRPr="00000000" w14:paraId="000000C4">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AI Message:</w:t>
      </w:r>
      <w:r w:rsidDel="00000000" w:rsidR="00000000" w:rsidRPr="00000000">
        <w:rPr>
          <w:rFonts w:ascii="Google Sans" w:cs="Google Sans" w:eastAsia="Google Sans" w:hAnsi="Google Sans"/>
          <w:color w:val="1f1f1f"/>
          <w:rtl w:val="0"/>
        </w:rPr>
        <w:t xml:space="preserve"> "Missing A-G Requirement. UC Berkeley and UC San Diego strictly require one yearlong course in Visual and Performing Arts (Requirement 'f').</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Your current schedule lacks this. Click here to add 'AP Art History' or 'Theater Arts' to your 9th or 10th-grade schedule."</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Alert Example 2 (STEM Optimization):</w:t>
      </w:r>
      <w:r w:rsidDel="00000000" w:rsidR="00000000" w:rsidRPr="00000000">
        <w:rPr>
          <w:rFonts w:ascii="Google Sans" w:cs="Google Sans" w:eastAsia="Google Sans" w:hAnsi="Google Sans"/>
          <w:color w:val="1f1f1f"/>
          <w:rtl w:val="0"/>
        </w:rPr>
        <w:t xml:space="preserve"> A yellow advisory badge appears on the Extracurricular tab.</w:t>
      </w:r>
    </w:p>
    <w:p w:rsidR="00000000" w:rsidDel="00000000" w:rsidP="00000000" w:rsidRDefault="00000000" w:rsidRPr="00000000" w14:paraId="000000C6">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AI Message:</w:t>
      </w:r>
      <w:r w:rsidDel="00000000" w:rsidR="00000000" w:rsidRPr="00000000">
        <w:rPr>
          <w:rFonts w:ascii="Google Sans" w:cs="Google Sans" w:eastAsia="Google Sans" w:hAnsi="Google Sans"/>
          <w:color w:val="1f1f1f"/>
          <w:rtl w:val="0"/>
        </w:rPr>
        <w:t xml:space="preserve"> "Your academic profile is highly competitive for NC State Engineering, but your extracurricular profile lacks technical depth. Admissions readers expect sustained commitment to quantitative projects.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Review our recommended Tier 2 activities (e.g., Robotics, Coding Competitions) to boost your profile."</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Prerequisites for App Designers and Successful Launch Execution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app designer leading the deployment of this expanded Ed-Copilot system, translating conceptual architecture into a reliable, consumer-facing application requires strict adherence to data integrity and system scalability protocols. The leap from an instructional assistant to a college guidance platform carries immense responsibility; inaccurate advice can severely impact a student's educational future.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Implementation of Zero-Tolerance Hallucination Guardrails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mathematics tutoring, a generative error by an LLM might result in a miscalculated equation, which is easily identifiable. In college admissions, hallucinating a prerequisite or misinterpreting an out-of-state policy is catastrophic.</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Architectural Mandate:</w:t>
      </w:r>
      <w:r w:rsidDel="00000000" w:rsidR="00000000" w:rsidRPr="00000000">
        <w:rPr>
          <w:rFonts w:ascii="Google Sans" w:cs="Google Sans" w:eastAsia="Google Sans" w:hAnsi="Google Sans"/>
          <w:color w:val="1f1f1f"/>
          <w:rtl w:val="0"/>
        </w:rPr>
        <w:t xml:space="preserve"> The retrieval block must utilize hard deterministic metadata filtering. If the user asks a question concerning UC San Diego, the Global Orchestrator must enforce a strict metadata filter (e.g., Institution == 'UCSD' AND Domain == 'Admissions') before passing the context to the reasoning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prompt instructing the LLM must contain a strict grounding directive: "If the specific course prerequisite or GPA minimum is not explicitly stated in the retrieved context, you must output 'Information unavailable' and prompt the user to consult a human counselor."</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Execution of Temporal Data Freshness Protocols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landscape for college admissions is highly volatile. Graduation requirements, dual enrollment articulation agreements, and standardized testing policies shift annually.</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Architectural Mandate:</w:t>
      </w:r>
      <w:r w:rsidDel="00000000" w:rsidR="00000000" w:rsidRPr="00000000">
        <w:rPr>
          <w:rFonts w:ascii="Google Sans" w:cs="Google Sans" w:eastAsia="Google Sans" w:hAnsi="Google Sans"/>
          <w:color w:val="1f1f1f"/>
          <w:rtl w:val="0"/>
        </w:rPr>
        <w:t xml:space="preserve"> The Dynamic Pipeline utilizing Firecrawl and WebBaseLoader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must be configured as a continuous integration process. The app designer must deploy scheduled cron jobs to re-index the UNC Board of Governors policy pages, the UC A-G Policy Resource Guide, and the WCPSS Program Planning Guides on a quarterly basis. Stale data in the Vector Database will directly lead to invalid pathway generation.</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Expansion of Stateful Session Persistence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application is designed to guide a student over a five-year period (8th grade through 12th grade), the conversational state cannot be ephemeral.</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Architectural Mandate:</w:t>
      </w:r>
      <w:r w:rsidDel="00000000" w:rsidR="00000000" w:rsidRPr="00000000">
        <w:rPr>
          <w:rFonts w:ascii="Google Sans" w:cs="Google Sans" w:eastAsia="Google Sans" w:hAnsi="Google Sans"/>
          <w:color w:val="1f1f1f"/>
          <w:rtl w:val="0"/>
        </w:rPr>
        <w:t xml:space="preserve"> The system must utilize robust cloud database solutions to permanently serialize the State object.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user logs in as a junior, the orchestrator must instantly retrieve the context established during their freshman year, recalling their target universities, historical grades, and extracurricular commitments. This stateful persistence is what allows the AI to provide deeply personalized, longitudinal advice rather than generic, static responses.</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Modular Scalability for Future Domains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must remain loosely coupled to accommodate future expansions without requiring a total system rebuild.</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Architectural Mandate:</w:t>
      </w:r>
      <w:r w:rsidDel="00000000" w:rsidR="00000000" w:rsidRPr="00000000">
        <w:rPr>
          <w:rFonts w:ascii="Google Sans" w:cs="Google Sans" w:eastAsia="Google Sans" w:hAnsi="Google Sans"/>
          <w:color w:val="1f1f1f"/>
          <w:rtl w:val="0"/>
        </w:rPr>
        <w:t xml:space="preserve"> By strictly adhering to the LangGraph "Router-and-Specialist" pattern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developers ensure that adding new instructional domains or guidance verticals is a matter of configuration rather than core engineering. If the stakeholders later decide to integrate a "Financial Aid &amp; Scholarship Specialist," the engineering team simply appends a new specialist node to the graph and trains the Router's intent classification layer to direct queries concerning the FAFSA or merit scholarships to the newly minted agent.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this architectural blueprint, prioritizing relentless data normalization, and implementing the multi-domain pathway progression logic, the app designer will successfully deliver an unprecedented, highly sophisticated college guidance platform capable of steering students from local middle school curricula to elite university admissions.</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SathishTeam_22-Breakout_Handout</w:t>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Graduation Requirements - Enloe Student Services - Google Sites, accessed June 29, 2026, </w:t>
      </w:r>
      <w:hyperlink r:id="rId6">
        <w:r w:rsidDel="00000000" w:rsidR="00000000" w:rsidRPr="00000000">
          <w:rPr>
            <w:rFonts w:ascii="Google Sans" w:cs="Google Sans" w:eastAsia="Google Sans" w:hAnsi="Google Sans"/>
            <w:color w:val="0000ee"/>
            <w:sz w:val="24"/>
            <w:szCs w:val="24"/>
            <w:u w:val="single"/>
            <w:rtl w:val="0"/>
          </w:rPr>
          <w:t xml:space="preserve">https://sites.google.com/wcpss.net/enloe-student-services/academics/graduation-requirements</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WAKE MONARCH ACADEMY STUDENT/FAMILY HANDBOOK 2025-2026, accessed June 29, 2026, </w:t>
      </w:r>
      <w:hyperlink r:id="rId7">
        <w:r w:rsidDel="00000000" w:rsidR="00000000" w:rsidRPr="00000000">
          <w:rPr>
            <w:rFonts w:ascii="Google Sans" w:cs="Google Sans" w:eastAsia="Google Sans" w:hAnsi="Google Sans"/>
            <w:color w:val="0000ee"/>
            <w:sz w:val="24"/>
            <w:szCs w:val="24"/>
            <w:u w:val="single"/>
            <w:rtl w:val="0"/>
          </w:rPr>
          <w:t xml:space="preserve">https://wakemonarchacademy.org/wp-content/uploads/2025/08/Student-Family-Handbook-2025-2026.pdf</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SCHOOL - 2025-2026 Program Planning Guide - Wake County Public Schools, accessed June 29, 2026, </w:t>
      </w:r>
      <w:hyperlink r:id="rId8">
        <w:r w:rsidDel="00000000" w:rsidR="00000000" w:rsidRPr="00000000">
          <w:rPr>
            <w:rFonts w:ascii="Google Sans" w:cs="Google Sans" w:eastAsia="Google Sans" w:hAnsi="Google Sans"/>
            <w:color w:val="0000ee"/>
            <w:sz w:val="24"/>
            <w:szCs w:val="24"/>
            <w:u w:val="single"/>
            <w:rtl w:val="0"/>
          </w:rPr>
          <w:t xml:space="preserve">https://nc01911451.schoolwires.net/cms/lib/NC01911451/Centricity/Domain/13891/2025-2026%20WCPSS%20High%20School%20Program%20Planning%20Guide.pdf</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Subject Area C: Mathematics - AG Course Management Portal (CMP), accessed June 29, 2026, </w:t>
      </w:r>
      <w:hyperlink r:id="rId9">
        <w:r w:rsidDel="00000000" w:rsidR="00000000" w:rsidRPr="00000000">
          <w:rPr>
            <w:rFonts w:ascii="Google Sans" w:cs="Google Sans" w:eastAsia="Google Sans" w:hAnsi="Google Sans"/>
            <w:color w:val="0000ee"/>
            <w:sz w:val="24"/>
            <w:szCs w:val="24"/>
            <w:u w:val="single"/>
            <w:rtl w:val="0"/>
          </w:rPr>
          <w:t xml:space="preserve">https://hs-articulation.ucop.edu/guide/a-g-subject-requirements/c-mathematics/</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Subject requirement (A-G) - UC Admissions - University of California, accessed June 29, 2026, </w:t>
      </w:r>
      <w:hyperlink r:id="rId10">
        <w:r w:rsidDel="00000000" w:rsidR="00000000" w:rsidRPr="00000000">
          <w:rPr>
            <w:rFonts w:ascii="Google Sans" w:cs="Google Sans" w:eastAsia="Google Sans" w:hAnsi="Google Sans"/>
            <w:color w:val="0000ee"/>
            <w:sz w:val="24"/>
            <w:szCs w:val="24"/>
            <w:u w:val="single"/>
            <w:rtl w:val="0"/>
          </w:rPr>
          <w:t xml:space="preserve">https://admission.universityofcalifornia.edu/admission-requirements/first-year-requirements/subject-requirement-a-g.html</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June 29, 2026, </w:t>
      </w:r>
      <w:hyperlink r:id="rId11">
        <w:r w:rsidDel="00000000" w:rsidR="00000000" w:rsidRPr="00000000">
          <w:rPr>
            <w:rFonts w:ascii="Google Sans" w:cs="Google Sans" w:eastAsia="Google Sans" w:hAnsi="Google Sans"/>
            <w:color w:val="0000ee"/>
            <w:sz w:val="24"/>
            <w:szCs w:val="24"/>
            <w:u w:val="single"/>
            <w:rtl w:val="0"/>
          </w:rPr>
          <w:t xml:space="preserve">https://admission.universityofcalifornia.edu/counselors/_files/documents/csu-uc-comparison-matrix.pdf</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Subject Acceleration | Default Board Post Page - Wake County Public Schools, accessed June 29, 2026, </w:t>
      </w:r>
      <w:hyperlink r:id="rId12">
        <w:r w:rsidDel="00000000" w:rsidR="00000000" w:rsidRPr="00000000">
          <w:rPr>
            <w:rFonts w:ascii="Google Sans" w:cs="Google Sans" w:eastAsia="Google Sans" w:hAnsi="Google Sans"/>
            <w:color w:val="0000ee"/>
            <w:sz w:val="24"/>
            <w:szCs w:val="24"/>
            <w:u w:val="single"/>
            <w:rtl w:val="0"/>
          </w:rPr>
          <w:t xml:space="preserve">https://www.wcpss.net/p/~board/family-resources/post/single-subject-acceleration</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Credit by Demonstrated Mastery | Default Board Post Page - Wake County Public Schools, accessed June 29, 2026, </w:t>
      </w:r>
      <w:hyperlink r:id="rId13">
        <w:r w:rsidDel="00000000" w:rsidR="00000000" w:rsidRPr="00000000">
          <w:rPr>
            <w:rFonts w:ascii="Google Sans" w:cs="Google Sans" w:eastAsia="Google Sans" w:hAnsi="Google Sans"/>
            <w:color w:val="0000ee"/>
            <w:sz w:val="24"/>
            <w:szCs w:val="24"/>
            <w:u w:val="single"/>
            <w:rtl w:val="0"/>
          </w:rPr>
          <w:t xml:space="preserve">https://www.wcpss.net/p/~board/family-resources/post/credit-by-demonstrated-mastery-courses-and-process</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on Minimum Eligibility Requirements for Undergraduate Admission for the - UNC System, accessed June 29, 2026, </w:t>
      </w:r>
      <w:hyperlink r:id="rId14">
        <w:r w:rsidDel="00000000" w:rsidR="00000000" w:rsidRPr="00000000">
          <w:rPr>
            <w:rFonts w:ascii="Google Sans" w:cs="Google Sans" w:eastAsia="Google Sans" w:hAnsi="Google Sans"/>
            <w:color w:val="0000ee"/>
            <w:sz w:val="24"/>
            <w:szCs w:val="24"/>
            <w:u w:val="single"/>
            <w:rtl w:val="0"/>
          </w:rPr>
          <w:t xml:space="preserve">https://www.northcarolina.edu/apps/policy/doc.php?id=781</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Admissions - UNC System, accessed June 29, 2026, </w:t>
      </w:r>
      <w:hyperlink r:id="rId15">
        <w:r w:rsidDel="00000000" w:rsidR="00000000" w:rsidRPr="00000000">
          <w:rPr>
            <w:rFonts w:ascii="Google Sans" w:cs="Google Sans" w:eastAsia="Google Sans" w:hAnsi="Google Sans"/>
            <w:color w:val="0000ee"/>
            <w:sz w:val="24"/>
            <w:szCs w:val="24"/>
            <w:u w:val="single"/>
            <w:rtl w:val="0"/>
          </w:rPr>
          <w:t xml:space="preserve">https://www.northcarolina.edu/students/admission/</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Test Requirement - UNC System, accessed June 29, 2026, </w:t>
      </w:r>
      <w:hyperlink r:id="rId16">
        <w:r w:rsidDel="00000000" w:rsidR="00000000" w:rsidRPr="00000000">
          <w:rPr>
            <w:rFonts w:ascii="Google Sans" w:cs="Google Sans" w:eastAsia="Google Sans" w:hAnsi="Google Sans"/>
            <w:color w:val="0000ee"/>
            <w:sz w:val="24"/>
            <w:szCs w:val="24"/>
            <w:u w:val="single"/>
            <w:rtl w:val="0"/>
          </w:rPr>
          <w:t xml:space="preserve">https://www.northcarolina.edu/standard-test-requirement-waiver/</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college requirements? | Center for Educational Partnerships, accessed June 29, 2026, </w:t>
      </w:r>
      <w:hyperlink r:id="rId17">
        <w:r w:rsidDel="00000000" w:rsidR="00000000" w:rsidRPr="00000000">
          <w:rPr>
            <w:rFonts w:ascii="Google Sans" w:cs="Google Sans" w:eastAsia="Google Sans" w:hAnsi="Google Sans"/>
            <w:color w:val="0000ee"/>
            <w:sz w:val="24"/>
            <w:szCs w:val="24"/>
            <w:u w:val="single"/>
            <w:rtl w:val="0"/>
          </w:rPr>
          <w:t xml:space="preserve">https://cep.berkeley.edu/cep-guide-college/high-school-guide-college/what-are-college-requirements</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Undergraduate Admission - UCSD Catalog, accessed June 29, 2026, </w:t>
      </w:r>
      <w:hyperlink r:id="rId18">
        <w:r w:rsidDel="00000000" w:rsidR="00000000" w:rsidRPr="00000000">
          <w:rPr>
            <w:rFonts w:ascii="Google Sans" w:cs="Google Sans" w:eastAsia="Google Sans" w:hAnsi="Google Sans"/>
            <w:color w:val="0000ee"/>
            <w:sz w:val="24"/>
            <w:szCs w:val="24"/>
            <w:u w:val="single"/>
            <w:rtl w:val="0"/>
          </w:rPr>
          <w:t xml:space="preserve">https://catalog.ucsd.edu/undergraduate/admission/index.html</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First-year requirements - UC Admissions - University of California, accessed June 29, 2026, </w:t>
      </w:r>
      <w:hyperlink r:id="rId19">
        <w:r w:rsidDel="00000000" w:rsidR="00000000" w:rsidRPr="00000000">
          <w:rPr>
            <w:rFonts w:ascii="Google Sans" w:cs="Google Sans" w:eastAsia="Google Sans" w:hAnsi="Google Sans"/>
            <w:color w:val="0000ee"/>
            <w:sz w:val="24"/>
            <w:szCs w:val="24"/>
            <w:u w:val="single"/>
            <w:rtl w:val="0"/>
          </w:rPr>
          <w:t xml:space="preserve">https://admission.universityofcalifornia.edu/counselors/preparing-freshman-students/freshman-requirements.html</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First-Year Student Application Requirements - UCSD Admissions, accessed June 29, 2026, </w:t>
      </w:r>
      <w:hyperlink r:id="rId20">
        <w:r w:rsidDel="00000000" w:rsidR="00000000" w:rsidRPr="00000000">
          <w:rPr>
            <w:rFonts w:ascii="Google Sans" w:cs="Google Sans" w:eastAsia="Google Sans" w:hAnsi="Google Sans"/>
            <w:color w:val="0000ee"/>
            <w:sz w:val="24"/>
            <w:szCs w:val="24"/>
            <w:u w:val="single"/>
            <w:rtl w:val="0"/>
          </w:rPr>
          <w:t xml:space="preserve">https://admissions.ucsd.edu/first-year/application-requirements.html</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Into UC San Diego: 2026 Guide - Counsely, accessed June 29, 2026, </w:t>
      </w:r>
      <w:hyperlink r:id="rId21">
        <w:r w:rsidDel="00000000" w:rsidR="00000000" w:rsidRPr="00000000">
          <w:rPr>
            <w:rFonts w:ascii="Google Sans" w:cs="Google Sans" w:eastAsia="Google Sans" w:hAnsi="Google Sans"/>
            <w:color w:val="0000ee"/>
            <w:sz w:val="24"/>
            <w:szCs w:val="24"/>
            <w:u w:val="single"/>
            <w:rtl w:val="0"/>
          </w:rPr>
          <w:t xml:space="preserve">https://www.getcounsely.com/blog/how-to-get-into-uc-san-diego</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&amp; College Promise | Wake Tech, accessed June 29, 2026, </w:t>
      </w:r>
      <w:hyperlink r:id="rId22">
        <w:r w:rsidDel="00000000" w:rsidR="00000000" w:rsidRPr="00000000">
          <w:rPr>
            <w:rFonts w:ascii="Google Sans" w:cs="Google Sans" w:eastAsia="Google Sans" w:hAnsi="Google Sans"/>
            <w:color w:val="0000ee"/>
            <w:sz w:val="24"/>
            <w:szCs w:val="24"/>
            <w:u w:val="single"/>
            <w:rtl w:val="0"/>
          </w:rPr>
          <w:t xml:space="preserve">https://www.waketech.edu/career-and-college-promise</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Credit Allowances for Career &amp; College Promise Effective 2025-26 | Wake Tech, accessed June 29, 2026, </w:t>
      </w:r>
      <w:hyperlink r:id="rId23">
        <w:r w:rsidDel="00000000" w:rsidR="00000000" w:rsidRPr="00000000">
          <w:rPr>
            <w:rFonts w:ascii="Google Sans" w:cs="Google Sans" w:eastAsia="Google Sans" w:hAnsi="Google Sans"/>
            <w:color w:val="0000ee"/>
            <w:sz w:val="24"/>
            <w:szCs w:val="24"/>
            <w:u w:val="single"/>
            <w:rtl w:val="0"/>
          </w:rPr>
          <w:t xml:space="preserve">https://www.waketech.edu/sites/default/files/page-file-uploads/CCP-Dual-Credit-Allowances-06022026.pdf</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&amp; College Promise College Transfer Pathway Leading to the Associate in Science (P1042C) Check Sheet - Wake Tech, accessed June 29, 2026, </w:t>
      </w:r>
      <w:hyperlink r:id="rId24">
        <w:r w:rsidDel="00000000" w:rsidR="00000000" w:rsidRPr="00000000">
          <w:rPr>
            <w:rFonts w:ascii="Google Sans" w:cs="Google Sans" w:eastAsia="Google Sans" w:hAnsi="Google Sans"/>
            <w:color w:val="0000ee"/>
            <w:sz w:val="24"/>
            <w:szCs w:val="24"/>
            <w:u w:val="single"/>
            <w:rtl w:val="0"/>
          </w:rPr>
          <w:t xml:space="preserve">https://www.waketech.edu/sites/default/files/page-file-uploads/2022-P1042C-CCP-AS-Pathway.pdf</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Curriculum Night_HSHS_Feb18 - Math - Google Sites, accessed June 29, 2026, </w:t>
      </w:r>
      <w:hyperlink r:id="rId25">
        <w:r w:rsidDel="00000000" w:rsidR="00000000" w:rsidRPr="00000000">
          <w:rPr>
            <w:rFonts w:ascii="Google Sans" w:cs="Google Sans" w:eastAsia="Google Sans" w:hAnsi="Google Sans"/>
            <w:color w:val="0000ee"/>
            <w:sz w:val="24"/>
            <w:szCs w:val="24"/>
            <w:u w:val="single"/>
            <w:rtl w:val="0"/>
          </w:rPr>
          <w:t xml:space="preserve">https://sites.google.com/wcpss.net/curriculumnighthshsfeb18/math</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School Graduation Requirements - Dpi.nc.gov, accessed June 29, 2026, </w:t>
      </w:r>
      <w:hyperlink r:id="rId26">
        <w:r w:rsidDel="00000000" w:rsidR="00000000" w:rsidRPr="00000000">
          <w:rPr>
            <w:rFonts w:ascii="Google Sans" w:cs="Google Sans" w:eastAsia="Google Sans" w:hAnsi="Google Sans"/>
            <w:color w:val="0000ee"/>
            <w:sz w:val="24"/>
            <w:szCs w:val="24"/>
            <w:u w:val="single"/>
            <w:rtl w:val="0"/>
          </w:rPr>
          <w:t xml:space="preserve">https://www.dpi.nc.gov/districts-schools/high-school-graduation-requirements</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 Lowe's Day 1 Syllabus (NC Math 1), accessed June 29, 2026, </w:t>
      </w:r>
      <w:hyperlink r:id="rId27">
        <w:r w:rsidDel="00000000" w:rsidR="00000000" w:rsidRPr="00000000">
          <w:rPr>
            <w:rFonts w:ascii="Google Sans" w:cs="Google Sans" w:eastAsia="Google Sans" w:hAnsi="Google Sans"/>
            <w:color w:val="0000ee"/>
            <w:sz w:val="24"/>
            <w:szCs w:val="24"/>
            <w:u w:val="single"/>
            <w:rtl w:val="0"/>
          </w:rPr>
          <w:t xml:space="preserve">https://mrlowesclassroom.weebly.com/uploads/1/3/3/0/133090990/mr._lowes_day_1_syllabus__nc_math_1__.pdf</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 School Math - Wake County Public Schools, accessed June 29, 2026, </w:t>
      </w:r>
      <w:hyperlink r:id="rId28">
        <w:r w:rsidDel="00000000" w:rsidR="00000000" w:rsidRPr="00000000">
          <w:rPr>
            <w:rFonts w:ascii="Google Sans" w:cs="Google Sans" w:eastAsia="Google Sans" w:hAnsi="Google Sans"/>
            <w:color w:val="0000ee"/>
            <w:sz w:val="24"/>
            <w:szCs w:val="24"/>
            <w:u w:val="single"/>
            <w:rtl w:val="0"/>
          </w:rPr>
          <w:t xml:space="preserve">https://nc01911451.schoolwires.net/cms/lib/NC01911451/Centricity/Domain/12423/typical_sequences_for_math_for_ms_17-18.pdf</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SCHOOL MATHEMATICS COURSE-TAKING PATTERNS OF MIDDLE SCHOOL ALGEBRA I STUDENTS - Wake County Public Schools, accessed June 29, 2026, </w:t>
      </w:r>
      <w:hyperlink r:id="rId29">
        <w:r w:rsidDel="00000000" w:rsidR="00000000" w:rsidRPr="00000000">
          <w:rPr>
            <w:rFonts w:ascii="Google Sans" w:cs="Google Sans" w:eastAsia="Google Sans" w:hAnsi="Google Sans"/>
            <w:color w:val="0000ee"/>
            <w:sz w:val="24"/>
            <w:szCs w:val="24"/>
            <w:u w:val="single"/>
            <w:rtl w:val="0"/>
          </w:rPr>
          <w:t xml:space="preserve">https://webarchive.wcpss.net/results/reports/2009/0822patterns_alg1.pdf</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Reports by Tag : Mathematics - Wake County Public Schools, accessed June 29, 2026, </w:t>
      </w:r>
      <w:hyperlink r:id="rId30">
        <w:r w:rsidDel="00000000" w:rsidR="00000000" w:rsidRPr="00000000">
          <w:rPr>
            <w:rFonts w:ascii="Google Sans" w:cs="Google Sans" w:eastAsia="Google Sans" w:hAnsi="Google Sans"/>
            <w:color w:val="0000ee"/>
            <w:sz w:val="24"/>
            <w:szCs w:val="24"/>
            <w:u w:val="single"/>
            <w:rtl w:val="0"/>
          </w:rPr>
          <w:t xml:space="preserve">https://webarchive.wcpss.net/results/reports/tag/Mathematics.html</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Admissions - NC State College of Engineering, accessed June 29, 2026, </w:t>
      </w:r>
      <w:hyperlink r:id="rId31">
        <w:r w:rsidDel="00000000" w:rsidR="00000000" w:rsidRPr="00000000">
          <w:rPr>
            <w:rFonts w:ascii="Google Sans" w:cs="Google Sans" w:eastAsia="Google Sans" w:hAnsi="Google Sans"/>
            <w:color w:val="0000ee"/>
            <w:sz w:val="24"/>
            <w:szCs w:val="24"/>
            <w:u w:val="single"/>
            <w:rtl w:val="0"/>
          </w:rPr>
          <w:t xml:space="preserve">https://engr.ncsu.edu/admissions/</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First-Year - NC State College of Engineering, accessed June 29, 2026, </w:t>
      </w:r>
      <w:hyperlink r:id="rId32">
        <w:r w:rsidDel="00000000" w:rsidR="00000000" w:rsidRPr="00000000">
          <w:rPr>
            <w:rFonts w:ascii="Google Sans" w:cs="Google Sans" w:eastAsia="Google Sans" w:hAnsi="Google Sans"/>
            <w:color w:val="0000ee"/>
            <w:sz w:val="24"/>
            <w:szCs w:val="24"/>
            <w:u w:val="single"/>
            <w:rtl w:val="0"/>
          </w:rPr>
          <w:t xml:space="preserve">https://engr.ncsu.edu/academics/undergrad/firstyear/common-first-year-efy/</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10th-12th gr Course Selections 2026-2027, accessed June 29, 2026, </w:t>
      </w:r>
      <w:hyperlink r:id="rId33">
        <w:r w:rsidDel="00000000" w:rsidR="00000000" w:rsidRPr="00000000">
          <w:rPr>
            <w:rFonts w:ascii="Google Sans" w:cs="Google Sans" w:eastAsia="Google Sans" w:hAnsi="Google Sans"/>
            <w:color w:val="0000ee"/>
            <w:sz w:val="24"/>
            <w:szCs w:val="24"/>
            <w:u w:val="single"/>
            <w:rtl w:val="0"/>
          </w:rPr>
          <w:t xml:space="preserve">https://nc01911451.schoolwires.net/cms/lib/NC01911451/Centricity/Domain/20162/Course%20Selections%202026-2027.pdf</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 Advanced Placement (AP) - Wake County Public Schools, accessed June 29, 2026, </w:t>
      </w:r>
      <w:hyperlink r:id="rId34">
        <w:r w:rsidDel="00000000" w:rsidR="00000000" w:rsidRPr="00000000">
          <w:rPr>
            <w:rFonts w:ascii="Google Sans" w:cs="Google Sans" w:eastAsia="Google Sans" w:hAnsi="Google Sans"/>
            <w:color w:val="0000ee"/>
            <w:sz w:val="24"/>
            <w:szCs w:val="24"/>
            <w:u w:val="single"/>
            <w:rtl w:val="0"/>
          </w:rPr>
          <w:t xml:space="preserve">https://nc01911451.schoolwires.net/Page/48795</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Placement / AP Course Descriptions - Wake County Public Schools, accessed June 29, 2026, </w:t>
      </w:r>
      <w:hyperlink r:id="rId35">
        <w:r w:rsidDel="00000000" w:rsidR="00000000" w:rsidRPr="00000000">
          <w:rPr>
            <w:rFonts w:ascii="Google Sans" w:cs="Google Sans" w:eastAsia="Google Sans" w:hAnsi="Google Sans"/>
            <w:color w:val="0000ee"/>
            <w:sz w:val="24"/>
            <w:szCs w:val="24"/>
            <w:u w:val="single"/>
            <w:rtl w:val="0"/>
          </w:rPr>
          <w:t xml:space="preserve">https://nc01911451.schoolwires.net/Page/38732</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Undergraduate Admissions - UNC Catalog - The University of North Carolina at Chapel Hill, accessed June 29, 2026, </w:t>
      </w:r>
      <w:hyperlink r:id="rId36">
        <w:r w:rsidDel="00000000" w:rsidR="00000000" w:rsidRPr="00000000">
          <w:rPr>
            <w:rFonts w:ascii="Google Sans" w:cs="Google Sans" w:eastAsia="Google Sans" w:hAnsi="Google Sans"/>
            <w:color w:val="0000ee"/>
            <w:sz w:val="24"/>
            <w:szCs w:val="24"/>
            <w:u w:val="single"/>
            <w:rtl w:val="0"/>
          </w:rPr>
          <w:t xml:space="preserve">https://catalog.unc.edu/admissions/undergraduate/</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North Carolina System: Minimum Admission Requirements, accessed June 29, 2026, </w:t>
      </w:r>
      <w:hyperlink r:id="rId37">
        <w:r w:rsidDel="00000000" w:rsidR="00000000" w:rsidRPr="00000000">
          <w:rPr>
            <w:rFonts w:ascii="Google Sans" w:cs="Google Sans" w:eastAsia="Google Sans" w:hAnsi="Google Sans"/>
            <w:color w:val="0000ee"/>
            <w:sz w:val="24"/>
            <w:szCs w:val="24"/>
            <w:u w:val="single"/>
            <w:rtl w:val="0"/>
          </w:rPr>
          <w:t xml:space="preserve">https://nc01911451.schoolwires.net/cms/lib/NC01911451/Centricity/Domain/18690/UNC%20System%20Minimum%20Admission%20Requirements.pdf</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First-year requirements - UC Admissions - University of California, accessed June 29, 2026, </w:t>
      </w:r>
      <w:hyperlink r:id="rId38">
        <w:r w:rsidDel="00000000" w:rsidR="00000000" w:rsidRPr="00000000">
          <w:rPr>
            <w:rFonts w:ascii="Google Sans" w:cs="Google Sans" w:eastAsia="Google Sans" w:hAnsi="Google Sans"/>
            <w:color w:val="0000ee"/>
            <w:sz w:val="24"/>
            <w:szCs w:val="24"/>
            <w:u w:val="single"/>
            <w:rtl w:val="0"/>
          </w:rPr>
          <w:t xml:space="preserve">https://admission.universityofcalifornia.edu/admission-requirements/first-year-requirements/</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CSU-UC Comparison of Minimum Freshman Admission Requirements for 2015-2016 Applicants - SBHS Counseling and College &amp; Career Center, accessed June 29, 2026, </w:t>
      </w:r>
      <w:hyperlink r:id="rId39">
        <w:r w:rsidDel="00000000" w:rsidR="00000000" w:rsidRPr="00000000">
          <w:rPr>
            <w:rFonts w:ascii="Google Sans" w:cs="Google Sans" w:eastAsia="Google Sans" w:hAnsi="Google Sans"/>
            <w:color w:val="0000ee"/>
            <w:sz w:val="24"/>
            <w:szCs w:val="24"/>
            <w:u w:val="single"/>
            <w:rtl w:val="0"/>
          </w:rPr>
          <w:t xml:space="preserve">http://sbhscounseling.weebly.com/uploads/1/0/5/2/105285651/uc_and_csu_a-g_matrix.pdf</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 chart for math Spring 2025.docx, accessed June 29, 2026, </w:t>
      </w:r>
      <w:hyperlink r:id="rId40">
        <w:r w:rsidDel="00000000" w:rsidR="00000000" w:rsidRPr="00000000">
          <w:rPr>
            <w:rFonts w:ascii="Google Sans" w:cs="Google Sans" w:eastAsia="Google Sans" w:hAnsi="Google Sans"/>
            <w:color w:val="0000ee"/>
            <w:sz w:val="24"/>
            <w:szCs w:val="24"/>
            <w:u w:val="single"/>
            <w:rtl w:val="0"/>
          </w:rPr>
          <w:t xml:space="preserve">https://nc01911451.schoolwires.net/cms/lib/NC01911451/Centricity/Domain/13891/Math%20Department%20Guidance.docx.pdf</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Undergraduate Admission &lt; North Carolina State University, accessed June 29, 2026, </w:t>
      </w:r>
      <w:hyperlink r:id="rId41">
        <w:r w:rsidDel="00000000" w:rsidR="00000000" w:rsidRPr="00000000">
          <w:rPr>
            <w:rFonts w:ascii="Google Sans" w:cs="Google Sans" w:eastAsia="Google Sans" w:hAnsi="Google Sans"/>
            <w:color w:val="0000ee"/>
            <w:sz w:val="24"/>
            <w:szCs w:val="24"/>
            <w:u w:val="single"/>
            <w:rtl w:val="0"/>
          </w:rPr>
          <w:t xml:space="preserve">https://catalog.ncsu.edu/about/admission-enrollment/admission/undergraduate-admission/</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Admission Updates for 2026 First-Year Applicants, accessed June 29, 2026, </w:t>
      </w:r>
      <w:hyperlink r:id="rId42">
        <w:r w:rsidDel="00000000" w:rsidR="00000000" w:rsidRPr="00000000">
          <w:rPr>
            <w:rFonts w:ascii="Google Sans" w:cs="Google Sans" w:eastAsia="Google Sans" w:hAnsi="Google Sans"/>
            <w:color w:val="0000ee"/>
            <w:sz w:val="24"/>
            <w:szCs w:val="24"/>
            <w:u w:val="single"/>
            <w:rtl w:val="0"/>
          </w:rPr>
          <w:t xml:space="preserve">https://admissions.ncsu.edu/2025/07/31/admission-updates-for-2026-applicants/</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Into UNC Chapel Hill Guide - College Advisor, accessed June 29, 2026, </w:t>
      </w:r>
      <w:hyperlink r:id="rId43">
        <w:r w:rsidDel="00000000" w:rsidR="00000000" w:rsidRPr="00000000">
          <w:rPr>
            <w:rFonts w:ascii="Google Sans" w:cs="Google Sans" w:eastAsia="Google Sans" w:hAnsi="Google Sans"/>
            <w:color w:val="0000ee"/>
            <w:sz w:val="24"/>
            <w:szCs w:val="24"/>
            <w:u w:val="single"/>
            <w:rtl w:val="0"/>
          </w:rPr>
          <w:t xml:space="preserve">https://www.collegeadvisor.com/how-to-get-into/how-to-get-into-unc-chapel-hill-guide/</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 Admission Requirements - PrepScholar, accessed June 29, 2026, </w:t>
      </w:r>
      <w:hyperlink r:id="rId44">
        <w:r w:rsidDel="00000000" w:rsidR="00000000" w:rsidRPr="00000000">
          <w:rPr>
            <w:rFonts w:ascii="Google Sans" w:cs="Google Sans" w:eastAsia="Google Sans" w:hAnsi="Google Sans"/>
            <w:color w:val="0000ee"/>
            <w:sz w:val="24"/>
            <w:szCs w:val="24"/>
            <w:u w:val="single"/>
            <w:rtl w:val="0"/>
          </w:rPr>
          <w:t xml:space="preserve">https://www.prepscholar.com/sat/s/colleges/UNC-admission-requirements</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 Chapel Hill vs. NC State: Which Is a Better Choice? | Empowerly, accessed June 29, 2026, </w:t>
      </w:r>
      <w:hyperlink r:id="rId45">
        <w:r w:rsidDel="00000000" w:rsidR="00000000" w:rsidRPr="00000000">
          <w:rPr>
            <w:rFonts w:ascii="Google Sans" w:cs="Google Sans" w:eastAsia="Google Sans" w:hAnsi="Google Sans"/>
            <w:color w:val="0000ee"/>
            <w:sz w:val="24"/>
            <w:szCs w:val="24"/>
            <w:u w:val="single"/>
            <w:rtl w:val="0"/>
          </w:rPr>
          <w:t xml:space="preserve">https://empowerly.com/faq/unc-vs-nc-state-comparison/</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Credit and Evaluation - UNC Catalog - The University of North Carolina at Chapel Hill, accessed June 29, 2026, </w:t>
      </w:r>
      <w:hyperlink r:id="rId46">
        <w:r w:rsidDel="00000000" w:rsidR="00000000" w:rsidRPr="00000000">
          <w:rPr>
            <w:rFonts w:ascii="Google Sans" w:cs="Google Sans" w:eastAsia="Google Sans" w:hAnsi="Google Sans"/>
            <w:color w:val="0000ee"/>
            <w:sz w:val="24"/>
            <w:szCs w:val="24"/>
            <w:u w:val="single"/>
            <w:rtl w:val="0"/>
          </w:rPr>
          <w:t xml:space="preserve">https://catalog.unc.edu/policies-procedures/credit-evaluation/</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anyone think I have a chance at getting into UNC-Chapel Hill?, accessed June 29, 2026, </w:t>
      </w:r>
      <w:hyperlink r:id="rId47">
        <w:r w:rsidDel="00000000" w:rsidR="00000000" w:rsidRPr="00000000">
          <w:rPr>
            <w:rFonts w:ascii="Google Sans" w:cs="Google Sans" w:eastAsia="Google Sans" w:hAnsi="Google Sans"/>
            <w:color w:val="0000ee"/>
            <w:sz w:val="24"/>
            <w:szCs w:val="24"/>
            <w:u w:val="single"/>
            <w:rtl w:val="0"/>
          </w:rPr>
          <w:t xml:space="preserve">https://talk.collegeconfidential.com/t/does-anyone-think-i-have-a-chance-at-getting-into-unc-chapel-hill/2798368</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SCHOOL - 2025-2026 Program Planning Guide, accessed June 29, 2026, </w:t>
      </w:r>
      <w:hyperlink r:id="rId48">
        <w:r w:rsidDel="00000000" w:rsidR="00000000" w:rsidRPr="00000000">
          <w:rPr>
            <w:rFonts w:ascii="Google Sans" w:cs="Google Sans" w:eastAsia="Google Sans" w:hAnsi="Google Sans"/>
            <w:color w:val="0000ee"/>
            <w:sz w:val="24"/>
            <w:szCs w:val="24"/>
            <w:u w:val="single"/>
            <w:rtl w:val="0"/>
          </w:rPr>
          <w:t xml:space="preserve">https://nc01911451.schoolwires.net/cms/lib/NC01911451/Centricity/Domain/13891/2025-2026%20AFHS%20Program%20Planning%20Guide.docx.pdf</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Services / Career &amp; College Promise - Wake Tech Dual Enrollment, accessed June 29, 2026, </w:t>
      </w:r>
      <w:hyperlink r:id="rId49">
        <w:r w:rsidDel="00000000" w:rsidR="00000000" w:rsidRPr="00000000">
          <w:rPr>
            <w:rFonts w:ascii="Google Sans" w:cs="Google Sans" w:eastAsia="Google Sans" w:hAnsi="Google Sans"/>
            <w:color w:val="0000ee"/>
            <w:sz w:val="24"/>
            <w:szCs w:val="24"/>
            <w:u w:val="single"/>
            <w:rtl w:val="0"/>
          </w:rPr>
          <w:t xml:space="preserve">https://nc01911451.schoolwires.net/Page/48704</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Into UNC Chapel Hill: 8% Out-of-State Rate and the 18% Cap Every Non-NC Family Must Understand - Oriel Admissions, accessed June 29, 2026, </w:t>
      </w:r>
      <w:hyperlink r:id="rId50">
        <w:r w:rsidDel="00000000" w:rsidR="00000000" w:rsidRPr="00000000">
          <w:rPr>
            <w:rFonts w:ascii="Google Sans" w:cs="Google Sans" w:eastAsia="Google Sans" w:hAnsi="Google Sans"/>
            <w:color w:val="0000ee"/>
            <w:sz w:val="24"/>
            <w:szCs w:val="24"/>
            <w:u w:val="single"/>
            <w:rtl w:val="0"/>
          </w:rPr>
          <w:t xml:space="preserve">https://orieladmissions.com/how-to-get-into-unc-chapel-hill-out-of-state-acceptance-rate/</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Into UNC Chapel Hill: Admission Stats + Tips | CollegeVine Blog, accessed June 29, 2026, </w:t>
      </w:r>
      <w:hyperlink r:id="rId51">
        <w:r w:rsidDel="00000000" w:rsidR="00000000" w:rsidRPr="00000000">
          <w:rPr>
            <w:rFonts w:ascii="Google Sans" w:cs="Google Sans" w:eastAsia="Google Sans" w:hAnsi="Google Sans"/>
            <w:color w:val="0000ee"/>
            <w:sz w:val="24"/>
            <w:szCs w:val="24"/>
            <w:u w:val="single"/>
            <w:rtl w:val="0"/>
          </w:rPr>
          <w:t xml:space="preserve">https://blog.collegevine.com/what-does-it-take-to-get-into-the-university-of-north-carolina-at-chapel-hill</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North Carolina at Chapel Hill Admissions &amp; Acceptance - Niche, accessed June 29, 2026, </w:t>
      </w:r>
      <w:hyperlink r:id="rId52">
        <w:r w:rsidDel="00000000" w:rsidR="00000000" w:rsidRPr="00000000">
          <w:rPr>
            <w:rFonts w:ascii="Google Sans" w:cs="Google Sans" w:eastAsia="Google Sans" w:hAnsi="Google Sans"/>
            <w:color w:val="0000ee"/>
            <w:sz w:val="24"/>
            <w:szCs w:val="24"/>
            <w:u w:val="single"/>
            <w:rtl w:val="0"/>
          </w:rPr>
          <w:t xml:space="preserve">https://www.niche.com/colleges/university-of-north-carolina-at-chapel-hill/admissions/</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First-Year Application Review | Undergraduate Admissions, accessed June 29, 2026, </w:t>
      </w:r>
      <w:hyperlink r:id="rId53">
        <w:r w:rsidDel="00000000" w:rsidR="00000000" w:rsidRPr="00000000">
          <w:rPr>
            <w:rFonts w:ascii="Google Sans" w:cs="Google Sans" w:eastAsia="Google Sans" w:hAnsi="Google Sans"/>
            <w:color w:val="0000ee"/>
            <w:sz w:val="24"/>
            <w:szCs w:val="24"/>
            <w:u w:val="single"/>
            <w:rtl w:val="0"/>
          </w:rPr>
          <w:t xml:space="preserve">https://admissions.ncsu.edu/apply/first-year/application-review/</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Out-of-state students - UC Admissions - University of California, accessed June 29, 2026, </w:t>
      </w:r>
      <w:hyperlink r:id="rId54">
        <w:r w:rsidDel="00000000" w:rsidR="00000000" w:rsidRPr="00000000">
          <w:rPr>
            <w:rFonts w:ascii="Google Sans" w:cs="Google Sans" w:eastAsia="Google Sans" w:hAnsi="Google Sans"/>
            <w:color w:val="0000ee"/>
            <w:sz w:val="24"/>
            <w:szCs w:val="24"/>
            <w:u w:val="single"/>
            <w:rtl w:val="0"/>
          </w:rPr>
          <w:t xml:space="preserve">https://admission.universityofcalifornia.edu/admission-requirements/first-year-requirements/out-of-state-students.html</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First-Year Students - UCSD Admissions, accessed June 29, 2026, </w:t>
      </w:r>
      <w:hyperlink r:id="rId55">
        <w:r w:rsidDel="00000000" w:rsidR="00000000" w:rsidRPr="00000000">
          <w:rPr>
            <w:rFonts w:ascii="Google Sans" w:cs="Google Sans" w:eastAsia="Google Sans" w:hAnsi="Google Sans"/>
            <w:color w:val="0000ee"/>
            <w:sz w:val="24"/>
            <w:szCs w:val="24"/>
            <w:u w:val="single"/>
            <w:rtl w:val="0"/>
          </w:rPr>
          <w:t xml:space="preserve">https://admissions.ucsd.edu/first-year/index.html</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Berkeley: Freshman admission profile, accessed June 29, 2026, </w:t>
      </w:r>
      <w:hyperlink r:id="rId56">
        <w:r w:rsidDel="00000000" w:rsidR="00000000" w:rsidRPr="00000000">
          <w:rPr>
            <w:rFonts w:ascii="Google Sans" w:cs="Google Sans" w:eastAsia="Google Sans" w:hAnsi="Google Sans"/>
            <w:color w:val="0000ee"/>
            <w:sz w:val="24"/>
            <w:szCs w:val="24"/>
            <w:u w:val="single"/>
            <w:rtl w:val="0"/>
          </w:rPr>
          <w:t xml:space="preserve">https://admission.universityofcalifornia.edu/campuses-majors/berkeley/freshman-admission-profile.html</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Tips - Office of Undergraduate Admissions - University of California, Berkeley, accessed June 29, 2026, </w:t>
      </w:r>
      <w:hyperlink r:id="rId57">
        <w:r w:rsidDel="00000000" w:rsidR="00000000" w:rsidRPr="00000000">
          <w:rPr>
            <w:rFonts w:ascii="Google Sans" w:cs="Google Sans" w:eastAsia="Google Sans" w:hAnsi="Google Sans"/>
            <w:color w:val="0000ee"/>
            <w:sz w:val="24"/>
            <w:szCs w:val="24"/>
            <w:u w:val="single"/>
            <w:rtl w:val="0"/>
          </w:rPr>
          <w:t xml:space="preserve">https://www.admissions.berkeley.edu/apply-to-berkeley/application-resources/application-tips/</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Into UC Berkeley Guide - College Advisor, accessed June 29, 2026, </w:t>
      </w:r>
      <w:hyperlink r:id="rId58">
        <w:r w:rsidDel="00000000" w:rsidR="00000000" w:rsidRPr="00000000">
          <w:rPr>
            <w:rFonts w:ascii="Google Sans" w:cs="Google Sans" w:eastAsia="Google Sans" w:hAnsi="Google Sans"/>
            <w:color w:val="0000ee"/>
            <w:sz w:val="24"/>
            <w:szCs w:val="24"/>
            <w:u w:val="single"/>
            <w:rtl w:val="0"/>
          </w:rPr>
          <w:t xml:space="preserve">https://www.collegeadvisor.com/how-to-get-into/how-to-get-into-uc-berkeley-guide/</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Into UNC Chapel Hill: Extracurriculars and 'The Carolina Way' | Appybara, accessed June 29, 2026, </w:t>
      </w:r>
      <w:hyperlink r:id="rId59">
        <w:r w:rsidDel="00000000" w:rsidR="00000000" w:rsidRPr="00000000">
          <w:rPr>
            <w:rFonts w:ascii="Google Sans" w:cs="Google Sans" w:eastAsia="Google Sans" w:hAnsi="Google Sans"/>
            <w:color w:val="0000ee"/>
            <w:sz w:val="24"/>
            <w:szCs w:val="24"/>
            <w:u w:val="single"/>
            <w:rtl w:val="0"/>
          </w:rPr>
          <w:t xml:space="preserve">https://appybara.org/blog/unc-chapel-hill-extracurriculars-carolina-way</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extra curriculars look good for the UNC's School of education Answered - CollegeVine, accessed June 29, 2026, </w:t>
      </w:r>
      <w:hyperlink r:id="rId60">
        <w:r w:rsidDel="00000000" w:rsidR="00000000" w:rsidRPr="00000000">
          <w:rPr>
            <w:rFonts w:ascii="Google Sans" w:cs="Google Sans" w:eastAsia="Google Sans" w:hAnsi="Google Sans"/>
            <w:color w:val="0000ee"/>
            <w:sz w:val="24"/>
            <w:szCs w:val="24"/>
            <w:u w:val="single"/>
            <w:rtl w:val="0"/>
          </w:rPr>
          <w:t xml:space="preserve">https://www.collegevine.com/questions/36556/what-extra-curriculars-look-good-for-the-unc-s-school-of-education</w:t>
        </w:r>
      </w:hyperlink>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Extracurriculars for UC Admissions: What UC Schools Actually Look For - Coach Tony Le, accessed June 29, 2026, </w:t>
      </w:r>
      <w:hyperlink r:id="rId61">
        <w:r w:rsidDel="00000000" w:rsidR="00000000" w:rsidRPr="00000000">
          <w:rPr>
            <w:rFonts w:ascii="Google Sans" w:cs="Google Sans" w:eastAsia="Google Sans" w:hAnsi="Google Sans"/>
            <w:color w:val="0000ee"/>
            <w:sz w:val="24"/>
            <w:szCs w:val="24"/>
            <w:u w:val="single"/>
            <w:rtl w:val="0"/>
          </w:rPr>
          <w:t xml:space="preserve">https://coachtonyle.com/extracurriculars-uc-admissions/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c01911451.schoolwires.net/cms/lib/NC01911451/Centricity/Domain/13891/Math%20Department%20Guidance.docx.pdf" TargetMode="External"/><Relationship Id="rId42" Type="http://schemas.openxmlformats.org/officeDocument/2006/relationships/hyperlink" Target="https://admissions.ncsu.edu/2025/07/31/admission-updates-for-2026-applicants/" TargetMode="External"/><Relationship Id="rId41" Type="http://schemas.openxmlformats.org/officeDocument/2006/relationships/hyperlink" Target="https://catalog.ncsu.edu/about/admission-enrollment/admission/undergraduate-admission/" TargetMode="External"/><Relationship Id="rId44" Type="http://schemas.openxmlformats.org/officeDocument/2006/relationships/hyperlink" Target="https://www.prepscholar.com/sat/s/colleges/UNC-admission-requirements" TargetMode="External"/><Relationship Id="rId43" Type="http://schemas.openxmlformats.org/officeDocument/2006/relationships/hyperlink" Target="https://www.collegeadvisor.com/how-to-get-into/how-to-get-into-unc-chapel-hill-guide/" TargetMode="External"/><Relationship Id="rId46" Type="http://schemas.openxmlformats.org/officeDocument/2006/relationships/hyperlink" Target="https://catalog.unc.edu/policies-procedures/credit-evaluation/" TargetMode="External"/><Relationship Id="rId45" Type="http://schemas.openxmlformats.org/officeDocument/2006/relationships/hyperlink" Target="https://empowerly.com/faq/unc-vs-nc-state-compari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s-articulation.ucop.edu/guide/a-g-subject-requirements/c-mathematics/" TargetMode="External"/><Relationship Id="rId48" Type="http://schemas.openxmlformats.org/officeDocument/2006/relationships/hyperlink" Target="https://nc01911451.schoolwires.net/cms/lib/NC01911451/Centricity/Domain/13891/2025-2026%20AFHS%20Program%20Planning%20Guide.docx.pdf" TargetMode="External"/><Relationship Id="rId47" Type="http://schemas.openxmlformats.org/officeDocument/2006/relationships/hyperlink" Target="https://talk.collegeconfidential.com/t/does-anyone-think-i-have-a-chance-at-getting-into-unc-chapel-hill/2798368" TargetMode="External"/><Relationship Id="rId49" Type="http://schemas.openxmlformats.org/officeDocument/2006/relationships/hyperlink" Target="https://nc01911451.schoolwires.net/Page/48704" TargetMode="External"/><Relationship Id="rId5" Type="http://schemas.openxmlformats.org/officeDocument/2006/relationships/styles" Target="styles.xml"/><Relationship Id="rId6" Type="http://schemas.openxmlformats.org/officeDocument/2006/relationships/hyperlink" Target="https://sites.google.com/wcpss.net/enloe-student-services/academics/graduation-requirements" TargetMode="External"/><Relationship Id="rId7" Type="http://schemas.openxmlformats.org/officeDocument/2006/relationships/hyperlink" Target="https://wakemonarchacademy.org/wp-content/uploads/2025/08/Student-Family-Handbook-2025-2026.pdf" TargetMode="External"/><Relationship Id="rId8" Type="http://schemas.openxmlformats.org/officeDocument/2006/relationships/hyperlink" Target="https://nc01911451.schoolwires.net/cms/lib/NC01911451/Centricity/Domain/13891/2025-2026%20WCPSS%20High%20School%20Program%20Planning%20Guide.pdf" TargetMode="External"/><Relationship Id="rId31" Type="http://schemas.openxmlformats.org/officeDocument/2006/relationships/hyperlink" Target="https://engr.ncsu.edu/admissions/" TargetMode="External"/><Relationship Id="rId30" Type="http://schemas.openxmlformats.org/officeDocument/2006/relationships/hyperlink" Target="https://webarchive.wcpss.net/results/reports/tag/Mathematics.html" TargetMode="External"/><Relationship Id="rId33" Type="http://schemas.openxmlformats.org/officeDocument/2006/relationships/hyperlink" Target="https://nc01911451.schoolwires.net/cms/lib/NC01911451/Centricity/Domain/20162/Course%20Selections%202026-2027.pdf" TargetMode="External"/><Relationship Id="rId32" Type="http://schemas.openxmlformats.org/officeDocument/2006/relationships/hyperlink" Target="https://engr.ncsu.edu/academics/undergrad/firstyear/common-first-year-efy/" TargetMode="External"/><Relationship Id="rId35" Type="http://schemas.openxmlformats.org/officeDocument/2006/relationships/hyperlink" Target="https://nc01911451.schoolwires.net/Page/38732" TargetMode="External"/><Relationship Id="rId34" Type="http://schemas.openxmlformats.org/officeDocument/2006/relationships/hyperlink" Target="https://nc01911451.schoolwires.net/Page/48795" TargetMode="External"/><Relationship Id="rId37" Type="http://schemas.openxmlformats.org/officeDocument/2006/relationships/hyperlink" Target="https://nc01911451.schoolwires.net/cms/lib/NC01911451/Centricity/Domain/18690/UNC%20System%20Minimum%20Admission%20Requirements.pdf" TargetMode="External"/><Relationship Id="rId36" Type="http://schemas.openxmlformats.org/officeDocument/2006/relationships/hyperlink" Target="https://catalog.unc.edu/admissions/undergraduate/" TargetMode="External"/><Relationship Id="rId39" Type="http://schemas.openxmlformats.org/officeDocument/2006/relationships/hyperlink" Target="http://sbhscounseling.weebly.com/uploads/1/0/5/2/105285651/uc_and_csu_a-g_matrix.pdf" TargetMode="External"/><Relationship Id="rId38" Type="http://schemas.openxmlformats.org/officeDocument/2006/relationships/hyperlink" Target="https://admission.universityofcalifornia.edu/admission-requirements/first-year-requirements/" TargetMode="External"/><Relationship Id="rId61" Type="http://schemas.openxmlformats.org/officeDocument/2006/relationships/hyperlink" Target="https://coachtonyle.com/extracurriculars-uc-admissions/" TargetMode="External"/><Relationship Id="rId20" Type="http://schemas.openxmlformats.org/officeDocument/2006/relationships/hyperlink" Target="https://admissions.ucsd.edu/first-year/application-requirements.html" TargetMode="External"/><Relationship Id="rId22" Type="http://schemas.openxmlformats.org/officeDocument/2006/relationships/hyperlink" Target="https://www.waketech.edu/career-and-college-promise" TargetMode="External"/><Relationship Id="rId21" Type="http://schemas.openxmlformats.org/officeDocument/2006/relationships/hyperlink" Target="https://www.getcounsely.com/blog/how-to-get-into-uc-san-diego" TargetMode="External"/><Relationship Id="rId24" Type="http://schemas.openxmlformats.org/officeDocument/2006/relationships/hyperlink" Target="https://www.waketech.edu/sites/default/files/page-file-uploads/2022-P1042C-CCP-AS-Pathway.pdf" TargetMode="External"/><Relationship Id="rId23" Type="http://schemas.openxmlformats.org/officeDocument/2006/relationships/hyperlink" Target="https://www.waketech.edu/sites/default/files/page-file-uploads/CCP-Dual-Credit-Allowances-06022026.pdf" TargetMode="External"/><Relationship Id="rId60" Type="http://schemas.openxmlformats.org/officeDocument/2006/relationships/hyperlink" Target="https://www.collegevine.com/questions/36556/what-extra-curriculars-look-good-for-the-unc-s-school-of-education" TargetMode="External"/><Relationship Id="rId26" Type="http://schemas.openxmlformats.org/officeDocument/2006/relationships/hyperlink" Target="https://www.dpi.nc.gov/districts-schools/high-school-graduation-requirements" TargetMode="External"/><Relationship Id="rId25" Type="http://schemas.openxmlformats.org/officeDocument/2006/relationships/hyperlink" Target="https://sites.google.com/wcpss.net/curriculumnighthshsfeb18/math" TargetMode="External"/><Relationship Id="rId28" Type="http://schemas.openxmlformats.org/officeDocument/2006/relationships/hyperlink" Target="https://nc01911451.schoolwires.net/cms/lib/NC01911451/Centricity/Domain/12423/typical_sequences_for_math_for_ms_17-18.pdf" TargetMode="External"/><Relationship Id="rId27" Type="http://schemas.openxmlformats.org/officeDocument/2006/relationships/hyperlink" Target="https://mrlowesclassroom.weebly.com/uploads/1/3/3/0/133090990/mr._lowes_day_1_syllabus__nc_math_1__.pdf" TargetMode="External"/><Relationship Id="rId29" Type="http://schemas.openxmlformats.org/officeDocument/2006/relationships/hyperlink" Target="https://webarchive.wcpss.net/results/reports/2009/0822patterns_alg1.pdf" TargetMode="External"/><Relationship Id="rId51" Type="http://schemas.openxmlformats.org/officeDocument/2006/relationships/hyperlink" Target="https://blog.collegevine.com/what-does-it-take-to-get-into-the-university-of-north-carolina-at-chapel-hill" TargetMode="External"/><Relationship Id="rId50" Type="http://schemas.openxmlformats.org/officeDocument/2006/relationships/hyperlink" Target="https://orieladmissions.com/how-to-get-into-unc-chapel-hill-out-of-state-acceptance-rate/" TargetMode="External"/><Relationship Id="rId53" Type="http://schemas.openxmlformats.org/officeDocument/2006/relationships/hyperlink" Target="https://admissions.ncsu.edu/apply/first-year/application-review/" TargetMode="External"/><Relationship Id="rId52" Type="http://schemas.openxmlformats.org/officeDocument/2006/relationships/hyperlink" Target="https://www.niche.com/colleges/university-of-north-carolina-at-chapel-hill/admissions/" TargetMode="External"/><Relationship Id="rId11" Type="http://schemas.openxmlformats.org/officeDocument/2006/relationships/hyperlink" Target="https://admission.universityofcalifornia.edu/counselors/_files/documents/csu-uc-comparison-matrix.pdf" TargetMode="External"/><Relationship Id="rId55" Type="http://schemas.openxmlformats.org/officeDocument/2006/relationships/hyperlink" Target="https://admissions.ucsd.edu/first-year/index.html" TargetMode="External"/><Relationship Id="rId10" Type="http://schemas.openxmlformats.org/officeDocument/2006/relationships/hyperlink" Target="https://admission.universityofcalifornia.edu/admission-requirements/first-year-requirements/subject-requirement-a-g.html" TargetMode="External"/><Relationship Id="rId54" Type="http://schemas.openxmlformats.org/officeDocument/2006/relationships/hyperlink" Target="https://admission.universityofcalifornia.edu/admission-requirements/first-year-requirements/out-of-state-students.html" TargetMode="External"/><Relationship Id="rId13" Type="http://schemas.openxmlformats.org/officeDocument/2006/relationships/hyperlink" Target="https://www.wcpss.net/p/~board/family-resources/post/credit-by-demonstrated-mastery-courses-and-process" TargetMode="External"/><Relationship Id="rId57" Type="http://schemas.openxmlformats.org/officeDocument/2006/relationships/hyperlink" Target="https://www.admissions.berkeley.edu/apply-to-berkeley/application-resources/application-tips/" TargetMode="External"/><Relationship Id="rId12" Type="http://schemas.openxmlformats.org/officeDocument/2006/relationships/hyperlink" Target="https://www.wcpss.net/p/~board/family-resources/post/single-subject-acceleration" TargetMode="External"/><Relationship Id="rId56" Type="http://schemas.openxmlformats.org/officeDocument/2006/relationships/hyperlink" Target="https://admission.universityofcalifornia.edu/campuses-majors/berkeley/freshman-admission-profile.html" TargetMode="External"/><Relationship Id="rId15" Type="http://schemas.openxmlformats.org/officeDocument/2006/relationships/hyperlink" Target="https://www.northcarolina.edu/students/admission/" TargetMode="External"/><Relationship Id="rId59" Type="http://schemas.openxmlformats.org/officeDocument/2006/relationships/hyperlink" Target="https://appybara.org/blog/unc-chapel-hill-extracurriculars-carolina-way" TargetMode="External"/><Relationship Id="rId14" Type="http://schemas.openxmlformats.org/officeDocument/2006/relationships/hyperlink" Target="https://www.northcarolina.edu/apps/policy/doc.php?id=781" TargetMode="External"/><Relationship Id="rId58" Type="http://schemas.openxmlformats.org/officeDocument/2006/relationships/hyperlink" Target="https://www.collegeadvisor.com/how-to-get-into/how-to-get-into-uc-berkeley-guide/" TargetMode="External"/><Relationship Id="rId17" Type="http://schemas.openxmlformats.org/officeDocument/2006/relationships/hyperlink" Target="https://cep.berkeley.edu/cep-guide-college/high-school-guide-college/what-are-college-requirements" TargetMode="External"/><Relationship Id="rId16" Type="http://schemas.openxmlformats.org/officeDocument/2006/relationships/hyperlink" Target="https://www.northcarolina.edu/standard-test-requirement-waiver/" TargetMode="External"/><Relationship Id="rId19" Type="http://schemas.openxmlformats.org/officeDocument/2006/relationships/hyperlink" Target="https://admission.universityofcalifornia.edu/counselors/preparing-freshman-students/freshman-requirements.html" TargetMode="External"/><Relationship Id="rId18" Type="http://schemas.openxmlformats.org/officeDocument/2006/relationships/hyperlink" Target="https://catalog.ucsd.edu/undergraduate/admission/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