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8CC7D">
      <w:pPr>
        <w:pStyle w:val="3"/>
        <w:spacing w:line="240" w:lineRule="auto"/>
        <w:jc w:val="center"/>
        <w:rPr>
          <w:rFonts w:ascii="微软雅黑" w:hAnsi="微软雅黑" w:eastAsia="微软雅黑"/>
        </w:rPr>
      </w:pPr>
      <w:bookmarkStart w:id="0" w:name="_GoBack"/>
      <w:bookmarkEnd w:id="0"/>
      <w:r>
        <w:rPr>
          <w:rFonts w:ascii="微软雅黑" w:hAnsi="微软雅黑" w:eastAsia="微软雅黑"/>
        </w:rPr>
        <w:t>12306 单程车票快速查询模块测试需求文档</w:t>
      </w:r>
    </w:p>
    <w:p w14:paraId="7539D271">
      <w:pPr>
        <w:rPr>
          <w:rFonts w:ascii="微软雅黑" w:hAnsi="微软雅黑" w:eastAsia="微软雅黑"/>
        </w:rPr>
      </w:pPr>
    </w:p>
    <w:p w14:paraId="464B1CA1">
      <w:pPr>
        <w:pStyle w:val="5"/>
        <w:spacing w:line="240" w:lineRule="auto"/>
        <w:rPr>
          <w:rFonts w:ascii="微软雅黑" w:hAnsi="微软雅黑" w:eastAsia="微软雅黑"/>
        </w:rPr>
      </w:pPr>
      <w:r>
        <w:rPr>
          <w:rFonts w:ascii="微软雅黑" w:hAnsi="微软雅黑" w:eastAsia="微软雅黑"/>
        </w:rPr>
        <w:t>1. 测试目的</w:t>
      </w:r>
    </w:p>
    <w:p w14:paraId="4A9635C3">
      <w:pPr>
        <w:rPr>
          <w:rFonts w:ascii="微软雅黑" w:hAnsi="微软雅黑" w:eastAsia="微软雅黑"/>
        </w:rPr>
      </w:pPr>
      <w:r>
        <w:rPr>
          <w:rFonts w:ascii="微软雅黑" w:hAnsi="微软雅黑" w:eastAsia="微软雅黑"/>
        </w:rPr>
        <w:t>验证12306单程车票快速查询模块的功能正确性，包括普通车票查询、学生票查询以及动车高铁列车的车票查询。</w:t>
      </w:r>
    </w:p>
    <w:p w14:paraId="7F995B8B">
      <w:pPr>
        <w:pStyle w:val="5"/>
        <w:spacing w:line="240" w:lineRule="auto"/>
        <w:rPr>
          <w:rFonts w:ascii="微软雅黑" w:hAnsi="微软雅黑" w:eastAsia="微软雅黑"/>
        </w:rPr>
      </w:pPr>
      <w:r>
        <w:rPr>
          <w:rFonts w:ascii="微软雅黑" w:hAnsi="微软雅黑" w:eastAsia="微软雅黑"/>
        </w:rPr>
        <w:t>2. 测试范围</w:t>
      </w:r>
    </w:p>
    <w:p w14:paraId="3959DE4E">
      <w:pPr>
        <w:rPr>
          <w:rFonts w:ascii="微软雅黑" w:hAnsi="微软雅黑" w:eastAsia="微软雅黑"/>
        </w:rPr>
      </w:pPr>
      <w:r>
        <w:rPr>
          <w:rFonts w:ascii="微软雅黑" w:hAnsi="微软雅黑" w:eastAsia="微软雅黑"/>
        </w:rPr>
        <w:t>本文档涵盖了12306单程车票快速查询模块的功能点</w:t>
      </w:r>
      <w:r>
        <w:rPr>
          <w:rFonts w:hint="eastAsia" w:ascii="微软雅黑" w:hAnsi="微软雅黑" w:eastAsia="微软雅黑"/>
        </w:rPr>
        <w:t>：</w:t>
      </w:r>
    </w:p>
    <w:p w14:paraId="47B22516">
      <w:pPr>
        <w:pStyle w:val="14"/>
        <w:numPr>
          <w:ilvl w:val="0"/>
          <w:numId w:val="1"/>
        </w:numPr>
        <w:ind w:firstLineChars="0"/>
        <w:rPr>
          <w:rFonts w:ascii="微软雅黑" w:hAnsi="微软雅黑" w:eastAsia="微软雅黑"/>
        </w:rPr>
      </w:pPr>
      <w:r>
        <w:rPr>
          <w:rFonts w:ascii="微软雅黑" w:hAnsi="微软雅黑" w:eastAsia="微软雅黑"/>
        </w:rPr>
        <w:t>普通车票查询</w:t>
      </w:r>
    </w:p>
    <w:p w14:paraId="1845932A">
      <w:pPr>
        <w:pStyle w:val="14"/>
        <w:numPr>
          <w:ilvl w:val="0"/>
          <w:numId w:val="1"/>
        </w:numPr>
        <w:ind w:firstLineChars="0"/>
        <w:rPr>
          <w:rFonts w:ascii="微软雅黑" w:hAnsi="微软雅黑" w:eastAsia="微软雅黑"/>
        </w:rPr>
      </w:pPr>
      <w:r>
        <w:rPr>
          <w:rFonts w:ascii="微软雅黑" w:hAnsi="微软雅黑" w:eastAsia="微软雅黑"/>
        </w:rPr>
        <w:t>学生票查询</w:t>
      </w:r>
    </w:p>
    <w:p w14:paraId="402B6163">
      <w:pPr>
        <w:pStyle w:val="14"/>
        <w:numPr>
          <w:ilvl w:val="0"/>
          <w:numId w:val="1"/>
        </w:numPr>
        <w:ind w:firstLineChars="0"/>
        <w:rPr>
          <w:rFonts w:ascii="微软雅黑" w:hAnsi="微软雅黑" w:eastAsia="微软雅黑"/>
        </w:rPr>
      </w:pPr>
      <w:r>
        <w:rPr>
          <w:rFonts w:ascii="微软雅黑" w:hAnsi="微软雅黑" w:eastAsia="微软雅黑"/>
        </w:rPr>
        <w:t>动车高铁列车车票查询</w:t>
      </w:r>
    </w:p>
    <w:p w14:paraId="2EC035C8">
      <w:pPr>
        <w:pStyle w:val="14"/>
        <w:numPr>
          <w:ilvl w:val="0"/>
          <w:numId w:val="1"/>
        </w:numPr>
        <w:ind w:firstLineChars="0"/>
        <w:rPr>
          <w:rFonts w:ascii="微软雅黑" w:hAnsi="微软雅黑" w:eastAsia="微软雅黑"/>
        </w:rPr>
      </w:pPr>
      <w:r>
        <w:rPr>
          <w:rFonts w:ascii="微软雅黑" w:hAnsi="微软雅黑" w:eastAsia="微软雅黑"/>
        </w:rPr>
        <w:t>动车高铁列车学生票查询</w:t>
      </w:r>
    </w:p>
    <w:p w14:paraId="29AE7A51">
      <w:pPr>
        <w:pStyle w:val="14"/>
        <w:ind w:firstLine="0" w:firstLineChars="0"/>
        <w:rPr>
          <w:rFonts w:hint="eastAsia" w:ascii="微软雅黑" w:hAnsi="微软雅黑" w:eastAsia="微软雅黑"/>
        </w:rPr>
      </w:pPr>
      <w:r>
        <w:rPr>
          <w:rFonts w:hint="eastAsia" w:ascii="微软雅黑" w:hAnsi="微软雅黑" w:eastAsia="微软雅黑"/>
        </w:rPr>
        <w:t>出发地、到达地和出发日期的输入方式均采用在输入框中键入输入值并回车的方式。</w:t>
      </w:r>
    </w:p>
    <w:p w14:paraId="063A75D8">
      <w:pPr>
        <w:pStyle w:val="5"/>
        <w:spacing w:line="240" w:lineRule="auto"/>
        <w:rPr>
          <w:rFonts w:hint="eastAsia" w:ascii="微软雅黑" w:hAnsi="微软雅黑" w:eastAsia="微软雅黑"/>
        </w:rPr>
      </w:pPr>
      <w:r>
        <w:rPr>
          <w:rFonts w:ascii="微软雅黑" w:hAnsi="微软雅黑" w:eastAsia="微软雅黑"/>
        </w:rPr>
        <w:t>3. 测试方法</w:t>
      </w:r>
    </w:p>
    <w:p w14:paraId="73640DB9">
      <w:pPr>
        <w:rPr>
          <w:rFonts w:ascii="微软雅黑" w:hAnsi="微软雅黑" w:eastAsia="微软雅黑"/>
        </w:rPr>
      </w:pPr>
      <w:r>
        <w:rPr>
          <w:rFonts w:ascii="微软雅黑" w:hAnsi="微软雅黑" w:eastAsia="微软雅黑"/>
        </w:rPr>
        <w:t>3</w:t>
      </w:r>
      <w:r>
        <w:rPr>
          <w:rFonts w:hint="eastAsia" w:ascii="微软雅黑" w:hAnsi="微软雅黑" w:eastAsia="微软雅黑"/>
        </w:rPr>
        <w:t>.</w:t>
      </w:r>
      <w:r>
        <w:rPr>
          <w:rFonts w:ascii="微软雅黑" w:hAnsi="微软雅黑" w:eastAsia="微软雅黑"/>
        </w:rPr>
        <w:t xml:space="preserve">1 </w:t>
      </w:r>
      <w:r>
        <w:rPr>
          <w:rFonts w:hint="eastAsia" w:ascii="微软雅黑" w:hAnsi="微软雅黑" w:eastAsia="微软雅黑"/>
        </w:rPr>
        <w:t>普通车票查询：</w:t>
      </w:r>
      <w:r>
        <w:rPr>
          <w:rFonts w:ascii="微软雅黑" w:hAnsi="微软雅黑" w:eastAsia="微软雅黑"/>
        </w:rPr>
        <w:t>输入出发地目的地出发日期，完成查询</w:t>
      </w:r>
      <w:r>
        <w:rPr>
          <w:rFonts w:hint="eastAsia" w:ascii="微软雅黑" w:hAnsi="微软雅黑" w:eastAsia="微软雅黑"/>
        </w:rPr>
        <w:t>；</w:t>
      </w:r>
    </w:p>
    <w:p w14:paraId="1F5FB0AA">
      <w:pPr>
        <w:rPr>
          <w:rFonts w:ascii="微软雅黑" w:hAnsi="微软雅黑" w:eastAsia="微软雅黑"/>
        </w:rPr>
      </w:pPr>
      <w:r>
        <w:rPr>
          <w:rFonts w:ascii="微软雅黑" w:hAnsi="微软雅黑" w:eastAsia="微软雅黑"/>
        </w:rPr>
        <w:t xml:space="preserve">3.2 </w:t>
      </w:r>
      <w:r>
        <w:rPr>
          <w:rFonts w:hint="eastAsia" w:ascii="微软雅黑" w:hAnsi="微软雅黑" w:eastAsia="微软雅黑"/>
        </w:rPr>
        <w:t>学生票查询：</w:t>
      </w:r>
      <w:r>
        <w:rPr>
          <w:rFonts w:ascii="微软雅黑" w:hAnsi="微软雅黑" w:eastAsia="微软雅黑"/>
        </w:rPr>
        <w:t>输入出发地目的地出发日期，完成学生票查询</w:t>
      </w:r>
      <w:r>
        <w:rPr>
          <w:rFonts w:hint="eastAsia" w:ascii="微软雅黑" w:hAnsi="微软雅黑" w:eastAsia="微软雅黑"/>
        </w:rPr>
        <w:t>；</w:t>
      </w:r>
    </w:p>
    <w:p w14:paraId="63449C49">
      <w:pPr>
        <w:rPr>
          <w:rFonts w:hint="eastAsia" w:ascii="微软雅黑" w:hAnsi="微软雅黑" w:eastAsia="微软雅黑"/>
        </w:rPr>
      </w:pPr>
      <w:r>
        <w:rPr>
          <w:rFonts w:ascii="微软雅黑" w:hAnsi="微软雅黑" w:eastAsia="微软雅黑"/>
        </w:rPr>
        <w:t xml:space="preserve">3.3 </w:t>
      </w:r>
      <w:r>
        <w:rPr>
          <w:rFonts w:hint="eastAsia" w:ascii="微软雅黑" w:hAnsi="微软雅黑" w:eastAsia="微软雅黑"/>
        </w:rPr>
        <w:t>动车高铁列车车票查询：</w:t>
      </w:r>
      <w:r>
        <w:rPr>
          <w:rFonts w:ascii="微软雅黑" w:hAnsi="微软雅黑" w:eastAsia="微软雅黑"/>
        </w:rPr>
        <w:t>输入出发地目的地出发日期，查询动车高铁列车的车票</w:t>
      </w:r>
      <w:r>
        <w:rPr>
          <w:rFonts w:hint="eastAsia" w:ascii="微软雅黑" w:hAnsi="微软雅黑" w:eastAsia="微软雅黑"/>
        </w:rPr>
        <w:t>；</w:t>
      </w:r>
    </w:p>
    <w:p w14:paraId="00199F3E">
      <w:pPr>
        <w:rPr>
          <w:rFonts w:hint="eastAsia" w:ascii="微软雅黑" w:hAnsi="微软雅黑" w:eastAsia="微软雅黑"/>
        </w:rPr>
      </w:pPr>
      <w:r>
        <w:rPr>
          <w:rFonts w:ascii="微软雅黑" w:hAnsi="微软雅黑" w:eastAsia="微软雅黑"/>
        </w:rPr>
        <w:t xml:space="preserve">3.4 </w:t>
      </w:r>
      <w:r>
        <w:rPr>
          <w:rFonts w:hint="eastAsia" w:ascii="微软雅黑" w:hAnsi="微软雅黑" w:eastAsia="微软雅黑"/>
        </w:rPr>
        <w:t>动车高铁列车学生票查询：</w:t>
      </w:r>
      <w:r>
        <w:rPr>
          <w:rFonts w:ascii="微软雅黑" w:hAnsi="微软雅黑" w:eastAsia="微软雅黑"/>
        </w:rPr>
        <w:t>输入出发地目的地出发日期查询动车高铁列车的学生票</w:t>
      </w:r>
      <w:r>
        <w:rPr>
          <w:rFonts w:hint="eastAsia" w:ascii="微软雅黑" w:hAnsi="微软雅黑" w:eastAsia="微软雅黑"/>
        </w:rPr>
        <w:t>；</w:t>
      </w:r>
    </w:p>
    <w:p w14:paraId="27DA8E5A">
      <w:pPr>
        <w:pStyle w:val="5"/>
        <w:spacing w:line="240" w:lineRule="auto"/>
        <w:rPr>
          <w:rFonts w:ascii="微软雅黑" w:hAnsi="微软雅黑" w:eastAsia="微软雅黑"/>
        </w:rPr>
      </w:pPr>
      <w:r>
        <w:rPr>
          <w:rFonts w:ascii="微软雅黑" w:hAnsi="微软雅黑" w:eastAsia="微软雅黑"/>
        </w:rPr>
        <w:t>4. 输入数据</w:t>
      </w:r>
    </w:p>
    <w:p w14:paraId="0693D34A">
      <w:pPr>
        <w:rPr>
          <w:rFonts w:ascii="微软雅黑" w:hAnsi="微软雅黑" w:eastAsia="微软雅黑"/>
        </w:rPr>
      </w:pPr>
      <w:r>
        <w:rPr>
          <w:rFonts w:ascii="微软雅黑" w:hAnsi="微软雅黑" w:eastAsia="微软雅黑"/>
        </w:rPr>
        <w:t>4.1 出发地输入数据</w:t>
      </w:r>
      <w:r>
        <w:rPr>
          <w:rFonts w:hint="eastAsia" w:ascii="微软雅黑" w:hAnsi="微软雅黑" w:eastAsia="微软雅黑"/>
        </w:rPr>
        <w:t>：</w:t>
      </w:r>
    </w:p>
    <w:p w14:paraId="52565F81">
      <w:pPr>
        <w:ind w:left="480" w:leftChars="200"/>
        <w:rPr>
          <w:rFonts w:hint="eastAsia" w:ascii="微软雅黑" w:hAnsi="微软雅黑" w:eastAsia="微软雅黑"/>
        </w:rPr>
      </w:pPr>
      <w:r>
        <w:rPr>
          <w:rFonts w:hint="eastAsia" w:ascii="微软雅黑" w:hAnsi="微软雅黑" w:eastAsia="微软雅黑"/>
        </w:rPr>
        <w:t>输入任意合法的车站名称；</w:t>
      </w:r>
    </w:p>
    <w:p w14:paraId="77280631">
      <w:pPr>
        <w:rPr>
          <w:rFonts w:ascii="微软雅黑" w:hAnsi="微软雅黑" w:eastAsia="微软雅黑"/>
        </w:rPr>
      </w:pPr>
      <w:r>
        <w:rPr>
          <w:rFonts w:ascii="微软雅黑" w:hAnsi="微软雅黑" w:eastAsia="微软雅黑"/>
        </w:rPr>
        <w:t>4.2 到达地输入数据</w:t>
      </w:r>
      <w:r>
        <w:rPr>
          <w:rFonts w:hint="eastAsia" w:ascii="微软雅黑" w:hAnsi="微软雅黑" w:eastAsia="微软雅黑"/>
        </w:rPr>
        <w:t>：</w:t>
      </w:r>
    </w:p>
    <w:p w14:paraId="09507DA7">
      <w:pPr>
        <w:rPr>
          <w:rFonts w:hint="eastAsia" w:ascii="微软雅黑" w:hAnsi="微软雅黑" w:eastAsia="微软雅黑"/>
        </w:rPr>
      </w:pPr>
      <w:r>
        <w:rPr>
          <w:rFonts w:ascii="微软雅黑" w:hAnsi="微软雅黑" w:eastAsia="微软雅黑"/>
        </w:rPr>
        <w:t xml:space="preserve">    </w:t>
      </w:r>
      <w:r>
        <w:rPr>
          <w:rFonts w:hint="eastAsia" w:ascii="微软雅黑" w:hAnsi="微软雅黑" w:eastAsia="微软雅黑"/>
        </w:rPr>
        <w:t>输入任意合法的车站名称；</w:t>
      </w:r>
    </w:p>
    <w:p w14:paraId="6FF1186D">
      <w:pPr>
        <w:rPr>
          <w:rFonts w:ascii="微软雅黑" w:hAnsi="微软雅黑" w:eastAsia="微软雅黑"/>
        </w:rPr>
      </w:pPr>
      <w:r>
        <w:rPr>
          <w:rFonts w:ascii="微软雅黑" w:hAnsi="微软雅黑" w:eastAsia="微软雅黑"/>
        </w:rPr>
        <w:t>4.3 出发日期输入数据</w:t>
      </w:r>
      <w:r>
        <w:rPr>
          <w:rFonts w:hint="eastAsia" w:ascii="微软雅黑" w:hAnsi="微软雅黑" w:eastAsia="微软雅黑"/>
        </w:rPr>
        <w:t>：</w:t>
      </w:r>
    </w:p>
    <w:p w14:paraId="5C6959A1">
      <w:pPr>
        <w:ind w:firstLine="480"/>
        <w:rPr>
          <w:rFonts w:ascii="微软雅黑" w:hAnsi="微软雅黑" w:eastAsia="微软雅黑"/>
        </w:rPr>
      </w:pPr>
      <w:r>
        <w:rPr>
          <w:rFonts w:hint="eastAsia" w:ascii="微软雅黑" w:hAnsi="微软雅黑" w:eastAsia="微软雅黑"/>
        </w:rPr>
        <w:t>按照yyyy</w:t>
      </w:r>
      <w:r>
        <w:rPr>
          <w:rFonts w:ascii="微软雅黑" w:hAnsi="微软雅黑" w:eastAsia="微软雅黑"/>
        </w:rPr>
        <w:t>-</w:t>
      </w:r>
      <w:r>
        <w:rPr>
          <w:rFonts w:hint="eastAsia" w:ascii="微软雅黑" w:hAnsi="微软雅黑" w:eastAsia="微软雅黑"/>
        </w:rPr>
        <w:t>mm</w:t>
      </w:r>
      <w:r>
        <w:rPr>
          <w:rFonts w:ascii="微软雅黑" w:hAnsi="微软雅黑" w:eastAsia="微软雅黑"/>
        </w:rPr>
        <w:t>-dd</w:t>
      </w:r>
      <w:r>
        <w:rPr>
          <w:rFonts w:hint="eastAsia" w:ascii="微软雅黑" w:hAnsi="微软雅黑" w:eastAsia="微软雅黑"/>
        </w:rPr>
        <w:t>的格式输入合法日期；</w:t>
      </w:r>
    </w:p>
    <w:p w14:paraId="61A569C4">
      <w:pPr>
        <w:ind w:firstLine="480"/>
        <w:rPr>
          <w:rFonts w:ascii="微软雅黑" w:hAnsi="微软雅黑" w:eastAsia="微软雅黑"/>
        </w:rPr>
      </w:pPr>
      <w:r>
        <w:rPr>
          <w:rFonts w:hint="eastAsia" w:ascii="微软雅黑" w:hAnsi="微软雅黑" w:eastAsia="微软雅黑"/>
        </w:rPr>
        <w:t>出发日期应考虑以下三个等价类：</w:t>
      </w:r>
    </w:p>
    <w:p w14:paraId="5B8971A3">
      <w:pPr>
        <w:ind w:firstLine="480"/>
        <w:rPr>
          <w:rFonts w:ascii="微软雅黑" w:hAnsi="微软雅黑" w:eastAsia="微软雅黑"/>
        </w:rPr>
      </w:pPr>
      <w:r>
        <w:rPr>
          <w:rFonts w:hint="eastAsia" w:ascii="微软雅黑" w:hAnsi="微软雅黑" w:eastAsia="微软雅黑"/>
        </w:rPr>
        <w:t>1、</w:t>
      </w:r>
      <w:r>
        <w:rPr>
          <w:rFonts w:ascii="微软雅黑" w:hAnsi="微软雅黑" w:eastAsia="微软雅黑"/>
        </w:rPr>
        <w:t>早于当前日期</w:t>
      </w:r>
      <w:r>
        <w:rPr>
          <w:rFonts w:hint="eastAsia" w:ascii="微软雅黑" w:hAnsi="微软雅黑" w:eastAsia="微软雅黑"/>
        </w:rPr>
        <w:t>；</w:t>
      </w:r>
    </w:p>
    <w:p w14:paraId="75377530">
      <w:pPr>
        <w:ind w:firstLine="480"/>
        <w:rPr>
          <w:rFonts w:hint="eastAsia" w:ascii="微软雅黑" w:hAnsi="微软雅黑" w:eastAsia="微软雅黑"/>
        </w:rPr>
      </w:pPr>
      <w:r>
        <w:rPr>
          <w:rFonts w:ascii="微软雅黑" w:hAnsi="微软雅黑" w:eastAsia="微软雅黑"/>
        </w:rPr>
        <w:t>2</w:t>
      </w:r>
      <w:r>
        <w:rPr>
          <w:rFonts w:hint="eastAsia" w:ascii="微软雅黑" w:hAnsi="微软雅黑" w:eastAsia="微软雅黑"/>
        </w:rPr>
        <w:t>、</w:t>
      </w:r>
      <w:r>
        <w:rPr>
          <w:rFonts w:ascii="微软雅黑" w:hAnsi="微软雅黑" w:eastAsia="微软雅黑"/>
        </w:rPr>
        <w:t xml:space="preserve">不早于当前日期且在预售期内 </w:t>
      </w:r>
      <w:r>
        <w:rPr>
          <w:rFonts w:hint="eastAsia" w:ascii="微软雅黑" w:hAnsi="微软雅黑" w:eastAsia="微软雅黑"/>
        </w:rPr>
        <w:t>；</w:t>
      </w:r>
    </w:p>
    <w:p w14:paraId="53F135E8">
      <w:pPr>
        <w:ind w:firstLine="480"/>
        <w:rPr>
          <w:rFonts w:hint="eastAsia" w:ascii="微软雅黑" w:hAnsi="微软雅黑" w:eastAsia="微软雅黑"/>
        </w:rPr>
      </w:pPr>
      <w:r>
        <w:rPr>
          <w:rFonts w:ascii="微软雅黑" w:hAnsi="微软雅黑" w:eastAsia="微软雅黑"/>
        </w:rPr>
        <w:t>3</w:t>
      </w:r>
      <w:r>
        <w:rPr>
          <w:rFonts w:hint="eastAsia" w:ascii="微软雅黑" w:hAnsi="微软雅黑" w:eastAsia="微软雅黑"/>
        </w:rPr>
        <w:t>、</w:t>
      </w:r>
      <w:r>
        <w:rPr>
          <w:rFonts w:ascii="微软雅黑" w:hAnsi="微软雅黑" w:eastAsia="微软雅黑"/>
        </w:rPr>
        <w:t>超出预售期</w:t>
      </w:r>
      <w:r>
        <w:rPr>
          <w:rFonts w:hint="eastAsia" w:ascii="微软雅黑" w:hAnsi="微软雅黑" w:eastAsia="微软雅黑"/>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971485"/>
    <w:multiLevelType w:val="multilevel"/>
    <w:tmpl w:val="6D97148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kODU3OWI3NTFlNDE2M2MzNzg0MmFiNWM1ZmNjMDMifQ=="/>
  </w:docVars>
  <w:rsids>
    <w:rsidRoot w:val="00B71DBE"/>
    <w:rsid w:val="000B32FA"/>
    <w:rsid w:val="000B6ADF"/>
    <w:rsid w:val="0018585F"/>
    <w:rsid w:val="001D1366"/>
    <w:rsid w:val="00246EDC"/>
    <w:rsid w:val="00250C03"/>
    <w:rsid w:val="004018E1"/>
    <w:rsid w:val="00411B7C"/>
    <w:rsid w:val="004801BF"/>
    <w:rsid w:val="00543F21"/>
    <w:rsid w:val="00565125"/>
    <w:rsid w:val="00590144"/>
    <w:rsid w:val="005B4343"/>
    <w:rsid w:val="005E270A"/>
    <w:rsid w:val="00625852"/>
    <w:rsid w:val="006A23D1"/>
    <w:rsid w:val="006B4204"/>
    <w:rsid w:val="0077281A"/>
    <w:rsid w:val="007D16D4"/>
    <w:rsid w:val="008450F5"/>
    <w:rsid w:val="00847538"/>
    <w:rsid w:val="00977C4A"/>
    <w:rsid w:val="009B7E60"/>
    <w:rsid w:val="00A41D15"/>
    <w:rsid w:val="00A446A0"/>
    <w:rsid w:val="00AA1390"/>
    <w:rsid w:val="00B71DBE"/>
    <w:rsid w:val="00BF54B2"/>
    <w:rsid w:val="00C0101D"/>
    <w:rsid w:val="00D67EEF"/>
    <w:rsid w:val="00DA0E56"/>
    <w:rsid w:val="00DD7692"/>
    <w:rsid w:val="00EB170F"/>
    <w:rsid w:val="00EB43EB"/>
    <w:rsid w:val="00FB1314"/>
    <w:rsid w:val="288468BD"/>
    <w:rsid w:val="35F7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9"/>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14:ligatures w14:val="standardContextual"/>
    </w:rPr>
  </w:style>
  <w:style w:type="paragraph" w:styleId="3">
    <w:name w:val="heading 2"/>
    <w:basedOn w:val="1"/>
    <w:next w:val="1"/>
    <w:link w:val="10"/>
    <w:unhideWhenUsed/>
    <w:qFormat/>
    <w:uiPriority w:val="9"/>
    <w:pPr>
      <w:keepNext/>
      <w:keepLines/>
      <w:widowControl w:val="0"/>
      <w:spacing w:before="260" w:after="260" w:line="416" w:lineRule="auto"/>
      <w:jc w:val="both"/>
      <w:outlineLvl w:val="1"/>
    </w:pPr>
    <w:rPr>
      <w:rFonts w:asciiTheme="majorHAnsi" w:hAnsiTheme="majorHAnsi" w:eastAsiaTheme="majorEastAsia" w:cstheme="majorBidi"/>
      <w:b/>
      <w:bCs/>
      <w:kern w:val="2"/>
      <w:sz w:val="32"/>
      <w:szCs w:val="32"/>
      <w14:ligatures w14:val="standardContextual"/>
    </w:rPr>
  </w:style>
  <w:style w:type="paragraph" w:styleId="4">
    <w:name w:val="heading 3"/>
    <w:basedOn w:val="1"/>
    <w:next w:val="1"/>
    <w:link w:val="11"/>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14:ligatures w14:val="standardContextual"/>
    </w:rPr>
  </w:style>
  <w:style w:type="paragraph" w:styleId="5">
    <w:name w:val="heading 4"/>
    <w:basedOn w:val="1"/>
    <w:next w:val="1"/>
    <w:link w:val="12"/>
    <w:unhideWhenUsed/>
    <w:qFormat/>
    <w:uiPriority w:val="9"/>
    <w:pPr>
      <w:keepNext/>
      <w:keepLines/>
      <w:widowControl w:val="0"/>
      <w:spacing w:before="280" w:after="290" w:line="376" w:lineRule="auto"/>
      <w:jc w:val="both"/>
      <w:outlineLvl w:val="3"/>
    </w:pPr>
    <w:rPr>
      <w:rFonts w:asciiTheme="majorHAnsi" w:hAnsiTheme="majorHAnsi" w:eastAsiaTheme="majorEastAsia" w:cstheme="majorBidi"/>
      <w:b/>
      <w:bCs/>
      <w:kern w:val="2"/>
      <w:sz w:val="28"/>
      <w:szCs w:val="28"/>
      <w14:ligatures w14:val="standardContextual"/>
    </w:rPr>
  </w:style>
  <w:style w:type="paragraph" w:styleId="6">
    <w:name w:val="heading 5"/>
    <w:basedOn w:val="1"/>
    <w:next w:val="1"/>
    <w:link w:val="13"/>
    <w:unhideWhenUsed/>
    <w:qFormat/>
    <w:uiPriority w:val="9"/>
    <w:pPr>
      <w:keepNext/>
      <w:keepLines/>
      <w:widowControl w:val="0"/>
      <w:spacing w:before="280" w:after="290" w:line="376" w:lineRule="auto"/>
      <w:jc w:val="both"/>
      <w:outlineLvl w:val="4"/>
    </w:pPr>
    <w:rPr>
      <w:rFonts w:asciiTheme="minorHAnsi" w:hAnsiTheme="minorHAnsi" w:eastAsiaTheme="minorEastAsia" w:cstheme="minorBidi"/>
      <w:b/>
      <w:bCs/>
      <w:kern w:val="2"/>
      <w:sz w:val="28"/>
      <w:szCs w:val="28"/>
      <w14:ligatures w14:val="standardContextual"/>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customStyle="1" w:styleId="9">
    <w:name w:val="标题 1 字符"/>
    <w:basedOn w:val="8"/>
    <w:link w:val="2"/>
    <w:uiPriority w:val="9"/>
    <w:rPr>
      <w:b/>
      <w:bCs/>
      <w:kern w:val="44"/>
      <w:sz w:val="44"/>
      <w:szCs w:val="44"/>
    </w:rPr>
  </w:style>
  <w:style w:type="character" w:customStyle="1" w:styleId="10">
    <w:name w:val="标题 2 字符"/>
    <w:basedOn w:val="8"/>
    <w:link w:val="3"/>
    <w:uiPriority w:val="9"/>
    <w:rPr>
      <w:rFonts w:asciiTheme="majorHAnsi" w:hAnsiTheme="majorHAnsi" w:eastAsiaTheme="majorEastAsia" w:cstheme="majorBidi"/>
      <w:b/>
      <w:bCs/>
      <w:sz w:val="32"/>
      <w:szCs w:val="32"/>
    </w:rPr>
  </w:style>
  <w:style w:type="character" w:customStyle="1" w:styleId="11">
    <w:name w:val="标题 3 字符"/>
    <w:basedOn w:val="8"/>
    <w:link w:val="4"/>
    <w:uiPriority w:val="9"/>
    <w:rPr>
      <w:b/>
      <w:bCs/>
      <w:sz w:val="32"/>
      <w:szCs w:val="32"/>
    </w:rPr>
  </w:style>
  <w:style w:type="character" w:customStyle="1" w:styleId="12">
    <w:name w:val="标题 4 字符"/>
    <w:basedOn w:val="8"/>
    <w:link w:val="5"/>
    <w:uiPriority w:val="9"/>
    <w:rPr>
      <w:rFonts w:asciiTheme="majorHAnsi" w:hAnsiTheme="majorHAnsi" w:eastAsiaTheme="majorEastAsia" w:cstheme="majorBidi"/>
      <w:b/>
      <w:bCs/>
      <w:sz w:val="28"/>
      <w:szCs w:val="28"/>
    </w:rPr>
  </w:style>
  <w:style w:type="character" w:customStyle="1" w:styleId="13">
    <w:name w:val="标题 5 字符"/>
    <w:basedOn w:val="8"/>
    <w:link w:val="6"/>
    <w:qFormat/>
    <w:uiPriority w:val="9"/>
    <w:rPr>
      <w:b/>
      <w:bCs/>
      <w:sz w:val="28"/>
      <w:szCs w:val="28"/>
    </w:rPr>
  </w:style>
  <w:style w:type="paragraph" w:styleId="14">
    <w:name w:val="List Paragraph"/>
    <w:basedOn w:val="1"/>
    <w:qFormat/>
    <w:uiPriority w:val="34"/>
    <w:pPr>
      <w:widowControl w:val="0"/>
      <w:ind w:firstLine="420" w:firstLineChars="200"/>
      <w:jc w:val="both"/>
    </w:pPr>
    <w:rPr>
      <w:rFonts w:asciiTheme="minorHAnsi" w:hAnsiTheme="minorHAnsi" w:eastAsiaTheme="minorEastAsia" w:cstheme="minorBidi"/>
      <w:kern w:val="2"/>
      <w:sz w:val="21"/>
      <w14:ligatures w14:val="standardContextu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418</Words>
  <Characters>457</Characters>
  <Lines>3</Lines>
  <Paragraphs>1</Paragraphs>
  <TotalTime>4</TotalTime>
  <ScaleCrop>false</ScaleCrop>
  <LinksUpToDate>false</LinksUpToDate>
  <CharactersWithSpaces>474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2024-10-14T15:55:00Z</dcterms:created>
  <dc:creator>Federal Bravey</dc:creator>
  <cp:lastModifiedBy>刘佳怡</cp:lastModifiedBy>
  <dcterms:modified xsi:type="dcterms:W3CDTF">2024-10-14T18:06:23Z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A576A0E00D73422ABEB976F2B8B9577C_13</vt:lpwstr>
  </property>
</Properties>
</file>