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pPr>
        <w:jc w:val="center"/>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sz w:val="28"/>
          <w:szCs w:val="28"/>
        </w:rPr>
        <w:t>共同价值观视域下中国自主生态文明话语体系构建的路径</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摘要： 本论文旨在探讨在共同价值观的框架下，中国如何构建自主的生态文明话语体系。通过深入分析中国传统文化与现代社会的关系，以及政府、社会和个体在生态文明建设中的角色，本文提出一条符合中国国情的生态文明话语体系构建路径。</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关键词： 共同价值观、生态文明、话语体系、中国文化、国情</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第一部分：引言 </w:t>
      </w:r>
      <w:bookmarkStart w:id="0" w:name="_GoBack"/>
      <w:bookmarkEnd w:id="0"/>
    </w:p>
    <w:p>
      <w:pPr>
        <w:numPr>
          <w:ilvl w:val="1"/>
          <w:numId w:val="1"/>
        </w:num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背景介绍 </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中国，作为世界上人口最多的国家之一，正面临着严重的环境挑战。随着经济的快速发展，环境污染、资源枯竭、生态系统崩溃等问题愈发凸显。这些问题不仅威胁到国家的可持续发展，也</w:t>
      </w:r>
      <w:r>
        <w:rPr>
          <w:rFonts w:asciiTheme="minorEastAsia" w:eastAsiaTheme="minorEastAsia" w:hAnsiTheme="minorEastAsia" w:cstheme="minorEastAsia" w:hint="eastAsia"/>
          <w:color w:val="FF0000"/>
          <w:sz w:val="24"/>
          <w:szCs w:val="24"/>
        </w:rPr>
        <w:t>对居民的生活质量产生了深远的影响</w:t>
      </w:r>
      <w:r>
        <w:rPr>
          <w:rFonts w:asciiTheme="minorEastAsia" w:eastAsiaTheme="minorEastAsia" w:hAnsiTheme="minorEastAsia" w:cstheme="minorEastAsia" w:hint="eastAsia"/>
          <w:sz w:val="24"/>
          <w:szCs w:val="24"/>
        </w:rPr>
        <w:t>。在</w:t>
      </w:r>
      <w:r>
        <w:rPr>
          <w:rFonts w:asciiTheme="minorEastAsia" w:eastAsiaTheme="minorEastAsia" w:hAnsiTheme="minorEastAsia" w:cstheme="minorEastAsia" w:hint="eastAsia"/>
          <w:color w:val="FF0000"/>
          <w:sz w:val="24"/>
          <w:szCs w:val="24"/>
        </w:rPr>
        <w:t>这样的背景下，中国政府不仅提出了建设生态文明的战略目标，</w:t>
      </w:r>
      <w:r>
        <w:rPr>
          <w:rFonts w:asciiTheme="minorEastAsia" w:eastAsiaTheme="minorEastAsia" w:hAnsiTheme="minorEastAsia" w:cstheme="minorEastAsia" w:hint="eastAsia"/>
          <w:sz w:val="24"/>
          <w:szCs w:val="24"/>
        </w:rPr>
        <w:t>更将其纳入国家发展的总体规划</w:t>
      </w:r>
      <w:r>
        <w:rPr>
          <w:rFonts w:asciiTheme="minorEastAsia" w:eastAsiaTheme="minorEastAsia" w:hAnsiTheme="minorEastAsia" w:cstheme="minorEastAsia" w:hint="eastAsia"/>
          <w:color w:val="FF0000"/>
          <w:sz w:val="24"/>
          <w:szCs w:val="24"/>
        </w:rPr>
        <w:t>。中国传统文化中蕴含着丰富的生态智慧，</w:t>
      </w:r>
      <w:r>
        <w:rPr>
          <w:rFonts w:asciiTheme="minorEastAsia" w:eastAsiaTheme="minorEastAsia" w:hAnsiTheme="minorEastAsia" w:cstheme="minorEastAsia" w:hint="eastAsia"/>
          <w:sz w:val="24"/>
          <w:szCs w:val="24"/>
        </w:rPr>
        <w:t>强调人与自然的和谐共生。然而，在现代化进程中，部分传统价值逐渐被忽视，导致了环境问题的加剧。因此，构建生态文明成为中国社会共同关注的焦点。</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此外，国际社会对环境问题的关注不断升温，气候变化、生物多样性丧失等全球性问题凸显了各国需共同努力构建可持续发展的未来。中国积极响应并参与国际环保合作，为全球生态文明的建设贡献力量。</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这一背景下，本论文旨在探讨在共同价值观的框架下，中国如何构建自主的生态文明话语体系，以应对当前环境问题并为未来可持续发展奠定基础。通过深入研究中国传统文化、政府政策、社会行动和个体参与，期望能够提供一些建设性的观点和建议，为中国生态文明的建设提供理论支持。</w:t>
      </w:r>
    </w:p>
    <w:p>
      <w:pPr>
        <w:numPr>
          <w:numId w:val="0"/>
        </w:numPr>
        <w:ind w:firstLine="420" w:leftChars="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1.2 目的与意义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构建中国自主的生态文明话语体系，旨在实现环境可持续发展、提升居民生活质量，以及推动国家向更为可持续的未来迈进。具体目的与意义如下：</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目的：</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分析中国传统文化中蕴含的共同价值观，挖掘其中对生态文明建设的启示，为构建相应的话语体系提供理论基础。研究共同价值观在当代中国社会中的具体表现，特别是在环保、可持续发展方面的体现，为构建与社会实际情况相契合的话语体系提供实证支持。深入分析政府在构建生态文明话语体系中的政策、法规和倡导的角色，同时研究社会组织、企业等在生态文明建设中的责任和行动，以及个体在构建过程中的积极参与。 基于对共同价值观的理解和对中国社会各层面的分析，提出一条符合国情、可行实施的生态文明话语体系构建路径。</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意义：</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构建自主的生态文明话语体系有助于指导国家发展方向，实现经济与环境的协调发展，为可持续的国家未来打下基础。通过深入挖掘共同价值观，有助于传承和弘扬中国传统文化，使其在现代社会中焕发新的生命力。生态文明话语体系的构建有助于引导社会观念朝向环保、绿色发展方向转变，培养公民的环保意识和责任感。</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 构建生态文明话语体系，使中国在国际舞台上更好地参与全球环保合作，共同应对全球性环境问题。</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第二部分：共同价值观与生态文明 </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2.1 共同价值观的内涵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传统文化中蕴含着深刻的共同价值观，这些价值观贯穿于千年的历史中，塑造了中国人民的思想观念和行为准则。在构建中国自主的生态文明话语体系的过程中，深入挖掘共同价值观的内涵具有重要的启示作用。</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和谐共生： 中国传统文化强调人与自然的和谐共生关系。这一价值观体现在许多文学、艺术作品中，强调人类应当与自然界和谐相处，而非对抗。构建生态文明话语体系时，可以借鉴这一价值观，提倡人与自然的共同发展，寻求人类社会与自然环境的平衡点。</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传统文化中对自然的尊重贯穿于儒家、道家、佛家等各个思想体系。尊重自然意味着对自然资源的珍视和对生态系统的保护。在构建话语体系时，可以通过强调对自然的尊重，推动社会对环境的关注和保护。中国传统文化注重道德伦理，倡导仁爱、诚实、宽容等道德观念。将这些道德伦理融入到生态文明话语体系中，可以强调每个个体在环保行动中的责任和义务，构建积极向上的社会氛围。传统文化中存在着深厚的宇宙观念，强调宇宙是一个有机的整体。将这一观念融入到生态文明话语体系中，有助于树立全球意识，推动国际合作解决全球性环境问题。</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中国传统文化中的家国情怀强调对家庭和国家的热爱与责任。在构建话语体系时，可以通过强调对家园的热爱，唤起公民的环保意识，使每个人都感受到对环境的责任。</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2.2 共同价值观在现代社会的体现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共同价值观在现代社会中扮演着重要的角色，特别是在中国这个拥有悠久历史的国家。这些价值观在当代社会中得以传承和体现，特别是在环保、可持续发展等方面，共同价值观呼应着社会的关切和期待。</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传统的尊重自然和和谐共生观念在现代社会中被转化为更为具体的环保意识。公众对空气、水质、土地污染的关注度逐渐提升，个体和社会组织积极参与各类环保行动，如植树活动、垃圾分类等。这种环保意识的提升与传统文化中对自然的尊重紧密相连。</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社会逐渐转向可持续发展的理念，将经济增长与环境保护相结合。共同价值观中的和谐共生和道德伦理的理念促使人们更加关注长期的生态平衡，提倡经济活动的可持续性，避免过度开发和过度消耗资源。传统的道德伦理观念在现代社会中被重新强调，个体和企业在追求经济利益的同时，更加注重社会责任感。企业越来越关注社会和环境的可持续性，通过实施社会责任项目来回馈社会，符合共同价值观中的仁爱、诚实等道德准则。中国的宇宙观念和家国情怀在国际舞台上得到拓展。中国积极参与国际环保合作，推动全球环境议程。这与传统的宇宙观和对家国的热爱相呼应，将家国情怀延伸至全球，体现了共同价值观在国际层面的影响力。</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第三部分：生态文明话语体系的构建 </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3.1 国家层面的构建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在构建中国自主的生态文明话语体系的过程中，国家层面的角色至关重要。政府在这一过程中既是推动者，也是规范者，需要通过政策、法规等手段引导社会形成积极的生态文明话语体系。</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国家可以制定更为严格和明确的生态文明法规，明确环境保护的原则和标准，规范各个行业的环境行为。这不仅可以约束企业和个体的行为，也为构建生态文明话语体系提供了法律基础政府可以通过资金扶持、政策激励等手段推动环保技术的创新和应用，鼓励企业采用更环保的生产方式。将绿色技术和可持续发展理念融入国家发展战略，形成积极向上的国家形象</w:t>
      </w:r>
      <w:r>
        <w:rPr>
          <w:rFonts w:asciiTheme="minorEastAsia" w:hAnsiTheme="minorEastAsia" w:cstheme="minorEastAsia" w:hint="eastAsia"/>
          <w:sz w:val="24"/>
          <w:szCs w:val="24"/>
          <w:lang w:eastAsia="zh-CN"/>
        </w:rPr>
        <w:t>。</w:t>
      </w:r>
      <w:r>
        <w:rPr>
          <w:rFonts w:asciiTheme="minorEastAsia" w:eastAsiaTheme="minorEastAsia" w:hAnsiTheme="minorEastAsia" w:cstheme="minorEastAsia" w:hint="eastAsia"/>
          <w:sz w:val="24"/>
          <w:szCs w:val="24"/>
        </w:rPr>
        <w:t xml:space="preserve"> 国家可以通过宣传教育和媒体引导公众形成积极的生态文明观念。借助国家级媒体平台，推动环保理念深入人心，使其成为社会共识。</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建立奖励机制，对在生态文明建设中取得显著成绩的企业、社会组织、个人进行奖励，鼓励更多的力量参与到生态文明的建设中来。 国家可以积极参与国际环保合作，分享经验、共同应对全球性环境问题。通过参与国际环保大会、制定全球环保目标等方式，推动国际社会形成共同的生态文明价值观。</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通过教育体系，将生态文明理念纳入课程，培养学生对环境的关注和责任感。建立生态文明教育基地，提高公众环保意识，从小培养积极的生态公民。</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3.2 社会层面的构建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在构建中国自主的生态文明话语体系的过程中，社会层面的参与至关重要。社会组织、企业和公民都应当积极参与，形成共同的生态文明观念，共同推动生态文明的建设。 鼓励和支持各类环保组织</w:t>
      </w:r>
      <w:r>
        <w:rPr>
          <w:rFonts w:asciiTheme="minorEastAsia" w:eastAsiaTheme="minorEastAsia" w:hAnsiTheme="minorEastAsia" w:cstheme="minorEastAsia" w:hint="eastAsia"/>
          <w:color w:val="FF0000"/>
          <w:sz w:val="24"/>
          <w:szCs w:val="24"/>
        </w:rPr>
        <w:t>积极参与环保活动，开展植树造林、环保宣传等公益活动。</w:t>
      </w:r>
      <w:r>
        <w:rPr>
          <w:rFonts w:asciiTheme="minorEastAsia" w:eastAsiaTheme="minorEastAsia" w:hAnsiTheme="minorEastAsia" w:cstheme="minorEastAsia" w:hint="eastAsia"/>
          <w:sz w:val="24"/>
          <w:szCs w:val="24"/>
        </w:rPr>
        <w:t>这些组织可以充当社会监督者，推动企业和政府更好地履行环保责任。鼓励企业履行社会责任，通过环保投资、可持续经营等方式实现经济效益和社会效益的双赢。企业可以主动采用清洁生产技术，降低对环境的影响，形成良性的生态文明企业文化。</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引导公民积极参与环保行动，如垃圾分类、节能减排等。通过教育和宣传引导公民形成环保习惯，形成社会共识，推动环保理念深入人心。通过宣传倡导绿色消费观念，引导消费者选择环保、可持续的产品和服务。消费者的选择行为将间接影响企业的生产方式，形成市场对环保的需求。发动志愿者参与生态文明建设，开展环保宣传、生态修复等志愿活动。志愿者队伍可以迅速响应环保行动，形成社会力量的支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利用社交媒体等平台加强环保理念的传播，通过互联网推动生态文明话语在社会中的传播。社会媒体平台具有较强的传播力，可以迅速形成公共舆论，引导社会形成积极的生态文明价值观。</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3.3 个体层面的构建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在构建中国自主的生态文明话语体系的过程中，个体的参与和行为至关重要。每个人的意识和行动都对整个社会的生态文明建设产生积极的影响。</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学校、社区等渠道加强环保教育，培养个体对环境问题的认知和关注。借助教育，引导个体形成积极的环保价值观。鼓励个体采用绿色生活方式，如骑行、步行、节约用水、减少能源消耗等。个体的生活方式对环境有直接的影响，通过倡导绿色生活，形成积极的环保行为。鼓励个体积极参与环保志愿活动，如植树造林、环保清理等。通过实际行动，个体能够深刻体验环保的意义，形成对环保的责任感和使命感。个体在日常消费中可以选择环保产品，支持绿色企业。通过个体的购买行为，引导市场向环保、可持续方向转变。强调垃圾分类的重要性，引导个体正确处理生活垃圾。同时，鼓励个体参与资源回收，减少资源浪费，推动循环经济的发展。在生活中自觉节约能源、水资源等资源，形成绿色的生活习惯。个体的自觉节约行为可以在微观层面积累起来，对整体资源消耗产生积极影响。通过加入环保社群、参与在线环保讨论，个体能够与其他关心环保的人分享经验、获取信息，形成共同的环保观念。</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第四部分：构建路径的挑战与前景</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 4.1 挑战分析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在构建中国自主的生态文明话语体系的过程中，面临着一系列挑战，了解这些挑战对于更好地应对和解决问题至关重要。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正面临着经济发展与环保之间的矛盾。一方面，需要推动经济增长，满足人民生活水平的提高；另一方面，必须应对环境问题，实现生态文明建设。如何在经济发展和环保之间找到平衡点，是一个亟需解决的难题。</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要实现生态文明话语体系的构建，需要引导社会观念的转变，使人们更加注重环保、可持续发展。然而，这种观念的转变需要较长时间，面临来自传统思想、消费习惯等多方面的阻力。即便有了一系列环保政策和法规，政府在实施中可能面临执行难度。这包括监管不到位、环保成本较高等问题，需要政府进一步加强监管力度、降低环保成本，确保政策的有效执行。要推动生态文明话语体系的构建，需要通过深入的生态文明教育，培养公民的环保意识。然而，当前教育系统可能面临一些问题，如课程设置不合理、师资力量不足等，制约了生态文明教育的深入发展。</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环境问题通常是全球性的，涉及国际合作和全球治理。中国在构建生态文明话语体系时，需要积极应对全球气候变化、生物多样性丧失等问题，加强与国际社会的合作。在构建生态文明话语体系的过程中，需要协调政府、企业、社会组织和公众的关系。不同利益主体之间可能存在矛盾，需要通过协商和合作实现各方的利益平衡。</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4.2 未来前景展望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尽管面临着一系列挑战，但通过克服这些难题，构建中国自主的生态文明话语体系具有广阔的未来前景。</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随着共同价值观的深入推广和社会观念的转变，生态文明有望成为中国的核心价值观之一。这将深刻影响政策制定、社会行为，为国家的长期可持续发展奠定基础。随着科技的不断进步，绿色技术的创新和应用将加速推动中国向绿色发展的方向迈进。智能化、清洁能源等领域的技术进步将为生态文明的建设提供更多支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长期的教育宣传和社会参与，生态文明的理念有望深刻地渗透到社会各个层面。公众对环保、可持续发展的认知和关注将显著增加，形成更加积极的社会观念。面对环保和可持续发展的压力，政府有望进一步完善环保政策和法规体系，加强监管力度，推动企业和公众更好地履行环保责任。中国将更积极地参与国际环保合作，与其他国家共同应对全球性环境问题。通过共享经验、资源合作，推动全球环保事业的发展。</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随着生态文明理念在社会中的传播，公民参与环保行动的积极性将不断提升。志愿者队伍的壮大、环保组织的活跃将成为社会建设的重要力量。</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第五部分：结论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自主的生态文明话语体系的构建是一个复杂而长期的过程，需要政府、社会和个体的共同努力。通过深入挖掘共同价值观、引导社会观念转变、制定有力的政策法规、推动科技创新、加强国际合作等手段，可以逐步构建一个符合中国国情的生态文明话语体系。</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尽管面临着经济发展与环保之间的矛盾、社会观念的转变难度、政策执行难度等一系列挑战，但随着社会的不断进步和共同价值观的深入推广，中国自主的生态文明话语体系有望取得显著的成就。</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未来，生态文明有望成为中国的核心价值观之一，引领国家向绿色、可持续的未来迈进。通过政府、社会和个体的共同努力，中国将在构建生态文明话语体系的道路上取得更大的进展，为全球环保事业作出更大的贡献。这将为后代留下一个更加美好、可持续的生态环境。</w:t>
      </w:r>
    </w:p>
    <w:p>
      <w:pPr>
        <w:rPr>
          <w:rFonts w:asciiTheme="majorEastAsia" w:eastAsiaTheme="majorEastAsia" w:hAnsiTheme="majorEastAsia" w:cstheme="majorEastAsia" w:hint="eastAsia"/>
          <w:sz w:val="28"/>
          <w:szCs w:val="28"/>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975705"/>
    <w:multiLevelType w:val="multilevel"/>
    <w:tmpl w:val="21975705"/>
    <w:lvl w:ilvl="0">
      <w:start w:val="1"/>
      <w:numFmt w:val="decimal"/>
      <w:suff w:val="space"/>
      <w:lvlText w:val="%1"/>
      <w:lvlJc w:val="left"/>
      <w:pPr>
        <w:ind w:left="0" w:firstLine="0" w:leftChars="0" w:firstLineChars="0"/>
      </w:pPr>
      <w:rPr>
        <w:rFonts w:hint="default"/>
      </w:rPr>
    </w:lvl>
    <w:lvl w:ilvl="1">
      <w:start w:val="1"/>
      <w:numFmt w:val="decimal"/>
      <w:suff w:val="space"/>
      <w:lvlText w:val="%1.%2"/>
      <w:lvlJc w:val="left"/>
      <w:pPr>
        <w:ind w:left="0" w:firstLine="0" w:leftChars="0" w:firstLineChars="0"/>
      </w:pPr>
      <w:rPr>
        <w:rFonts w:hint="default"/>
      </w:rPr>
    </w:lvl>
    <w:lvl w:ilvl="2">
      <w:start w:val="1"/>
      <w:numFmt w:val="decimal"/>
      <w:suff w:val="space"/>
      <w:lvlText w:val="%1.%2.%3"/>
      <w:lvlJc w:val="left"/>
      <w:pPr>
        <w:ind w:left="0" w:firstLine="0" w:leftChars="0" w:firstLineChars="0"/>
      </w:pPr>
      <w:rPr>
        <w:rFonts w:hint="default"/>
      </w:rPr>
    </w:lvl>
    <w:lvl w:ilvl="3">
      <w:start w:val="1"/>
      <w:numFmt w:val="decimal"/>
      <w:suff w:val="space"/>
      <w:lvlText w:val="%1.%2.%3.%4"/>
      <w:lvlJc w:val="left"/>
      <w:pPr>
        <w:ind w:left="0" w:firstLine="0" w:leftChars="0" w:firstLineChars="0"/>
      </w:pPr>
      <w:rPr>
        <w:rFonts w:hint="default"/>
      </w:rPr>
    </w:lvl>
    <w:lvl w:ilvl="4">
      <w:start w:val="1"/>
      <w:numFmt w:val="decimal"/>
      <w:suff w:val="space"/>
      <w:lvlText w:val="%1.%2.%3.%4.%5"/>
      <w:lvlJc w:val="left"/>
      <w:pPr>
        <w:ind w:left="0" w:firstLine="0" w:leftChars="0" w:firstLineChars="0"/>
      </w:pPr>
      <w:rPr>
        <w:rFonts w:hint="default"/>
      </w:rPr>
    </w:lvl>
    <w:lvl w:ilvl="5">
      <w:start w:val="1"/>
      <w:numFmt w:val="decimal"/>
      <w:suff w:val="space"/>
      <w:lvlText w:val="%1.%2.%3.%4.%5.%6"/>
      <w:lvlJc w:val="left"/>
      <w:pPr>
        <w:ind w:left="0" w:firstLine="0" w:leftChars="0" w:firstLineChars="0"/>
      </w:pPr>
      <w:rPr>
        <w:rFonts w:hint="default"/>
      </w:rPr>
    </w:lvl>
    <w:lvl w:ilvl="6">
      <w:start w:val="1"/>
      <w:numFmt w:val="decimal"/>
      <w:suff w:val="space"/>
      <w:lvlText w:val="%1.%2.%3.%4.%5.%6.%7"/>
      <w:lvlJc w:val="left"/>
      <w:pPr>
        <w:ind w:left="0" w:firstLine="0" w:leftChars="0" w:firstLineChars="0"/>
      </w:pPr>
      <w:rPr>
        <w:rFonts w:hint="default"/>
      </w:rPr>
    </w:lvl>
    <w:lvl w:ilvl="7">
      <w:start w:val="1"/>
      <w:numFmt w:val="decimal"/>
      <w:suff w:val="space"/>
      <w:lvlText w:val="%1.%2.%3.%4.%5.%6.%7.%8"/>
      <w:lvlJc w:val="left"/>
      <w:pPr>
        <w:ind w:left="0" w:firstLine="0" w:leftChars="0" w:firstLineChars="0"/>
      </w:pPr>
      <w:rPr>
        <w:rFonts w:hint="default"/>
      </w:rPr>
    </w:lvl>
    <w:lvl w:ilvl="8">
      <w:start w:val="1"/>
      <w:numFmt w:val="decimal"/>
      <w:suff w:val="space"/>
      <w:lvlText w:val="%1.%2.%3.%4.%5.%6.%7.%8.%9"/>
      <w:lvlJc w:val="left"/>
      <w:pPr>
        <w:ind w:left="0" w:firstLine="0" w:leftChars="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76AE9"/>
    <w:rsid w:val="1FC76AE9"/>
  </w:rsids>
  <w:docVars>
    <w:docVar w:name="commondata" w:val="eyJoZGlkIjoiZTgwNjc0MmZlNWI3YjlmMmY4ODJkNmMxMTgxZGQwZj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spacing w:before="0" w:beforeAutospacing="1" w:after="0" w:afterAutospacing="1"/>
      <w:ind w:left="0" w:right="0"/>
      <w:jc w:val="left"/>
    </w:pPr>
    <w:rPr>
      <w:kern w:val="0"/>
      <w:sz w:val="24"/>
      <w:lang w:val="en-US" w:eastAsia="zh-CN" w:bidi="ar"/>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赤松子</dc:creator>
  <cp:lastModifiedBy>赤松子</cp:lastModifiedBy>
  <cp:revision>1</cp:revision>
  <dcterms:created xsi:type="dcterms:W3CDTF">2023-11-25T11:07:00Z</dcterms:created>
  <dcterms:modified xsi:type="dcterms:W3CDTF">2023-11-25T11:26:54Z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F565F7CAE3924D7C87045D793006F2A1_11</vt:lpwstr>
  </property>
  <property fmtid="{D5CDD505-2E9C-101B-9397-08002B2CF9AE}" pid="3" name="KSOProductBuildVer">
    <vt:lpwstr>2052-12.1.0.15712</vt:lpwstr>
  </property>
</Properties>
</file>