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eastAsia="方正黑体简体"/>
          <w:bCs/>
          <w:color w:val="000000"/>
          <w:sz w:val="32"/>
          <w:szCs w:val="32"/>
        </w:rPr>
      </w:pPr>
      <w:r>
        <w:rPr>
          <w:rFonts w:hint="eastAsia" w:eastAsia="方正黑体简体"/>
          <w:bCs/>
          <w:color w:val="000000"/>
          <w:sz w:val="32"/>
          <w:szCs w:val="32"/>
        </w:rPr>
        <w:t>附件</w:t>
      </w:r>
      <w:r>
        <w:rPr>
          <w:rFonts w:hint="eastAsia" w:eastAsia="方正小标宋简体"/>
          <w:bCs/>
          <w:color w:val="000000"/>
          <w:kern w:val="0"/>
          <w:sz w:val="32"/>
          <w:szCs w:val="32"/>
        </w:rPr>
        <w:t>2</w:t>
      </w:r>
    </w:p>
    <w:p>
      <w:pPr>
        <w:widowControl/>
        <w:jc w:val="center"/>
        <w:rPr>
          <w:rFonts w:hint="eastAsia" w:ascii="方正黑体_GBK" w:eastAsia="方正黑体_GBK"/>
          <w:bCs/>
          <w:color w:val="000000"/>
          <w:kern w:val="0"/>
          <w:sz w:val="36"/>
          <w:szCs w:val="36"/>
        </w:rPr>
      </w:pPr>
      <w:r>
        <w:rPr>
          <w:rFonts w:hint="eastAsia" w:ascii="方正黑体_GBK" w:eastAsia="方正黑体_GBK"/>
          <w:bCs/>
          <w:color w:val="000000"/>
          <w:kern w:val="0"/>
          <w:sz w:val="36"/>
          <w:szCs w:val="36"/>
        </w:rPr>
        <w:t>2023-2024年度“中国大学生自强之星”奖学金报名表</w:t>
      </w:r>
    </w:p>
    <w:p>
      <w:pPr>
        <w:widowControl/>
        <w:spacing w:line="240" w:lineRule="exact"/>
        <w:jc w:val="center"/>
        <w:rPr>
          <w:rFonts w:eastAsia="方正小标宋简体"/>
          <w:bCs/>
          <w:color w:val="000000"/>
          <w:kern w:val="0"/>
          <w:sz w:val="36"/>
          <w:szCs w:val="36"/>
        </w:rPr>
      </w:pPr>
    </w:p>
    <w:tbl>
      <w:tblPr>
        <w:tblStyle w:val="4"/>
        <w:tblW w:w="81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
        <w:gridCol w:w="2023"/>
        <w:gridCol w:w="893"/>
        <w:gridCol w:w="371"/>
        <w:gridCol w:w="1622"/>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2" w:type="dxa"/>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姓  名</w:t>
            </w:r>
          </w:p>
        </w:tc>
        <w:tc>
          <w:tcPr>
            <w:tcW w:w="1494" w:type="dxa"/>
          </w:tcPr>
          <w:p>
            <w:pPr>
              <w:widowControl/>
              <w:jc w:val="center"/>
              <w:rPr>
                <w:rFonts w:hint="eastAsia"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罗伟力</w:t>
            </w:r>
          </w:p>
        </w:tc>
        <w:tc>
          <w:tcPr>
            <w:tcW w:w="1533" w:type="dxa"/>
            <w:gridSpan w:val="2"/>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性  别</w:t>
            </w:r>
          </w:p>
        </w:tc>
        <w:tc>
          <w:tcPr>
            <w:tcW w:w="1786" w:type="dxa"/>
          </w:tcPr>
          <w:p>
            <w:pPr>
              <w:widowControl/>
              <w:jc w:val="center"/>
              <w:rPr>
                <w:rFonts w:hint="eastAsia"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男</w:t>
            </w:r>
          </w:p>
        </w:tc>
        <w:tc>
          <w:tcPr>
            <w:tcW w:w="1843" w:type="dxa"/>
            <w:vMerge w:val="restart"/>
            <w:vAlign w:val="center"/>
          </w:tcPr>
          <w:p>
            <w:pPr>
              <w:widowControl/>
              <w:jc w:val="center"/>
              <w:rPr>
                <w:rFonts w:hint="eastAsia" w:ascii="方正仿宋_GBK" w:hAnsi="方正仿宋_GBK" w:eastAsia="方正仿宋_GBK" w:cs="方正仿宋_GBK"/>
                <w:bCs/>
                <w:color w:val="000000"/>
                <w:kern w:val="0"/>
                <w:sz w:val="28"/>
                <w:szCs w:val="28"/>
              </w:rPr>
            </w:pPr>
            <w:r>
              <w:drawing>
                <wp:inline distT="0" distB="0" distL="114300" distR="114300">
                  <wp:extent cx="1135380" cy="14935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135380" cy="14935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2" w:type="dxa"/>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民  族</w:t>
            </w:r>
          </w:p>
        </w:tc>
        <w:tc>
          <w:tcPr>
            <w:tcW w:w="1494" w:type="dxa"/>
          </w:tcPr>
          <w:p>
            <w:pPr>
              <w:widowControl/>
              <w:jc w:val="center"/>
              <w:rPr>
                <w:rFonts w:hint="eastAsia"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侗族</w:t>
            </w:r>
          </w:p>
        </w:tc>
        <w:tc>
          <w:tcPr>
            <w:tcW w:w="1533" w:type="dxa"/>
            <w:gridSpan w:val="2"/>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政治面貌</w:t>
            </w:r>
          </w:p>
        </w:tc>
        <w:tc>
          <w:tcPr>
            <w:tcW w:w="1786" w:type="dxa"/>
          </w:tcPr>
          <w:p>
            <w:pPr>
              <w:widowControl/>
              <w:jc w:val="center"/>
              <w:rPr>
                <w:rFonts w:hint="default"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共青团员</w:t>
            </w:r>
          </w:p>
        </w:tc>
        <w:tc>
          <w:tcPr>
            <w:tcW w:w="1843" w:type="dxa"/>
            <w:vMerge w:val="continue"/>
          </w:tcPr>
          <w:p>
            <w:pPr>
              <w:widowControl/>
              <w:jc w:val="center"/>
              <w:rPr>
                <w:rFonts w:hint="eastAsia" w:ascii="方正仿宋_GBK" w:hAnsi="方正仿宋_GBK" w:eastAsia="方正仿宋_GBK" w:cs="方正仿宋_GBK"/>
                <w:bCs/>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2" w:type="dxa"/>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学  校</w:t>
            </w:r>
          </w:p>
        </w:tc>
        <w:tc>
          <w:tcPr>
            <w:tcW w:w="1494" w:type="dxa"/>
          </w:tcPr>
          <w:p>
            <w:pPr>
              <w:widowControl/>
              <w:jc w:val="center"/>
              <w:rPr>
                <w:rFonts w:hint="default"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南京审计大学</w:t>
            </w:r>
          </w:p>
        </w:tc>
        <w:tc>
          <w:tcPr>
            <w:tcW w:w="1533" w:type="dxa"/>
            <w:gridSpan w:val="2"/>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事迹类别</w:t>
            </w:r>
          </w:p>
        </w:tc>
        <w:tc>
          <w:tcPr>
            <w:tcW w:w="1786" w:type="dxa"/>
          </w:tcPr>
          <w:p>
            <w:pPr>
              <w:widowControl/>
              <w:jc w:val="center"/>
              <w:rPr>
                <w:rFonts w:hint="default"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谨学求真</w:t>
            </w:r>
          </w:p>
        </w:tc>
        <w:tc>
          <w:tcPr>
            <w:tcW w:w="1843" w:type="dxa"/>
            <w:vMerge w:val="continue"/>
          </w:tcPr>
          <w:p>
            <w:pPr>
              <w:widowControl/>
              <w:jc w:val="center"/>
              <w:rPr>
                <w:rFonts w:hint="eastAsia" w:ascii="方正仿宋_GBK" w:hAnsi="方正仿宋_GBK" w:eastAsia="方正仿宋_GBK" w:cs="方正仿宋_GBK"/>
                <w:bCs/>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2" w:type="dxa"/>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院系专业</w:t>
            </w:r>
          </w:p>
        </w:tc>
        <w:tc>
          <w:tcPr>
            <w:tcW w:w="1494" w:type="dxa"/>
          </w:tcPr>
          <w:p>
            <w:pPr>
              <w:widowControl/>
              <w:jc w:val="center"/>
              <w:rPr>
                <w:rFonts w:hint="default"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电子信息</w:t>
            </w:r>
          </w:p>
        </w:tc>
        <w:tc>
          <w:tcPr>
            <w:tcW w:w="1533" w:type="dxa"/>
            <w:gridSpan w:val="2"/>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年级班级</w:t>
            </w:r>
          </w:p>
        </w:tc>
        <w:tc>
          <w:tcPr>
            <w:tcW w:w="1786" w:type="dxa"/>
          </w:tcPr>
          <w:p>
            <w:pPr>
              <w:widowControl/>
              <w:jc w:val="center"/>
              <w:rPr>
                <w:rFonts w:hint="eastAsia"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研一</w:t>
            </w:r>
          </w:p>
        </w:tc>
        <w:tc>
          <w:tcPr>
            <w:tcW w:w="1843" w:type="dxa"/>
            <w:vMerge w:val="continue"/>
          </w:tcPr>
          <w:p>
            <w:pPr>
              <w:widowControl/>
              <w:jc w:val="center"/>
              <w:rPr>
                <w:rFonts w:hint="eastAsia" w:ascii="方正仿宋_GBK" w:hAnsi="方正仿宋_GBK" w:eastAsia="方正仿宋_GBK" w:cs="方正仿宋_GBK"/>
                <w:bCs/>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2" w:type="dxa"/>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手机号</w:t>
            </w:r>
          </w:p>
        </w:tc>
        <w:tc>
          <w:tcPr>
            <w:tcW w:w="1494" w:type="dxa"/>
          </w:tcPr>
          <w:p>
            <w:pPr>
              <w:widowControl/>
              <w:jc w:val="center"/>
              <w:rPr>
                <w:rFonts w:hint="default"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13952062557</w:t>
            </w:r>
          </w:p>
        </w:tc>
        <w:tc>
          <w:tcPr>
            <w:tcW w:w="1533" w:type="dxa"/>
            <w:gridSpan w:val="2"/>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电子邮箱</w:t>
            </w:r>
          </w:p>
        </w:tc>
        <w:tc>
          <w:tcPr>
            <w:tcW w:w="3629" w:type="dxa"/>
            <w:gridSpan w:val="2"/>
          </w:tcPr>
          <w:p>
            <w:pPr>
              <w:widowControl/>
              <w:jc w:val="center"/>
              <w:rPr>
                <w:rFonts w:hint="default"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1941029880@qq.com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2" w:type="dxa"/>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微信号</w:t>
            </w:r>
          </w:p>
        </w:tc>
        <w:tc>
          <w:tcPr>
            <w:tcW w:w="1494" w:type="dxa"/>
          </w:tcPr>
          <w:p>
            <w:pPr>
              <w:widowControl/>
              <w:jc w:val="center"/>
              <w:rPr>
                <w:rFonts w:hint="default"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ron_william</w:t>
            </w:r>
          </w:p>
        </w:tc>
        <w:tc>
          <w:tcPr>
            <w:tcW w:w="1533" w:type="dxa"/>
            <w:gridSpan w:val="2"/>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身份证号</w:t>
            </w:r>
          </w:p>
        </w:tc>
        <w:tc>
          <w:tcPr>
            <w:tcW w:w="3629" w:type="dxa"/>
            <w:gridSpan w:val="2"/>
          </w:tcPr>
          <w:p>
            <w:pPr>
              <w:widowControl/>
              <w:jc w:val="center"/>
              <w:rPr>
                <w:rFonts w:hint="default" w:ascii="方正仿宋_GBK" w:hAnsi="方正仿宋_GBK" w:eastAsia="方正仿宋_GBK" w:cs="方正仿宋_GBK"/>
                <w:bCs/>
                <w:color w:val="000000"/>
                <w:kern w:val="0"/>
                <w:sz w:val="28"/>
                <w:szCs w:val="28"/>
                <w:lang w:val="en-US" w:eastAsia="zh-CN"/>
              </w:rPr>
            </w:pPr>
            <w:r>
              <w:rPr>
                <w:rFonts w:hint="eastAsia" w:ascii="方正仿宋_GBK" w:hAnsi="方正仿宋_GBK" w:eastAsia="方正仿宋_GBK" w:cs="方正仿宋_GBK"/>
                <w:bCs/>
                <w:color w:val="000000"/>
                <w:kern w:val="0"/>
                <w:sz w:val="28"/>
                <w:szCs w:val="28"/>
                <w:lang w:val="en-US" w:eastAsia="zh-CN"/>
              </w:rPr>
              <w:t>522224200101190037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88" w:type="dxa"/>
            <w:gridSpan w:val="6"/>
          </w:tcPr>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事迹简介</w:t>
            </w:r>
          </w:p>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（简要说明个人自强事迹和成果，2000字以内）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88" w:type="dxa"/>
            <w:gridSpan w:val="6"/>
          </w:tcPr>
          <w:p>
            <w:pPr>
              <w:widowControl/>
              <w:ind w:firstLine="560"/>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我是</w:t>
            </w:r>
            <w:r>
              <w:rPr>
                <w:rFonts w:hint="eastAsia" w:ascii="方正仿宋_GBK" w:hAnsi="方正仿宋_GBK" w:eastAsia="方正仿宋_GBK" w:cs="方正仿宋_GBK"/>
                <w:bCs/>
                <w:color w:val="000000"/>
                <w:kern w:val="0"/>
                <w:sz w:val="28"/>
                <w:szCs w:val="28"/>
                <w:lang w:val="en-US" w:eastAsia="zh-CN"/>
              </w:rPr>
              <w:t>南京审计大学</w:t>
            </w:r>
            <w:r>
              <w:rPr>
                <w:rFonts w:hint="eastAsia" w:ascii="方正仿宋_GBK" w:hAnsi="方正仿宋_GBK" w:eastAsia="方正仿宋_GBK" w:cs="方正仿宋_GBK"/>
                <w:bCs/>
                <w:color w:val="000000"/>
                <w:kern w:val="0"/>
                <w:sz w:val="28"/>
                <w:szCs w:val="28"/>
              </w:rPr>
              <w:t>大数据审计专业的</w:t>
            </w:r>
            <w:r>
              <w:rPr>
                <w:rFonts w:hint="eastAsia" w:ascii="方正仿宋_GBK" w:hAnsi="方正仿宋_GBK" w:eastAsia="方正仿宋_GBK" w:cs="方正仿宋_GBK"/>
                <w:bCs/>
                <w:color w:val="000000"/>
                <w:kern w:val="0"/>
                <w:sz w:val="28"/>
                <w:szCs w:val="28"/>
                <w:lang w:val="en-US" w:eastAsia="zh-CN"/>
              </w:rPr>
              <w:t>学生</w:t>
            </w:r>
            <w:r>
              <w:rPr>
                <w:rFonts w:hint="eastAsia" w:ascii="方正仿宋_GBK" w:hAnsi="方正仿宋_GBK" w:eastAsia="方正仿宋_GBK" w:cs="方正仿宋_GBK"/>
                <w:bCs/>
                <w:color w:val="000000"/>
                <w:kern w:val="0"/>
                <w:sz w:val="28"/>
                <w:szCs w:val="28"/>
              </w:rPr>
              <w:t>，目前正在攻读研究生学位，对于自身的专业领域有着深厚的兴趣和自信。在研究生的第一个学期，我以“华为杯”数学建模比赛国家三等奖、全国大学生软件测试比赛国家三等奖、软件测试大赛江苏赛区一等奖、软件测试大赛全国赛区一等奖以及江苏省领航杯省三等奖的骄人战绩获得计算机学院研一年级全部奖项。</w:t>
            </w:r>
          </w:p>
          <w:p>
            <w:pPr>
              <w:widowControl/>
              <w:ind w:firstLine="560"/>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rPr>
              <w:t>我深知自己所学的知识不仅仅是为了个人发展，更是为了服务社会和家乡。在校期间，我曾无偿为同学进行义诊服务和电脑维修</w:t>
            </w:r>
            <w:r>
              <w:rPr>
                <w:rFonts w:hint="eastAsia" w:ascii="方正仿宋_GBK" w:hAnsi="方正仿宋_GBK" w:eastAsia="方正仿宋_GBK" w:cs="方正仿宋_GBK"/>
                <w:bCs/>
                <w:color w:val="000000"/>
                <w:kern w:val="0"/>
                <w:sz w:val="28"/>
                <w:szCs w:val="28"/>
                <w:lang w:eastAsia="zh-CN"/>
              </w:rPr>
              <w:t>，</w:t>
            </w:r>
            <w:r>
              <w:rPr>
                <w:rFonts w:hint="eastAsia" w:ascii="方正仿宋_GBK" w:hAnsi="方正仿宋_GBK" w:eastAsia="方正仿宋_GBK" w:cs="方正仿宋_GBK"/>
                <w:bCs/>
                <w:color w:val="000000"/>
                <w:kern w:val="0"/>
                <w:sz w:val="28"/>
                <w:szCs w:val="28"/>
                <w:lang w:val="en-US" w:eastAsia="zh-CN"/>
              </w:rPr>
              <w:t>并且帮助老师完成一些计算机审计方面的工作。</w:t>
            </w:r>
            <w:r>
              <w:rPr>
                <w:rFonts w:hint="eastAsia" w:ascii="方正仿宋_GBK" w:hAnsi="方正仿宋_GBK" w:eastAsia="方正仿宋_GBK" w:cs="方正仿宋_GBK"/>
                <w:bCs/>
                <w:color w:val="000000"/>
                <w:kern w:val="0"/>
                <w:sz w:val="28"/>
                <w:szCs w:val="28"/>
              </w:rPr>
              <w:t>这</w:t>
            </w:r>
            <w:r>
              <w:rPr>
                <w:rFonts w:hint="eastAsia" w:ascii="方正仿宋_GBK" w:hAnsi="方正仿宋_GBK" w:eastAsia="方正仿宋_GBK" w:cs="方正仿宋_GBK"/>
                <w:bCs/>
                <w:color w:val="000000"/>
                <w:kern w:val="0"/>
                <w:sz w:val="28"/>
                <w:szCs w:val="28"/>
                <w:lang w:val="en-US" w:eastAsia="zh-CN"/>
              </w:rPr>
              <w:t>些</w:t>
            </w:r>
            <w:r>
              <w:rPr>
                <w:rFonts w:hint="eastAsia" w:ascii="方正仿宋_GBK" w:hAnsi="方正仿宋_GBK" w:eastAsia="方正仿宋_GBK" w:cs="方正仿宋_GBK"/>
                <w:bCs/>
                <w:color w:val="000000"/>
                <w:kern w:val="0"/>
                <w:sz w:val="28"/>
                <w:szCs w:val="28"/>
              </w:rPr>
              <w:t>活动既锻炼了我的动手能力，也展现了我的担当和责任心。通过这样的方式，我希望能够将自己所学回馈给身边的人，为身边的人提供更好的学习和工作环境。</w:t>
            </w:r>
          </w:p>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lang w:val="en-US" w:eastAsia="zh-CN"/>
              </w:rPr>
              <w:t xml:space="preserve">    </w:t>
            </w:r>
            <w:r>
              <w:rPr>
                <w:rFonts w:hint="eastAsia" w:ascii="方正仿宋_GBK" w:hAnsi="方正仿宋_GBK" w:eastAsia="方正仿宋_GBK" w:cs="方正仿宋_GBK"/>
                <w:bCs/>
                <w:color w:val="000000"/>
                <w:kern w:val="0"/>
                <w:sz w:val="28"/>
                <w:szCs w:val="28"/>
              </w:rPr>
              <w:t>在我的本科和研究生学习中，我始终保持对大数据审计领域的深入探索，并且以优异的学业成绩为自己立下了坚实的基础。在毕业实习期间，我有幸在贵州省大数据中心进行全栈开发工作，实现了一套政务数据可视化分析系统</w:t>
            </w:r>
            <w:r>
              <w:rPr>
                <w:rFonts w:hint="eastAsia" w:ascii="方正仿宋_GBK" w:hAnsi="方正仿宋_GBK" w:eastAsia="方正仿宋_GBK" w:cs="方正仿宋_GBK"/>
                <w:bCs/>
                <w:color w:val="000000"/>
                <w:kern w:val="0"/>
                <w:sz w:val="28"/>
                <w:szCs w:val="28"/>
                <w:lang w:eastAsia="zh-CN"/>
              </w:rPr>
              <w:t>，为政府决策提供了直观、清晰的数据支持。我通过引入图表、地图等可视化元素，使复杂的政务数据变得更加易于理解，有助于决策者更快速、准确地制定政策。这不仅是对我的专业技能的挑战，更是对我的社会责任心的考验，因为我深知技术的力量可以为社会带来积极的改变</w:t>
            </w:r>
            <w:r>
              <w:rPr>
                <w:rFonts w:hint="eastAsia" w:ascii="方正仿宋_GBK" w:hAnsi="方正仿宋_GBK" w:eastAsia="方正仿宋_GBK" w:cs="方正仿宋_GBK"/>
                <w:bCs/>
                <w:color w:val="000000"/>
                <w:kern w:val="0"/>
                <w:sz w:val="28"/>
                <w:szCs w:val="28"/>
              </w:rPr>
              <w:t>。这段实习经历对我来说不仅仅是一份工作，更是一次志愿服务，因为我将自己的专业技能应用于家乡的信息化科技发展。这不仅是对我的实际能力的挑战，更是我对家乡发展的一份贡献。通过为家乡的信息化科技事业做出贡献，我感到实习的每一步都有着深刻的意义，让我深刻理解到技术人才的责任不仅仅是在编程中，更是为社会创造价值的过程。</w:t>
            </w:r>
          </w:p>
          <w:p>
            <w:pPr>
              <w:widowControl/>
              <w:jc w:val="center"/>
              <w:rPr>
                <w:rFonts w:hint="eastAsia" w:ascii="方正仿宋_GBK" w:hAnsi="方正仿宋_GBK" w:eastAsia="方正仿宋_GBK" w:cs="方正仿宋_GBK"/>
                <w:bCs/>
                <w:color w:val="000000"/>
                <w:kern w:val="0"/>
                <w:sz w:val="28"/>
                <w:szCs w:val="28"/>
              </w:rPr>
            </w:pPr>
            <w:r>
              <w:rPr>
                <w:rFonts w:hint="eastAsia" w:ascii="方正仿宋_GBK" w:hAnsi="方正仿宋_GBK" w:eastAsia="方正仿宋_GBK" w:cs="方正仿宋_GBK"/>
                <w:bCs/>
                <w:color w:val="000000"/>
                <w:kern w:val="0"/>
                <w:sz w:val="28"/>
                <w:szCs w:val="28"/>
                <w:lang w:val="en-US" w:eastAsia="zh-CN"/>
              </w:rPr>
              <w:t xml:space="preserve">    </w:t>
            </w:r>
            <w:r>
              <w:rPr>
                <w:rFonts w:hint="eastAsia" w:ascii="方正仿宋_GBK" w:hAnsi="方正仿宋_GBK" w:eastAsia="方正仿宋_GBK" w:cs="方正仿宋_GBK"/>
                <w:bCs/>
                <w:color w:val="000000"/>
                <w:kern w:val="0"/>
                <w:sz w:val="28"/>
                <w:szCs w:val="28"/>
              </w:rPr>
              <w:t>在未来，我怀揣着自信和自强的信念，愿意将所学所能贡献给社会，特别是我的家乡。我深信，通过自强奖学金的资助，我将有更多机会为家乡的信息化科技事业发展贡献力量，成为一名有担当、有作为的专业人才。</w:t>
            </w: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jc w:val="center"/>
              <w:rPr>
                <w:rFonts w:hint="eastAsia" w:ascii="方正仿宋_GBK" w:hAnsi="方正仿宋_GBK" w:eastAsia="方正仿宋_GBK" w:cs="方正仿宋_GBK"/>
                <w:bCs/>
                <w:color w:val="000000"/>
                <w:kern w:val="0"/>
                <w:sz w:val="28"/>
                <w:szCs w:val="28"/>
              </w:rPr>
            </w:pPr>
          </w:p>
          <w:p>
            <w:pPr>
              <w:widowControl/>
              <w:rPr>
                <w:rFonts w:hint="eastAsia" w:ascii="方正仿宋_GBK" w:hAnsi="方正仿宋_GBK" w:eastAsia="方正仿宋_GBK" w:cs="方正仿宋_GBK"/>
                <w:bCs/>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3" w:hRule="atLeast"/>
          <w:jc w:val="center"/>
        </w:trPr>
        <w:tc>
          <w:tcPr>
            <w:tcW w:w="4094" w:type="dxa"/>
            <w:gridSpan w:val="3"/>
          </w:tcPr>
          <w:p>
            <w:pPr>
              <w:spacing w:line="440" w:lineRule="exact"/>
              <w:rPr>
                <w:rFonts w:hint="eastAsia" w:ascii="方正仿宋_GBK" w:hAnsi="方正仿宋_GBK" w:eastAsia="方正仿宋_GBK" w:cs="方正仿宋_GBK"/>
                <w:color w:val="000000"/>
                <w:sz w:val="28"/>
              </w:rPr>
            </w:pPr>
            <w:r>
              <w:rPr>
                <w:rFonts w:hint="eastAsia" w:ascii="方正仿宋_GBK" w:hAnsi="方正仿宋_GBK" w:eastAsia="方正仿宋_GBK" w:cs="方正仿宋_GBK"/>
                <w:color w:val="000000"/>
                <w:sz w:val="28"/>
              </w:rPr>
              <w:t>校团委意见</w:t>
            </w:r>
          </w:p>
          <w:p>
            <w:pPr>
              <w:spacing w:line="440" w:lineRule="exact"/>
              <w:rPr>
                <w:rFonts w:hint="eastAsia" w:ascii="方正仿宋_GBK" w:hAnsi="方正仿宋_GBK" w:eastAsia="方正仿宋_GBK" w:cs="方正仿宋_GBK"/>
                <w:color w:val="000000"/>
                <w:sz w:val="28"/>
              </w:rPr>
            </w:pPr>
          </w:p>
          <w:p>
            <w:pPr>
              <w:spacing w:line="440" w:lineRule="exact"/>
              <w:ind w:right="960"/>
              <w:jc w:val="right"/>
              <w:rPr>
                <w:rFonts w:hint="eastAsia" w:ascii="方正仿宋_GBK" w:hAnsi="方正仿宋_GBK" w:eastAsia="方正仿宋_GBK" w:cs="方正仿宋_GBK"/>
                <w:color w:val="000000"/>
                <w:sz w:val="28"/>
              </w:rPr>
            </w:pPr>
          </w:p>
          <w:p>
            <w:pPr>
              <w:spacing w:line="440" w:lineRule="exact"/>
              <w:ind w:right="960"/>
              <w:jc w:val="right"/>
              <w:rPr>
                <w:rFonts w:hint="eastAsia" w:ascii="方正仿宋_GBK" w:hAnsi="方正仿宋_GBK" w:eastAsia="方正仿宋_GBK" w:cs="方正仿宋_GBK"/>
                <w:color w:val="000000"/>
                <w:sz w:val="28"/>
              </w:rPr>
            </w:pPr>
            <w:r>
              <w:rPr>
                <w:rFonts w:hint="eastAsia" w:ascii="方正仿宋_GBK" w:hAnsi="方正仿宋_GBK" w:eastAsia="方正仿宋_GBK" w:cs="方正仿宋_GBK"/>
                <w:color w:val="000000"/>
                <w:sz w:val="28"/>
              </w:rPr>
              <w:t>盖章（签名）：</w:t>
            </w:r>
          </w:p>
          <w:p>
            <w:pPr>
              <w:widowControl/>
              <w:spacing w:line="440" w:lineRule="exact"/>
              <w:jc w:val="right"/>
              <w:rPr>
                <w:rFonts w:hint="eastAsia" w:ascii="方正仿宋_GBK" w:hAnsi="方正仿宋_GBK" w:eastAsia="方正仿宋_GBK" w:cs="方正仿宋_GBK"/>
                <w:color w:val="000000"/>
                <w:sz w:val="28"/>
              </w:rPr>
            </w:pPr>
            <w:r>
              <w:rPr>
                <w:rFonts w:hint="eastAsia" w:ascii="方正仿宋_GBK" w:hAnsi="方正仿宋_GBK" w:eastAsia="方正仿宋_GBK" w:cs="方正仿宋_GBK"/>
                <w:color w:val="000000"/>
                <w:sz w:val="28"/>
              </w:rPr>
              <w:t>年  月  日</w:t>
            </w:r>
          </w:p>
        </w:tc>
        <w:tc>
          <w:tcPr>
            <w:tcW w:w="4094" w:type="dxa"/>
            <w:gridSpan w:val="3"/>
          </w:tcPr>
          <w:p>
            <w:pPr>
              <w:widowControl/>
              <w:spacing w:line="440" w:lineRule="exact"/>
              <w:jc w:val="left"/>
              <w:rPr>
                <w:rFonts w:hint="eastAsia" w:ascii="方正仿宋_GBK" w:hAnsi="方正仿宋_GBK" w:eastAsia="方正仿宋_GBK" w:cs="方正仿宋_GBK"/>
                <w:color w:val="000000"/>
                <w:sz w:val="28"/>
              </w:rPr>
            </w:pPr>
            <w:r>
              <w:rPr>
                <w:rFonts w:hint="eastAsia" w:ascii="方正仿宋_GBK" w:hAnsi="方正仿宋_GBK" w:eastAsia="方正仿宋_GBK" w:cs="方正仿宋_GBK"/>
                <w:color w:val="000000"/>
                <w:sz w:val="28"/>
              </w:rPr>
              <w:t>设区市团委意见</w:t>
            </w:r>
          </w:p>
          <w:p>
            <w:pPr>
              <w:spacing w:line="440" w:lineRule="exact"/>
              <w:rPr>
                <w:rFonts w:hint="eastAsia" w:ascii="方正仿宋_GBK" w:hAnsi="方正仿宋_GBK" w:eastAsia="方正仿宋_GBK" w:cs="方正仿宋_GBK"/>
                <w:color w:val="000000"/>
                <w:sz w:val="28"/>
                <w:lang w:eastAsia="zh-CN"/>
              </w:rPr>
            </w:pPr>
            <w:r>
              <w:rPr>
                <w:rFonts w:hint="eastAsia" w:ascii="方正仿宋_GBK" w:hAnsi="方正仿宋_GBK" w:eastAsia="方正仿宋_GBK" w:cs="方正仿宋_GBK"/>
                <w:color w:val="000000"/>
                <w:sz w:val="28"/>
                <w:lang w:eastAsia="zh-CN"/>
              </w:rPr>
              <w:t>（</w:t>
            </w:r>
            <w:r>
              <w:rPr>
                <w:rFonts w:hint="eastAsia" w:ascii="方正仿宋_GBK" w:hAnsi="方正仿宋_GBK" w:eastAsia="方正仿宋_GBK" w:cs="方正仿宋_GBK"/>
                <w:color w:val="000000"/>
                <w:sz w:val="28"/>
                <w:lang w:val="en-US" w:eastAsia="zh-Hans"/>
              </w:rPr>
              <w:t>社区实践</w:t>
            </w:r>
            <w:r>
              <w:rPr>
                <w:rFonts w:hint="eastAsia" w:ascii="方正仿宋_GBK" w:hAnsi="方正仿宋_GBK" w:eastAsia="方正仿宋_GBK" w:cs="方正仿宋_GBK"/>
                <w:color w:val="000000"/>
                <w:sz w:val="28"/>
              </w:rPr>
              <w:t>类</w:t>
            </w:r>
            <w:r>
              <w:rPr>
                <w:rFonts w:hint="eastAsia" w:ascii="方正仿宋_GBK" w:hAnsi="方正仿宋_GBK" w:eastAsia="方正仿宋_GBK" w:cs="方正仿宋_GBK"/>
                <w:color w:val="000000"/>
                <w:sz w:val="28"/>
                <w:lang w:val="en-US" w:eastAsia="zh-CN"/>
              </w:rPr>
              <w:t>必填</w:t>
            </w:r>
            <w:r>
              <w:rPr>
                <w:rFonts w:hint="eastAsia" w:ascii="方正仿宋_GBK" w:hAnsi="方正仿宋_GBK" w:eastAsia="方正仿宋_GBK" w:cs="方正仿宋_GBK"/>
                <w:color w:val="000000"/>
                <w:sz w:val="28"/>
                <w:lang w:eastAsia="zh-CN"/>
              </w:rPr>
              <w:t>）</w:t>
            </w:r>
          </w:p>
          <w:p>
            <w:pPr>
              <w:widowControl/>
              <w:spacing w:line="440" w:lineRule="exact"/>
              <w:jc w:val="left"/>
              <w:rPr>
                <w:rFonts w:hint="eastAsia" w:ascii="方正仿宋_GBK" w:hAnsi="方正仿宋_GBK" w:eastAsia="方正仿宋_GBK" w:cs="方正仿宋_GBK"/>
                <w:color w:val="000000"/>
                <w:sz w:val="28"/>
              </w:rPr>
            </w:pPr>
          </w:p>
          <w:p>
            <w:pPr>
              <w:spacing w:line="440" w:lineRule="exact"/>
              <w:ind w:right="960"/>
              <w:jc w:val="right"/>
              <w:rPr>
                <w:rFonts w:hint="eastAsia" w:ascii="方正仿宋_GBK" w:hAnsi="方正仿宋_GBK" w:eastAsia="方正仿宋_GBK" w:cs="方正仿宋_GBK"/>
                <w:color w:val="000000"/>
                <w:sz w:val="28"/>
              </w:rPr>
            </w:pPr>
            <w:r>
              <w:rPr>
                <w:rFonts w:hint="eastAsia" w:ascii="方正仿宋_GBK" w:hAnsi="方正仿宋_GBK" w:eastAsia="方正仿宋_GBK" w:cs="方正仿宋_GBK"/>
                <w:color w:val="000000"/>
                <w:sz w:val="28"/>
              </w:rPr>
              <w:t>盖章（签名）：</w:t>
            </w:r>
          </w:p>
          <w:p>
            <w:pPr>
              <w:spacing w:line="440" w:lineRule="exact"/>
              <w:jc w:val="right"/>
              <w:rPr>
                <w:rFonts w:hint="eastAsia" w:ascii="方正仿宋_GBK" w:hAnsi="方正仿宋_GBK" w:eastAsia="方正仿宋_GBK" w:cs="方正仿宋_GBK"/>
                <w:color w:val="000000"/>
                <w:sz w:val="28"/>
              </w:rPr>
            </w:pPr>
            <w:r>
              <w:rPr>
                <w:rFonts w:hint="eastAsia" w:ascii="方正仿宋_GBK" w:hAnsi="方正仿宋_GBK" w:eastAsia="方正仿宋_GBK" w:cs="方正仿宋_GBK"/>
                <w:color w:val="000000"/>
                <w:sz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0" w:hRule="atLeast"/>
          <w:jc w:val="center"/>
        </w:trPr>
        <w:tc>
          <w:tcPr>
            <w:tcW w:w="8188" w:type="dxa"/>
            <w:gridSpan w:val="6"/>
          </w:tcPr>
          <w:p>
            <w:pPr>
              <w:spacing w:line="360" w:lineRule="exact"/>
              <w:rPr>
                <w:rFonts w:hint="eastAsia" w:ascii="方正仿宋_GBK" w:hAnsi="方正仿宋_GBK" w:eastAsia="方正仿宋_GBK" w:cs="方正仿宋_GBK"/>
                <w:color w:val="000000"/>
                <w:sz w:val="28"/>
              </w:rPr>
            </w:pPr>
          </w:p>
          <w:p>
            <w:pPr>
              <w:spacing w:line="360" w:lineRule="exact"/>
              <w:rPr>
                <w:rFonts w:hint="eastAsia" w:ascii="方正仿宋_GBK" w:hAnsi="方正仿宋_GBK" w:eastAsia="方正仿宋_GBK" w:cs="方正仿宋_GBK"/>
                <w:color w:val="000000"/>
                <w:sz w:val="28"/>
              </w:rPr>
            </w:pPr>
            <w:r>
              <w:rPr>
                <w:rFonts w:hint="eastAsia" w:ascii="方正仿宋_GBK" w:hAnsi="方正仿宋_GBK" w:eastAsia="方正仿宋_GBK" w:cs="方正仿宋_GBK"/>
                <w:color w:val="000000"/>
                <w:sz w:val="28"/>
              </w:rPr>
              <w:t>省级团委意见</w:t>
            </w:r>
          </w:p>
          <w:p>
            <w:pPr>
              <w:spacing w:line="360" w:lineRule="exact"/>
              <w:rPr>
                <w:rFonts w:hint="eastAsia" w:ascii="方正仿宋_GBK" w:hAnsi="方正仿宋_GBK" w:eastAsia="方正仿宋_GBK" w:cs="方正仿宋_GBK"/>
                <w:color w:val="000000"/>
                <w:sz w:val="28"/>
              </w:rPr>
            </w:pPr>
          </w:p>
          <w:p>
            <w:pPr>
              <w:spacing w:line="360" w:lineRule="exact"/>
              <w:rPr>
                <w:rFonts w:hint="eastAsia" w:ascii="方正仿宋_GBK" w:hAnsi="方正仿宋_GBK" w:eastAsia="方正仿宋_GBK" w:cs="方正仿宋_GBK"/>
                <w:color w:val="000000"/>
                <w:sz w:val="28"/>
              </w:rPr>
            </w:pPr>
          </w:p>
          <w:p>
            <w:pPr>
              <w:spacing w:line="360" w:lineRule="exact"/>
              <w:ind w:right="960"/>
              <w:jc w:val="right"/>
              <w:rPr>
                <w:rFonts w:hint="eastAsia" w:ascii="方正仿宋_GBK" w:hAnsi="方正仿宋_GBK" w:eastAsia="方正仿宋_GBK" w:cs="方正仿宋_GBK"/>
                <w:color w:val="000000"/>
                <w:sz w:val="28"/>
              </w:rPr>
            </w:pPr>
            <w:r>
              <w:rPr>
                <w:rFonts w:hint="eastAsia" w:ascii="方正仿宋_GBK" w:hAnsi="方正仿宋_GBK" w:eastAsia="方正仿宋_GBK" w:cs="方正仿宋_GBK"/>
                <w:color w:val="000000"/>
                <w:sz w:val="28"/>
              </w:rPr>
              <w:t>盖章（签名）：</w:t>
            </w:r>
          </w:p>
          <w:p>
            <w:pPr>
              <w:spacing w:line="360" w:lineRule="exact"/>
              <w:jc w:val="right"/>
              <w:rPr>
                <w:rFonts w:hint="eastAsia" w:ascii="方正仿宋_GBK" w:hAnsi="方正仿宋_GBK" w:eastAsia="方正仿宋_GBK" w:cs="方正仿宋_GBK"/>
                <w:color w:val="000000"/>
                <w:sz w:val="28"/>
              </w:rPr>
            </w:pPr>
            <w:r>
              <w:rPr>
                <w:rFonts w:hint="eastAsia" w:ascii="方正仿宋_GBK" w:hAnsi="方正仿宋_GBK" w:eastAsia="方正仿宋_GBK" w:cs="方正仿宋_GBK"/>
                <w:color w:val="000000"/>
                <w:sz w:val="28"/>
              </w:rPr>
              <w:t>年  月  日</w:t>
            </w:r>
          </w:p>
        </w:tc>
      </w:tr>
    </w:tbl>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方正仿宋_GBK" w:hAnsi="方正仿宋_GBK" w:eastAsia="方正仿宋_GBK" w:cs="方正仿宋_GBK"/>
          <w:color w:val="000000"/>
          <w:sz w:val="28"/>
          <w:lang w:val="en-US" w:eastAsia="zh-Hans"/>
        </w:rPr>
      </w:pPr>
      <w:r>
        <w:rPr>
          <w:rFonts w:hint="eastAsia" w:ascii="方正仿宋_GBK" w:hAnsi="方正仿宋_GBK" w:eastAsia="方正仿宋_GBK" w:cs="方正仿宋_GBK"/>
          <w:color w:val="000000"/>
          <w:sz w:val="28"/>
          <w:lang w:val="en-US" w:eastAsia="zh-Hans"/>
        </w:rPr>
        <w:t>注：</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textAlignment w:val="auto"/>
        <w:rPr>
          <w:rFonts w:hint="eastAsia" w:ascii="方正仿宋_GBK" w:hAnsi="方正仿宋_GBK" w:eastAsia="方正仿宋_GBK" w:cs="方正仿宋_GBK"/>
          <w:color w:val="000000"/>
          <w:sz w:val="28"/>
          <w:lang w:val="en-US" w:eastAsia="zh-Hans"/>
        </w:rPr>
      </w:pPr>
      <w:r>
        <w:rPr>
          <w:rFonts w:hint="eastAsia" w:ascii="方正仿宋_GBK" w:hAnsi="方正仿宋_GBK" w:eastAsia="方正仿宋_GBK" w:cs="方正仿宋_GBK"/>
          <w:color w:val="000000"/>
          <w:sz w:val="28"/>
          <w:lang w:val="en-US" w:eastAsia="zh-Hans"/>
        </w:rPr>
        <w:t>此表格作为2023-2024年度“中国大学生自强之星”奖学金推报活动报名表统一上报使用。</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textAlignment w:val="auto"/>
        <w:rPr>
          <w:rFonts w:hint="eastAsia" w:ascii="方正仿宋_GBK" w:hAnsi="方正仿宋_GBK" w:eastAsia="方正仿宋_GBK" w:cs="方正仿宋_GBK"/>
          <w:color w:val="000000"/>
          <w:sz w:val="28"/>
          <w:lang w:val="en-US" w:eastAsia="zh-Hans"/>
        </w:rPr>
      </w:pPr>
      <w:r>
        <w:rPr>
          <w:rFonts w:hint="eastAsia" w:ascii="方正仿宋_GBK" w:hAnsi="方正仿宋_GBK" w:eastAsia="方正仿宋_GBK" w:cs="方正仿宋_GBK"/>
          <w:color w:val="000000"/>
          <w:sz w:val="28"/>
          <w:lang w:val="en-US" w:eastAsia="zh-Hans"/>
        </w:rPr>
        <w:t>“事迹类别”一栏，从爱国修德、勤学求真、创新创业、社区实践、奋斗力行五类中选择一类填写。</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textAlignment w:val="auto"/>
        <w:rPr>
          <w:rFonts w:hint="eastAsia" w:ascii="方正仿宋_GBK" w:hAnsi="方正仿宋_GBK" w:eastAsia="方正仿宋_GBK" w:cs="方正仿宋_GBK"/>
          <w:color w:val="000000"/>
          <w:sz w:val="28"/>
          <w:lang w:val="en-US" w:eastAsia="zh-Hans"/>
        </w:rPr>
      </w:pPr>
      <w:r>
        <w:rPr>
          <w:rFonts w:hint="eastAsia" w:ascii="方正仿宋_GBK" w:hAnsi="方正仿宋_GBK" w:eastAsia="方正仿宋_GBK" w:cs="方正仿宋_GBK"/>
          <w:color w:val="000000"/>
          <w:sz w:val="28"/>
          <w:lang w:val="en-US" w:eastAsia="zh-CN"/>
        </w:rPr>
        <w:t>“社区实践类”候选人须加盖设区市团委公章。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简体">
    <w:altName w:val="微软雅黑"/>
    <w:panose1 w:val="00000000000000000000"/>
    <w:charset w:val="86"/>
    <w:family w:val="script"/>
    <w:pitch w:val="default"/>
    <w:sig w:usb0="00000000" w:usb1="0000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方正仿宋_GBK">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8BE3D"/>
    <w:multiLevelType w:val="singleLevel"/>
    <w:tmpl w:val="00B8BE3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49A56B7C"/>
    <w:rsid w:val="13647C39"/>
    <w:rsid w:val="3A474D67"/>
    <w:rsid w:val="49A56B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autoRedefine/>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2024-01-11T07:52:00Z</dcterms:created>
  <dc:creator>旅风</dc:creator>
  <cp:lastModifiedBy>赤松子</cp:lastModifiedBy>
  <dcterms:modified xsi:type="dcterms:W3CDTF">2024-01-16T06:41:43Z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52E0B6EBB2F7473EAD8F864F213E2A31_13</vt:lpwstr>
  </property>
</Properties>
</file>