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28"/>
        </w:rPr>
        <w:t>Практическая работа</w:t>
        <w:br/>
      </w:r>
      <w:r>
        <w:rPr>
          <w:b/>
          <w:sz w:val="32"/>
        </w:rPr>
        <w:t>Практическая работа 2. Заполнение шаблона</w:t>
      </w:r>
    </w:p>
    <w:p>
      <w:pPr>
        <w:jc w:val="center"/>
      </w:pPr>
      <w:r>
        <w:rPr>
          <w:sz w:val="24"/>
        </w:rPr>
        <w:t>Шаблон «Форма приема клиента»</w:t>
      </w:r>
    </w:p>
    <w:p/>
    <w:p/>
    <w:p/>
    <w:p/>
    <w:p>
      <w:pPr>
        <w:jc w:val="right"/>
      </w:pPr>
      <w:r>
        <w:t>Выполнил(а): [ФИО]</w:t>
      </w:r>
    </w:p>
    <w:p>
      <w:pPr>
        <w:jc w:val="right"/>
      </w:pPr>
      <w:r>
        <w:t>Группа: [Группа]</w:t>
      </w:r>
    </w:p>
    <w:p>
      <w:pPr>
        <w:jc w:val="right"/>
      </w:pPr>
      <w:r>
        <w:t>Проверил(а): __________________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264E52"/>
        </w:rPr>
        <w:t>Форма приема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5128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Данные для заполнения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приема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 / ____ / 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ФИО клиента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Возраст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Телефон / e-mail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Адрес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/ повторный прием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Запрос клиента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Основные жалобы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Краткий анамнез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Проведенные методики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Предварительное заключение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Рекомендации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следующей консультации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 / ____ / ______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Подпись специалиста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</w:t>
            </w:r>
          </w:p>
        </w:tc>
      </w:tr>
    </w:tbl>
    <w:p/>
    <w:p>
      <w:r>
        <w:t>Шаблон предназначен для заполнения конкретными данными клиента в текстовом процессоре MS Word.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