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Key Rotation Runbook</w:t>
      </w:r>
      <w:r/>
    </w:p>
    <w:p>
      <w:r/>
      <w:r>
        <w:t>This runbook describes how to rotate credentials for each source ingestion system. Follow the procedure in order: update Key Vault secrets → test in dev → promote to prod.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Contacts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Connector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Cisco Umbrella</w:t>
            </w:r>
          </w:p>
        </w:tc>
        <w:tc>
          <w:tcPr>
            <w:tcW w:type="dxa" w:w="2880"/>
          </w:tcPr>
          <w:p>
            <w:r>
              <w:t>Aswin Kumar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Cloudflare</w:t>
            </w:r>
          </w:p>
        </w:tc>
        <w:tc>
          <w:tcPr>
            <w:tcW w:type="dxa" w:w="2880"/>
          </w:tcPr>
          <w:p>
            <w:r>
              <w:t>Aswin Kumar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CrowdStrike</w:t>
            </w:r>
          </w:p>
        </w:tc>
        <w:tc>
          <w:tcPr>
            <w:tcW w:type="dxa" w:w="2880"/>
          </w:tcPr>
          <w:p>
            <w:r>
              <w:t>Aswin Kumar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CyberArk</w:t>
            </w:r>
          </w:p>
        </w:tc>
        <w:tc>
          <w:tcPr>
            <w:tcW w:type="dxa" w:w="2880"/>
          </w:tcPr>
          <w:p>
            <w:r>
              <w:t>Parveen Hooda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Enablon</w:t>
            </w:r>
          </w:p>
        </w:tc>
        <w:tc>
          <w:tcPr>
            <w:tcW w:type="dxa" w:w="2880"/>
          </w:tcPr>
          <w:p>
            <w:r>
              <w:t>Tony Nguyen / Enablon vendor</w:t>
            </w:r>
          </w:p>
        </w:tc>
        <w:tc>
          <w:tcPr>
            <w:tcW w:type="dxa" w:w="2880"/>
          </w:tcPr>
          <w:p>
            <w:r>
              <w:t>Raise with vendor if OAuth client secret needs rotation</w:t>
            </w:r>
          </w:p>
        </w:tc>
      </w:tr>
      <w:tr>
        <w:tc>
          <w:tcPr>
            <w:tcW w:type="dxa" w:w="2880"/>
          </w:tcPr>
          <w:p>
            <w:r>
              <w:t>SailPoint</w:t>
            </w:r>
          </w:p>
        </w:tc>
        <w:tc>
          <w:tcPr>
            <w:tcW w:type="dxa" w:w="2880"/>
          </w:tcPr>
          <w:p>
            <w:r>
              <w:t>Parveen Hooda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Snowflake</w:t>
            </w:r>
          </w:p>
        </w:tc>
        <w:tc>
          <w:tcPr>
            <w:tcW w:type="dxa" w:w="2880"/>
          </w:tcPr>
          <w:p>
            <w:r>
              <w:t>Amiya Rath (DE team)</w:t>
            </w:r>
          </w:p>
        </w:tc>
        <w:tc>
          <w:tcPr>
            <w:tcW w:type="dxa" w:w="2880"/>
          </w:tcPr>
          <w:p>
            <w:r>
              <w:t xml:space="preserve">SOC generates the public/private key pair and provides public key to DE team — see </w:t>
            </w:r>
            <w:hyperlink r:id="rId9">
              <w:r>
                <w:rPr>
                  <w:color w:val="0000EE"/>
                  <w:u w:val="single"/>
                </w:rPr>
                <w:t>Snowflake key rotation</w:t>
              </w:r>
            </w:hyperlink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Prerequisites</w:t>
      </w:r>
      <w:r/>
    </w:p>
    <w:p>
      <w:pPr>
        <w:pStyle w:val="Heading3"/>
      </w:pPr>
      <w:r>
        <w:t>Activate Key Vault Secrets Officer Role</w:t>
      </w:r>
      <w:r/>
    </w:p>
    <w:p>
      <w:r/>
      <w:r>
        <w:t xml:space="preserve">You need the </w:t>
      </w:r>
      <w:r>
        <w:rPr>
          <w:b/>
        </w:rPr>
        <w:t>Key Vault Secrets Officer</w:t>
      </w:r>
      <w:r>
        <w:t xml:space="preserve"> role on the relevant Key Vault to update secrets. This is managed via Privileged Identity Management (PIM).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hyperlink r:id="rId10">
        <w:r>
          <w:rPr>
            <w:color w:val="0000EE"/>
            <w:u w:val="single"/>
          </w:rPr>
          <w:t>Azure Portal</w:t>
        </w:r>
      </w:hyperlink>
      <w:r>
        <w:t xml:space="preserve"> → </w:t>
      </w:r>
      <w:r>
        <w:rPr>
          <w:b/>
        </w:rPr>
        <w:t>Microsoft Entra ID</w:t>
      </w:r>
      <w:r>
        <w:t xml:space="preserve"> → </w:t>
      </w:r>
      <w:r>
        <w:rPr>
          <w:b/>
        </w:rPr>
        <w:t>Privileged Identity Management</w:t>
      </w:r>
      <w:r>
        <w:t xml:space="preserve"> → </w:t>
      </w:r>
      <w:r>
        <w:rPr>
          <w:b/>
        </w:rPr>
        <w:t>My roles</w:t>
      </w:r>
      <w:r/>
    </w:p>
    <w:p>
      <w:pPr>
        <w:pStyle w:val="ListNumber"/>
        <w:spacing w:line="240" w:lineRule="auto"/>
        <w:ind w:left="720"/>
      </w:pPr>
      <w:r/>
      <w:r>
        <w:t xml:space="preserve">Select </w:t>
      </w:r>
      <w:r>
        <w:rPr>
          <w:b/>
        </w:rPr>
        <w:t>Azure resource roles</w:t>
      </w:r>
      <w:r/>
    </w:p>
    <w:p>
      <w:pPr>
        <w:pStyle w:val="ListNumber"/>
        <w:spacing w:line="240" w:lineRule="auto"/>
        <w:ind w:left="720"/>
      </w:pPr>
      <w:r/>
      <w:r>
        <w:t>Find the Key Vault resource (</w:t>
      </w:r>
      <w:r>
        <w:rPr>
          <w:rFonts w:ascii="Courier" w:hAnsi="Courier"/>
        </w:rPr>
        <w:t>kv-devtest-ase-soc-01</w:t>
      </w:r>
      <w:r>
        <w:t xml:space="preserve"> for dev, </w:t>
      </w:r>
      <w:r>
        <w:rPr>
          <w:rFonts w:ascii="Courier" w:hAnsi="Courier"/>
        </w:rPr>
        <w:t>kv-prd-ase-soc-01</w:t>
      </w:r>
      <w:r>
        <w:t xml:space="preserve"> for prod)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Activate</w:t>
      </w:r>
      <w:r>
        <w:t xml:space="preserve"> next to </w:t>
      </w:r>
      <w:r>
        <w:rPr>
          <w:b/>
        </w:rPr>
        <w:t>Key Vault Secrets Officer</w:t>
      </w:r>
      <w:r/>
    </w:p>
    <w:p>
      <w:pPr>
        <w:pStyle w:val="ListNumber"/>
        <w:spacing w:line="240" w:lineRule="auto"/>
        <w:ind w:left="720"/>
      </w:pPr>
      <w:r/>
      <w:r>
        <w:t xml:space="preserve">Provide a justification (e.g., </w:t>
      </w:r>
      <w:r>
        <w:rPr>
          <w:rFonts w:ascii="Courier" w:hAnsi="Courier"/>
        </w:rPr>
        <w:t>Rotating &lt;connector&gt; credentials — ref: &lt;ticket&gt;</w:t>
      </w:r>
      <w:r>
        <w:t>) and activate</w:t>
      </w:r>
      <w:r/>
    </w:p>
    <w:p>
      <w:pPr>
        <w:pStyle w:val="ListNumber"/>
        <w:spacing w:line="240" w:lineRule="auto"/>
        <w:ind w:left="720"/>
      </w:pPr>
      <w:r/>
      <w:r>
        <w:t>The role is typically available for 1–8 hours depending on policy; request only what you need</w:t>
      </w:r>
      <w:r/>
    </w:p>
    <w:p>
      <w:pPr>
        <w:pStyle w:val="ListNumber"/>
        <w:spacing w:line="240" w:lineRule="auto"/>
        <w:ind w:left="720"/>
      </w:pPr>
      <w:r/>
      <w:r>
        <w:t>Ensure you update the expiry date</w:t>
      </w:r>
      <w:r/>
      <w:r/>
      <w:r/>
    </w:p>
    <w:p>
      <w:r/>
      <w:r>
        <w:rPr>
          <w:b/>
        </w:rPr>
        <w:t>Note:</w:t>
      </w:r>
      <w:r>
        <w:t xml:space="preserve"> Always rotate dev first, validate, then rotate prod. Activate the dev Key Vault role first; activate the prod Key Vault role only after dev validation passes.</w:t>
      </w:r>
      <w:r/>
      <w:r/>
    </w:p>
    <w:p>
      <w:pPr>
        <w:pStyle w:val="Heading3"/>
      </w:pPr>
      <w:r>
        <w:t>Update a Secret in Key Vault</w:t>
      </w:r>
      <w:r/>
    </w:p>
    <w:p>
      <w:r/>
      <w:r>
        <w:t>Once your role is active:</w:t>
      </w:r>
      <w:r/>
      <w:r/>
    </w:p>
    <w:p>
      <w:pPr>
        <w:pStyle w:val="ListNumber"/>
        <w:spacing w:line="240" w:lineRule="auto"/>
        <w:ind w:left="720"/>
      </w:pPr>
      <w:r/>
      <w:r>
        <w:t xml:space="preserve">Go to </w:t>
      </w:r>
      <w:r>
        <w:rPr>
          <w:b/>
        </w:rPr>
        <w:t>Azure Portal</w:t>
      </w:r>
      <w:r>
        <w:t xml:space="preserve"> → </w:t>
      </w:r>
      <w:r>
        <w:rPr>
          <w:b/>
        </w:rPr>
        <w:t>Key Vaults</w:t>
      </w:r>
      <w:r>
        <w:t xml:space="preserve"> → select the vault</w:t>
      </w:r>
      <w:r/>
    </w:p>
    <w:p>
      <w:pPr>
        <w:pStyle w:val="ListNumber"/>
        <w:spacing w:line="240" w:lineRule="auto"/>
        <w:ind w:left="720"/>
      </w:pPr>
      <w:r/>
      <w:r>
        <w:t xml:space="preserve">Select </w:t>
      </w:r>
      <w:r>
        <w:rPr>
          <w:b/>
        </w:rPr>
        <w:t>Secrets</w:t>
      </w:r>
      <w:r>
        <w:t xml:space="preserve"> from the left menu</w:t>
      </w:r>
      <w:r/>
    </w:p>
    <w:p>
      <w:pPr>
        <w:pStyle w:val="ListNumber"/>
        <w:spacing w:line="240" w:lineRule="auto"/>
        <w:ind w:left="720"/>
      </w:pPr>
      <w:r/>
      <w:r>
        <w:t xml:space="preserve">Click the secret name, then </w:t>
      </w:r>
      <w:r>
        <w:rPr>
          <w:b/>
        </w:rPr>
        <w:t>+ New Version</w:t>
      </w:r>
      <w:r/>
    </w:p>
    <w:p>
      <w:pPr>
        <w:pStyle w:val="ListNumber"/>
        <w:spacing w:line="240" w:lineRule="auto"/>
        <w:ind w:left="720"/>
      </w:pPr>
      <w:r/>
      <w:r>
        <w:t xml:space="preserve">Paste the new credential value and click </w:t>
      </w:r>
      <w:r>
        <w:rPr>
          <w:b/>
        </w:rPr>
        <w:t>Create</w:t>
      </w:r>
      <w:r/>
    </w:p>
    <w:p>
      <w:pPr>
        <w:pStyle w:val="ListNumber"/>
        <w:spacing w:line="240" w:lineRule="auto"/>
        <w:ind w:left="720"/>
      </w:pPr>
      <w:r/>
      <w:r>
        <w:t xml:space="preserve">The Function App reads Key Vault references on each execution; no restart is required unless the reference was cached (in which case, restart the Function App from the </w:t>
      </w:r>
      <w:r>
        <w:rPr>
          <w:b/>
        </w:rPr>
        <w:t>Overview</w:t>
      </w:r>
      <w:r>
        <w:t xml:space="preserve"> blade)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Rotation Procedure</w:t>
      </w:r>
      <w:r/>
    </w:p>
    <w:p>
      <w:pPr>
        <w:pStyle w:val="Heading3"/>
      </w:pPr>
      <w:r>
        <w:t>1. Cisco Umbrella</w:t>
      </w:r>
      <w:r/>
    </w:p>
    <w:p>
      <w:r/>
      <w:r>
        <w:rPr>
          <w:b/>
        </w:rPr>
        <w:t>Contact:</w:t>
      </w:r>
      <w:r>
        <w:t xml:space="preserve"> Aswin Kumar</w:t>
      </w:r>
      <w:r/>
    </w:p>
    <w:p>
      <w:r/>
      <w:r>
        <w:t>Cisco Umbrella credentials are AWS IAM access keys that grant read access to the S3 bucket containing log exports.</w:t>
      </w:r>
      <w:r/>
    </w:p>
    <w:p>
      <w:r/>
      <w:r>
        <w:rPr>
          <w:b/>
        </w:rPr>
        <w:t>Key Vault secrets to update (both dev and prod):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App Setting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 Secret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 Secret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AWSAccessKeyId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umbrella-aws-access-id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umbrella-aws-access-id</w:t>
            </w:r>
          </w:p>
        </w:tc>
        <w:tc>
          <w:tcPr>
            <w:tcW w:type="dxa" w:w="2160"/>
          </w:tcPr>
          <w:p>
            <w:r>
              <w:t>AWS IAM access key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AWSSecretAccessKey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umbrella-aws-access-key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umbrella-aws-access-key</w:t>
            </w:r>
          </w:p>
        </w:tc>
        <w:tc>
          <w:tcPr>
            <w:tcW w:type="dxa" w:w="2160"/>
          </w:tcPr>
          <w:p>
            <w:r>
              <w:t>AWS IAM secret access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AWSS3Bucket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umbrella-aws-s3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umbrella-aws-s3</w:t>
            </w:r>
          </w:p>
        </w:tc>
        <w:tc>
          <w:tcPr>
            <w:tcW w:type="dxa" w:w="2160"/>
          </w:tcPr>
          <w:p>
            <w:r>
              <w:t>S3 bucket name (update if bucket changes)</w:t>
            </w:r>
          </w:p>
        </w:tc>
      </w:tr>
    </w:tbl>
    <w:p>
      <w:r/>
    </w:p>
    <w:p>
      <w:r/>
      <w:r>
        <w:rPr>
          <w:b/>
        </w:rPr>
        <w:t>Steps:</w:t>
      </w:r>
      <w:r>
        <w:t xml:space="preserve">1. Contact Aswin Kumar to generate new AWS IAM access key credentials for the Umbrella S3 export bucket 2. Update </w:t>
      </w:r>
      <w:r>
        <w:rPr>
          <w:rFonts w:ascii="Courier" w:hAnsi="Courier"/>
        </w:rPr>
        <w:t>umbrella-aws-access-id</w:t>
      </w:r>
      <w:r>
        <w:t xml:space="preserve"> and </w:t>
      </w:r>
      <w:r>
        <w:rPr>
          <w:rFonts w:ascii="Courier" w:hAnsi="Courier"/>
        </w:rPr>
        <w:t>umbrella-aws-access-key</w:t>
      </w:r>
      <w:r>
        <w:t xml:space="preserve"> in </w:t>
      </w:r>
      <w:r>
        <w:rPr>
          <w:rFonts w:ascii="Courier" w:hAnsi="Courier"/>
        </w:rPr>
        <w:t>kv-devtest-ase-soc-01</w:t>
      </w:r>
      <w:r>
        <w:t xml:space="preserve">3. </w:t>
      </w:r>
      <w:hyperlink r:id="rId11">
        <w:r>
          <w:rPr>
            <w:color w:val="0000EE"/>
            <w:u w:val="single"/>
          </w:rPr>
          <w:t>Test in dev</w:t>
        </w:r>
      </w:hyperlink>
      <w:r>
        <w:t xml:space="preserve"> — enable the </w:t>
      </w:r>
      <w:r>
        <w:rPr>
          <w:rFonts w:ascii="Courier" w:hAnsi="Courier"/>
        </w:rPr>
        <w:t>ciscoumbrella</w:t>
      </w:r>
      <w:r>
        <w:t xml:space="preserve"> function in the dev Function App portal 4. Once validated, update the same secrets in </w:t>
      </w:r>
      <w:r>
        <w:rPr>
          <w:rFonts w:ascii="Courier" w:hAnsi="Courier"/>
        </w:rPr>
        <w:t>kv-prd-ase-soc-01</w:t>
      </w:r>
      <w:r>
        <w:t>5. Deactivate the old AWS IAM key in the AWS console only after confirming prod ingestion succeeds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2. Cloudflare</w:t>
      </w:r>
      <w:r/>
    </w:p>
    <w:p>
      <w:r/>
      <w:r>
        <w:rPr>
          <w:b/>
        </w:rPr>
        <w:t>Contact:</w:t>
      </w:r>
      <w:r>
        <w:t xml:space="preserve"> Aswin Kumar</w:t>
      </w:r>
      <w:r/>
    </w:p>
    <w:p>
      <w:r/>
      <w:r>
        <w:t>Cloudflare credentials are R2 API tokens (S3-compatible access key / secret) used to read logs from the Cloudflare R2 bucket.</w:t>
      </w:r>
      <w:r/>
    </w:p>
    <w:p>
      <w:r/>
      <w:r>
        <w:rPr>
          <w:b/>
        </w:rPr>
        <w:t>Key Vault secrets to update (both dev and prod):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App Setting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 Secret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 Secret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CF_ACCESS_KEY_ID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cloudflare-r2-access-key-id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cloudflare-r2-access-key-id</w:t>
            </w:r>
          </w:p>
        </w:tc>
        <w:tc>
          <w:tcPr>
            <w:tcW w:type="dxa" w:w="2160"/>
          </w:tcPr>
          <w:p>
            <w:r>
              <w:t>R2 access key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CF_SECRET_ACCESS_KEY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cloudflare-r2-secret-access-key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cloudflare-r2-secret-access-key</w:t>
            </w:r>
          </w:p>
        </w:tc>
        <w:tc>
          <w:tcPr>
            <w:tcW w:type="dxa" w:w="2160"/>
          </w:tcPr>
          <w:p>
            <w:r>
              <w:t>R2 secret access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CF_ACCOUNT_ID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cloudflare-account-id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cloudflare-account-id</w:t>
            </w:r>
          </w:p>
        </w:tc>
        <w:tc>
          <w:tcPr>
            <w:tcW w:type="dxa" w:w="2160"/>
          </w:tcPr>
          <w:p>
            <w:r>
              <w:t>Cloudflare account ID (update if account changes)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CF_BUCKET_NAME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cloudflare-r2-bucket-name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cloudflare-r2-bucket-name</w:t>
            </w:r>
          </w:p>
        </w:tc>
        <w:tc>
          <w:tcPr>
            <w:tcW w:type="dxa" w:w="2160"/>
          </w:tcPr>
          <w:p>
            <w:r>
              <w:t>R2 bucket name (update if bucket changes)</w:t>
            </w:r>
          </w:p>
        </w:tc>
      </w:tr>
    </w:tbl>
    <w:p>
      <w:r/>
    </w:p>
    <w:p>
      <w:r/>
      <w:r>
        <w:rPr>
          <w:b/>
        </w:rPr>
        <w:t>Steps:</w:t>
      </w:r>
      <w:r>
        <w:t xml:space="preserve">1. Contact Aswin Kumar to generate a new R2 API token in the Cloudflare dashboard 2. Update </w:t>
      </w:r>
      <w:r>
        <w:rPr>
          <w:rFonts w:ascii="Courier" w:hAnsi="Courier"/>
        </w:rPr>
        <w:t>cloudflare-r2-access-key-id</w:t>
      </w:r>
      <w:r>
        <w:t xml:space="preserve"> and </w:t>
      </w:r>
      <w:r>
        <w:rPr>
          <w:rFonts w:ascii="Courier" w:hAnsi="Courier"/>
        </w:rPr>
        <w:t>cloudflare-r2-secret-access-key</w:t>
      </w:r>
      <w:r>
        <w:t xml:space="preserve"> in </w:t>
      </w:r>
      <w:r>
        <w:rPr>
          <w:rFonts w:ascii="Courier" w:hAnsi="Courier"/>
        </w:rPr>
        <w:t>kv-devtest-ase-soc-01</w:t>
      </w:r>
      <w:r>
        <w:t xml:space="preserve">3. </w:t>
      </w:r>
      <w:hyperlink r:id="rId11">
        <w:r>
          <w:rPr>
            <w:color w:val="0000EE"/>
            <w:u w:val="single"/>
          </w:rPr>
          <w:t>Test in dev</w:t>
        </w:r>
      </w:hyperlink>
      <w:r>
        <w:t xml:space="preserve"> — enable the </w:t>
      </w:r>
      <w:r>
        <w:rPr>
          <w:rFonts w:ascii="Courier" w:hAnsi="Courier"/>
        </w:rPr>
        <w:t>cloudflare</w:t>
      </w:r>
      <w:r>
        <w:t xml:space="preserve"> function in the dev Function App portal 4. Once validated, update the same secrets in </w:t>
      </w:r>
      <w:r>
        <w:rPr>
          <w:rFonts w:ascii="Courier" w:hAnsi="Courier"/>
        </w:rPr>
        <w:t>kv-prd-ase-soc-01</w:t>
      </w:r>
      <w:r>
        <w:t>5. Revoke the old R2 token in the Cloudflare dashboard only after confirming prod ingestion succeeds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3. CrowdStrike</w:t>
      </w:r>
      <w:r/>
    </w:p>
    <w:p>
      <w:r/>
      <w:r>
        <w:rPr>
          <w:b/>
        </w:rPr>
        <w:t>Contact:</w:t>
      </w:r>
      <w:r>
        <w:t xml:space="preserve"> Aswin Kumar</w:t>
      </w:r>
      <w:r/>
    </w:p>
    <w:p>
      <w:r/>
      <w:r>
        <w:t>CrowdStrike uses OAuth2 client credentials (Client ID + Client Secret) from a dedicated Falcon API client.</w:t>
      </w:r>
      <w:r/>
    </w:p>
    <w:p>
      <w:r/>
      <w:r>
        <w:rPr>
          <w:b/>
        </w:rPr>
        <w:t>Key Vault secrets to update (both dev and prod):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App Setting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 Secret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 Secret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CS_CLIENT_ID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crowdstrike-clientid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crowdstrike-clientid</w:t>
            </w:r>
          </w:p>
        </w:tc>
        <w:tc>
          <w:tcPr>
            <w:tcW w:type="dxa" w:w="2160"/>
          </w:tcPr>
          <w:p>
            <w:r>
              <w:t>Falcon API client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CS_CLIENT_SECRET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crowdstrike-clientsecret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crowdstrike-clientsecret</w:t>
            </w:r>
          </w:p>
        </w:tc>
        <w:tc>
          <w:tcPr>
            <w:tcW w:type="dxa" w:w="2160"/>
          </w:tcPr>
          <w:p>
            <w:r>
              <w:t>Falcon API client secret</w:t>
            </w:r>
          </w:p>
        </w:tc>
      </w:tr>
    </w:tbl>
    <w:p>
      <w:r/>
    </w:p>
    <w:p>
      <w:r/>
      <w:r>
        <w:rPr>
          <w:b/>
        </w:rPr>
        <w:t>Steps:</w:t>
      </w:r>
      <w:r>
        <w:t>1. Contact Aswin Kumar to rotate the Falcon API client credentials in the CrowdStrike console (</w:t>
      </w:r>
      <w:r>
        <w:rPr>
          <w:b/>
        </w:rPr>
        <w:t>Support &amp; Resources</w:t>
      </w:r>
      <w:r>
        <w:t xml:space="preserve"> → </w:t>
      </w:r>
      <w:r>
        <w:rPr>
          <w:b/>
        </w:rPr>
        <w:t>API Clients and Keys</w:t>
      </w:r>
      <w:r>
        <w:t xml:space="preserve">) 2. Update </w:t>
      </w:r>
      <w:r>
        <w:rPr>
          <w:rFonts w:ascii="Courier" w:hAnsi="Courier"/>
        </w:rPr>
        <w:t>crowdstrike-clientid</w:t>
      </w:r>
      <w:r>
        <w:t xml:space="preserve"> and </w:t>
      </w:r>
      <w:r>
        <w:rPr>
          <w:rFonts w:ascii="Courier" w:hAnsi="Courier"/>
        </w:rPr>
        <w:t>crowdstrike-clientsecret</w:t>
      </w:r>
      <w:r>
        <w:t xml:space="preserve"> in </w:t>
      </w:r>
      <w:r>
        <w:rPr>
          <w:rFonts w:ascii="Courier" w:hAnsi="Courier"/>
        </w:rPr>
        <w:t>kv-devtest-ase-soc-01</w:t>
      </w:r>
      <w:r>
        <w:t xml:space="preserve">3. </w:t>
      </w:r>
      <w:hyperlink r:id="rId11">
        <w:r>
          <w:rPr>
            <w:color w:val="0000EE"/>
            <w:u w:val="single"/>
          </w:rPr>
          <w:t>Test in dev</w:t>
        </w:r>
      </w:hyperlink>
      <w:r>
        <w:t xml:space="preserve"> — enable the </w:t>
      </w:r>
      <w:r>
        <w:rPr>
          <w:rFonts w:ascii="Courier" w:hAnsi="Courier"/>
        </w:rPr>
        <w:t>crowdstrike</w:t>
      </w:r>
      <w:r>
        <w:t xml:space="preserve"> function in the dev Function App portal 4. Once validated, update the same secrets in </w:t>
      </w:r>
      <w:r>
        <w:rPr>
          <w:rFonts w:ascii="Courier" w:hAnsi="Courier"/>
        </w:rPr>
        <w:t>kv-prd-ase-soc-01</w:t>
      </w:r>
      <w:r>
        <w:t>5. Delete the old API client only after confirming prod ingestion succeeds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4. CyberArk</w:t>
      </w:r>
      <w:r/>
    </w:p>
    <w:p>
      <w:r/>
      <w:r>
        <w:rPr>
          <w:b/>
        </w:rPr>
        <w:t>Contact:</w:t>
      </w:r>
      <w:r>
        <w:t xml:space="preserve"> Parveen Hooda</w:t>
      </w:r>
      <w:r/>
    </w:p>
    <w:p>
      <w:r/>
      <w:r>
        <w:t>CyberArk uses OAuth2 with a service account credential (username, password, API key, and web application ID) against the CyberArk Identity endpoint.</w:t>
      </w:r>
      <w:r/>
    </w:p>
    <w:p>
      <w:r/>
      <w:r>
        <w:rPr>
          <w:b/>
        </w:rPr>
        <w:t>Key Vault secrets to update (both dev and prod):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App Setting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 Secret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 Secret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CA_ApiKey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cyberark-apikey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cyberark-apikey</w:t>
            </w:r>
          </w:p>
        </w:tc>
        <w:tc>
          <w:tcPr>
            <w:tcW w:type="dxa" w:w="2160"/>
          </w:tcPr>
          <w:p>
            <w:r>
              <w:t>CyberArk API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CA_OAuthPassword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cyberark-secret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cyberark-secret</w:t>
            </w:r>
          </w:p>
        </w:tc>
        <w:tc>
          <w:tcPr>
            <w:tcW w:type="dxa" w:w="2160"/>
          </w:tcPr>
          <w:p>
            <w:r>
              <w:t>OAuth service account password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CA_OAuthUsername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cyberark-userid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cyberark-userid</w:t>
            </w:r>
          </w:p>
        </w:tc>
        <w:tc>
          <w:tcPr>
            <w:tcW w:type="dxa" w:w="2160"/>
          </w:tcPr>
          <w:p>
            <w:r>
              <w:t>OAuth service account username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CA_WebAppID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cyberark-webappid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cyberark-webappid</w:t>
            </w:r>
          </w:p>
        </w:tc>
        <w:tc>
          <w:tcPr>
            <w:tcW w:type="dxa" w:w="2160"/>
          </w:tcPr>
          <w:p>
            <w:r>
              <w:t>CyberArk web application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CA_ApiBaseUrl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cyberark-apibaseurl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cyberark-apibaseurl</w:t>
            </w:r>
          </w:p>
        </w:tc>
        <w:tc>
          <w:tcPr>
            <w:tcW w:type="dxa" w:w="2160"/>
          </w:tcPr>
          <w:p>
            <w:r>
              <w:t>CyberArk API base URL (update if tenant changes)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CA_IdentityEndpoint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cyberark-endpoint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cyberark-endpoint</w:t>
            </w:r>
          </w:p>
        </w:tc>
        <w:tc>
          <w:tcPr>
            <w:tcW w:type="dxa" w:w="2160"/>
          </w:tcPr>
          <w:p>
            <w:r>
              <w:t>CyberArk Identity endpoint (update if tenant changes)</w:t>
            </w:r>
          </w:p>
        </w:tc>
      </w:tr>
    </w:tbl>
    <w:p>
      <w:r/>
    </w:p>
    <w:p>
      <w:r/>
      <w:r>
        <w:rPr>
          <w:b/>
        </w:rPr>
        <w:t>Steps:</w:t>
      </w:r>
      <w:r>
        <w:t xml:space="preserve">1. Contact Parveen Hooda to rotate the CyberArk service account credentials 2. Update the relevant secrets in </w:t>
      </w:r>
      <w:r>
        <w:rPr>
          <w:rFonts w:ascii="Courier" w:hAnsi="Courier"/>
        </w:rPr>
        <w:t>kv-devtest-ase-soc-01</w:t>
      </w:r>
      <w:r>
        <w:t xml:space="preserve"> (at minimum </w:t>
      </w:r>
      <w:r>
        <w:rPr>
          <w:rFonts w:ascii="Courier" w:hAnsi="Courier"/>
        </w:rPr>
        <w:t>cyberark-apikey</w:t>
      </w:r>
      <w:r>
        <w:t xml:space="preserve"> and </w:t>
      </w:r>
      <w:r>
        <w:rPr>
          <w:rFonts w:ascii="Courier" w:hAnsi="Courier"/>
        </w:rPr>
        <w:t>cyberark-secret</w:t>
      </w:r>
      <w:r>
        <w:t xml:space="preserve">) 3. </w:t>
      </w:r>
      <w:hyperlink r:id="rId11">
        <w:r>
          <w:rPr>
            <w:color w:val="0000EE"/>
            <w:u w:val="single"/>
          </w:rPr>
          <w:t>Test in dev</w:t>
        </w:r>
      </w:hyperlink>
      <w:r>
        <w:t xml:space="preserve"> — enable the </w:t>
      </w:r>
      <w:r>
        <w:rPr>
          <w:rFonts w:ascii="Courier" w:hAnsi="Courier"/>
        </w:rPr>
        <w:t>cyberark</w:t>
      </w:r>
      <w:r>
        <w:t xml:space="preserve"> function in the dev Function App portal 4. Once validated, update the same secrets in </w:t>
      </w:r>
      <w:r>
        <w:rPr>
          <w:rFonts w:ascii="Courier" w:hAnsi="Courier"/>
        </w:rPr>
        <w:t>kv-prd-ase-soc-01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5. Enablon</w:t>
      </w:r>
      <w:r/>
    </w:p>
    <w:p>
      <w:r/>
      <w:r>
        <w:rPr>
          <w:b/>
        </w:rPr>
        <w:t>Contact:</w:t>
      </w:r>
      <w:r>
        <w:t xml:space="preserve"> Tony Nguyen / Enablon vendor</w:t>
      </w:r>
      <w:r/>
    </w:p>
    <w:p>
      <w:r/>
      <w:r>
        <w:t>Enablon uses OAuth2 client credentials (Client ID + Client Secret) and a SOAP endpoint. If the client secret needs rotating, coordinate with Tony Nguyen and the Enablon vendor.</w:t>
      </w:r>
      <w:r/>
    </w:p>
    <w:p>
      <w:r/>
      <w:r>
        <w:rPr>
          <w:b/>
        </w:rPr>
        <w:t>Key Vault secrets to update (both dev and prod):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App Setting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 Secret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 Secret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ENABLON_ID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enablon-client-id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enablon-client-id</w:t>
            </w:r>
          </w:p>
        </w:tc>
        <w:tc>
          <w:tcPr>
            <w:tcW w:type="dxa" w:w="2160"/>
          </w:tcPr>
          <w:p>
            <w:r>
              <w:t>OAuth client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ENABLON_SECRET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enablon-client-secret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enablon-client-secret</w:t>
            </w:r>
          </w:p>
        </w:tc>
        <w:tc>
          <w:tcPr>
            <w:tcW w:type="dxa" w:w="2160"/>
          </w:tcPr>
          <w:p>
            <w:r>
              <w:t>OAuth client secret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ENABLON_SOAP_ENDPOINT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enablon-soap-endpoint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enablon-soap-endpoint</w:t>
            </w:r>
          </w:p>
        </w:tc>
        <w:tc>
          <w:tcPr>
            <w:tcW w:type="dxa" w:w="2160"/>
          </w:tcPr>
          <w:p>
            <w:r>
              <w:t>SOAP endpoint URL (update if tenant/environment changes)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ENABLON_TOKEN_URL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enablon-token-url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enablon-token-url</w:t>
            </w:r>
          </w:p>
        </w:tc>
        <w:tc>
          <w:tcPr>
            <w:tcW w:type="dxa" w:w="2160"/>
          </w:tcPr>
          <w:p>
            <w:r>
              <w:t>OAuth token URL (update if tenant/environment changes)</w:t>
            </w:r>
          </w:p>
        </w:tc>
      </w:tr>
    </w:tbl>
    <w:p>
      <w:r/>
    </w:p>
    <w:p>
      <w:r/>
      <w:r>
        <w:rPr>
          <w:b/>
        </w:rPr>
        <w:t>Steps:</w:t>
      </w:r>
      <w:r>
        <w:t xml:space="preserve">1. Contact Tony Nguyen; if the rotation requires vendor-side action, raise a request with the Enablon vendor to issue new OAuth client credentials 2. Update </w:t>
      </w:r>
      <w:r>
        <w:rPr>
          <w:rFonts w:ascii="Courier" w:hAnsi="Courier"/>
        </w:rPr>
        <w:t>enablon-client-id</w:t>
      </w:r>
      <w:r>
        <w:t xml:space="preserve"> and </w:t>
      </w:r>
      <w:r>
        <w:rPr>
          <w:rFonts w:ascii="Courier" w:hAnsi="Courier"/>
        </w:rPr>
        <w:t>enablon-client-secret</w:t>
      </w:r>
      <w:r>
        <w:t xml:space="preserve"> in </w:t>
      </w:r>
      <w:r>
        <w:rPr>
          <w:rFonts w:ascii="Courier" w:hAnsi="Courier"/>
        </w:rPr>
        <w:t>kv-devtest-ase-soc-01</w:t>
      </w:r>
      <w:r>
        <w:t xml:space="preserve">3. </w:t>
      </w:r>
      <w:hyperlink r:id="rId11">
        <w:r>
          <w:rPr>
            <w:color w:val="0000EE"/>
            <w:u w:val="single"/>
          </w:rPr>
          <w:t>Test in dev</w:t>
        </w:r>
      </w:hyperlink>
      <w:r>
        <w:t xml:space="preserve"> — enable the </w:t>
      </w:r>
      <w:r>
        <w:rPr>
          <w:rFonts w:ascii="Courier" w:hAnsi="Courier"/>
        </w:rPr>
        <w:t>enablon</w:t>
      </w:r>
      <w:r>
        <w:t xml:space="preserve"> function in the dev Function App portal 4. Once validated, update the same secrets in </w:t>
      </w:r>
      <w:r>
        <w:rPr>
          <w:rFonts w:ascii="Courier" w:hAnsi="Courier"/>
        </w:rPr>
        <w:t>kv-prd-ase-soc-01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6. SailPoint</w:t>
      </w:r>
      <w:r/>
    </w:p>
    <w:p>
      <w:r/>
      <w:r>
        <w:rPr>
          <w:b/>
        </w:rPr>
        <w:t>Contact:</w:t>
      </w:r>
      <w:r>
        <w:t xml:space="preserve"> Parveen Hooda</w:t>
      </w:r>
      <w:r/>
    </w:p>
    <w:p>
      <w:r/>
      <w:r>
        <w:t>SailPoint uses OAuth2 client credentials (Client ID + Client Secret) scoped to the SailPoint IdentityNow tenant.</w:t>
      </w:r>
      <w:r/>
    </w:p>
    <w:p>
      <w:r/>
      <w:r>
        <w:rPr>
          <w:b/>
        </w:rPr>
        <w:t>Key Vault secrets to update (both dev and prod):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App Setting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 Secret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 Secret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SAILPOINT_CLIENT_ID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sailpoint-userid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sailpoint-userid</w:t>
            </w:r>
          </w:p>
        </w:tc>
        <w:tc>
          <w:tcPr>
            <w:tcW w:type="dxa" w:w="2160"/>
          </w:tcPr>
          <w:p>
            <w:r>
              <w:t>OAuth client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SAILPOINT_CLIENT_SECRET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sailpoint-secret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sailpoint-secret</w:t>
            </w:r>
          </w:p>
        </w:tc>
        <w:tc>
          <w:tcPr>
            <w:tcW w:type="dxa" w:w="2160"/>
          </w:tcPr>
          <w:p>
            <w:r>
              <w:t>OAuth client secret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SAILPOINT_TENANT_ID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sailpoint-tenantid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sailpoint-tenantid</w:t>
            </w:r>
          </w:p>
        </w:tc>
        <w:tc>
          <w:tcPr>
            <w:tcW w:type="dxa" w:w="2160"/>
          </w:tcPr>
          <w:p>
            <w:r>
              <w:t>SailPoint tenant ID (update if tenant changes)</w:t>
            </w:r>
          </w:p>
        </w:tc>
      </w:tr>
    </w:tbl>
    <w:p>
      <w:r/>
    </w:p>
    <w:p>
      <w:r/>
      <w:r>
        <w:rPr>
          <w:b/>
        </w:rPr>
        <w:t>Steps:</w:t>
      </w:r>
      <w:r>
        <w:t>1. Contact Parveen Hooda to rotate the SailPoint OAuth client credentials in the SailPoint IdentityNow admin portal (</w:t>
      </w:r>
      <w:r>
        <w:rPr>
          <w:b/>
        </w:rPr>
        <w:t>API Management</w:t>
      </w:r>
      <w:r>
        <w:t xml:space="preserve"> → </w:t>
      </w:r>
      <w:r>
        <w:rPr>
          <w:b/>
        </w:rPr>
        <w:t>Personal Access Tokens</w:t>
      </w:r>
      <w:r>
        <w:t xml:space="preserve"> or equivalent) 2. Update </w:t>
      </w:r>
      <w:r>
        <w:rPr>
          <w:rFonts w:ascii="Courier" w:hAnsi="Courier"/>
        </w:rPr>
        <w:t>sailpoint-userid</w:t>
      </w:r>
      <w:r>
        <w:t xml:space="preserve"> and </w:t>
      </w:r>
      <w:r>
        <w:rPr>
          <w:rFonts w:ascii="Courier" w:hAnsi="Courier"/>
        </w:rPr>
        <w:t>sailpoint-secret</w:t>
      </w:r>
      <w:r>
        <w:t xml:space="preserve"> in </w:t>
      </w:r>
      <w:r>
        <w:rPr>
          <w:rFonts w:ascii="Courier" w:hAnsi="Courier"/>
        </w:rPr>
        <w:t>kv-devtest-ase-soc-01</w:t>
      </w:r>
      <w:r>
        <w:t xml:space="preserve">3. </w:t>
      </w:r>
      <w:hyperlink r:id="rId11">
        <w:r>
          <w:rPr>
            <w:color w:val="0000EE"/>
            <w:u w:val="single"/>
          </w:rPr>
          <w:t>Test in dev</w:t>
        </w:r>
      </w:hyperlink>
      <w:r>
        <w:t xml:space="preserve"> — enable the </w:t>
      </w:r>
      <w:r>
        <w:rPr>
          <w:rFonts w:ascii="Courier" w:hAnsi="Courier"/>
        </w:rPr>
        <w:t>sailpoint</w:t>
      </w:r>
      <w:r>
        <w:t xml:space="preserve"> function in the dev Function App portal 4. Once validated, update the same secrets in </w:t>
      </w:r>
      <w:r>
        <w:rPr>
          <w:rFonts w:ascii="Courier" w:hAnsi="Courier"/>
        </w:rPr>
        <w:t>kv-prd-ase-soc-01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7. Snowflake</w:t>
      </w:r>
      <w:r/>
    </w:p>
    <w:p>
      <w:r/>
      <w:r>
        <w:rPr>
          <w:b/>
        </w:rPr>
        <w:t>Contact:</w:t>
      </w:r>
      <w:r>
        <w:t xml:space="preserve"> Amiya Rath (Data Engineering team)</w:t>
      </w:r>
      <w:r/>
    </w:p>
    <w:p>
      <w:r/>
      <w:r>
        <w:t xml:space="preserve">Snowflake uses key-pair authentication. The SOC team generates the RSA key pair and provides the </w:t>
      </w:r>
      <w:r>
        <w:rPr>
          <w:b/>
        </w:rPr>
        <w:t>public key</w:t>
      </w:r>
      <w:r>
        <w:t xml:space="preserve"> to the Data Engineering team (Amiya Rath) to register against the Snowflake service account. The </w:t>
      </w:r>
      <w:r>
        <w:rPr>
          <w:b/>
        </w:rPr>
        <w:t>private key</w:t>
      </w:r>
      <w:r>
        <w:t xml:space="preserve"> is stored in Key Vault and never shared.</w:t>
      </w:r>
      <w:r/>
    </w:p>
    <w:p>
      <w:r/>
      <w:r>
        <w:rPr>
          <w:b/>
        </w:rPr>
        <w:t>Key Vault secrets to update (both dev and prod):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App Setting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 Secret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 Secret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SF_PRIVATE_KEY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snowflake-private-key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snowflake-private-key</w:t>
            </w:r>
          </w:p>
        </w:tc>
        <w:tc>
          <w:tcPr>
            <w:tcW w:type="dxa" w:w="2160"/>
          </w:tcPr>
          <w:p>
            <w:r>
              <w:t>RSA private key (PEM, no passphrase)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SF_USER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snowflake-user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snowflake-user</w:t>
            </w:r>
          </w:p>
        </w:tc>
        <w:tc>
          <w:tcPr>
            <w:tcW w:type="dxa" w:w="2160"/>
          </w:tcPr>
          <w:p>
            <w:r>
              <w:t>Snowflake service account username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SF_ACCOUNT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snowflake-account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snowflake-account</w:t>
            </w:r>
          </w:p>
        </w:tc>
        <w:tc>
          <w:tcPr>
            <w:tcW w:type="dxa" w:w="2160"/>
          </w:tcPr>
          <w:p>
            <w:r>
              <w:t>Snowflake account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SF_HOST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snowflake-host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snowflake-host</w:t>
            </w:r>
          </w:p>
        </w:tc>
        <w:tc>
          <w:tcPr>
            <w:tcW w:type="dxa" w:w="2160"/>
          </w:tcPr>
          <w:p>
            <w:r>
              <w:t>Snowflake hostname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SF_ROLE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snowflake-role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snowflake-role</w:t>
            </w:r>
          </w:p>
        </w:tc>
        <w:tc>
          <w:tcPr>
            <w:tcW w:type="dxa" w:w="2160"/>
          </w:tcPr>
          <w:p>
            <w:r>
              <w:t>Snowflake role for the service account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SF_WAREHOUSE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snowflake-warehouse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snowflake-warehouse</w:t>
            </w:r>
          </w:p>
        </w:tc>
        <w:tc>
          <w:tcPr>
            <w:tcW w:type="dxa" w:w="2160"/>
          </w:tcPr>
          <w:p>
            <w:r>
              <w:t>Snowflake warehouse</w:t>
            </w:r>
          </w:p>
        </w:tc>
      </w:tr>
    </w:tbl>
    <w:p>
      <w:r/>
    </w:p>
    <w:p>
      <w:r/>
      <w:r>
        <w:rPr>
          <w:b/>
        </w:rPr>
        <w:t>Steps — SOC team:</w:t>
      </w:r>
      <w:r/>
      <w:r/>
    </w:p>
    <w:p>
      <w:pPr>
        <w:pStyle w:val="ListNumber"/>
        <w:spacing w:line="240" w:lineRule="auto"/>
        <w:ind w:left="720"/>
      </w:pPr>
      <w:r/>
      <w:r>
        <w:t>Generate a new RSA key pair (2048-bit minimum): ```powershell # Generate private key (no passphrase) openssl genrsa -out snowflake_private_key.pem 2048</w:t>
      </w:r>
      <w:r/>
      <w:r/>
    </w:p>
    <w:p>
      <w:r/>
      <w:r>
        <w:t># Extract public key openssl rsa -in snowflake_private_key.pem -pubout -out snowflake_public_key.pem</w:t>
      </w:r>
      <w:r>
        <w:rPr>
          <w:rFonts w:ascii="Courier" w:hAnsi="Courier"/>
        </w:rPr>
        <w:t>2. Send **only** `snowflake_public_key.pem` to Amiya Rath (Data Engineering). Do **not** share the private key. 3. Ask Amiya Rath to register the public key on the Snowflake service account:</w:t>
      </w:r>
      <w:r>
        <w:t xml:space="preserve">sql ALTER USER </w:t>
      </w:r>
      <w:r>
        <w:t xml:space="preserve"> SET RSA_PUBLIC_KEY='</w:t>
      </w:r>
      <w:r>
        <w:t>';</w:t>
      </w:r>
      <w:r>
        <w:rPr>
          <w:rFonts w:ascii="Courier" w:hAnsi="Courier"/>
        </w:rPr>
        <w:t>4. Once Amiya Rath confirms the public key is registered, extract the private key content:</w:t>
      </w:r>
      <w:r>
        <w:t>powershell # Strip the PEM header/footer and newlines for Key Vault storage Get-Content snowflake_private_key.pem | Where-Object { $_ -notmatch "^-----" } | Out-String</w:t>
      </w:r>
      <w:r>
        <w:rPr>
          <w:rFonts w:ascii="Courier" w:hAnsi="Courier"/>
        </w:rPr>
        <w:t>`` 5. Update</w:t>
      </w:r>
      <w:r>
        <w:t>snowflake-private-key</w:t>
      </w:r>
      <w:r>
        <w:rPr>
          <w:rFonts w:ascii="Courier" w:hAnsi="Courier"/>
        </w:rPr>
        <w:t>in</w:t>
      </w:r>
      <w:r>
        <w:t>kv-devtest-ase-soc-01</w:t>
      </w:r>
      <w:r>
        <w:rPr>
          <w:rFonts w:ascii="Courier" w:hAnsi="Courier"/>
        </w:rPr>
        <w:t>with the private key content 6. [Test in dev](#testing-in-dev) — enable the</w:t>
      </w:r>
      <w:r>
        <w:t>snowflake</w:t>
      </w:r>
      <w:r>
        <w:rPr>
          <w:rFonts w:ascii="Courier" w:hAnsi="Courier"/>
        </w:rPr>
        <w:t>function in the dev Function App portal 7. Once validated, update</w:t>
      </w:r>
      <w:r>
        <w:t>snowflake-private-key</w:t>
      </w:r>
      <w:r>
        <w:rPr>
          <w:rFonts w:ascii="Courier" w:hAnsi="Courier"/>
        </w:rPr>
        <w:t>in</w:t>
      </w:r>
      <w:r>
        <w:t>kv-prd-ase-soc-01</w:t>
      </w:r>
      <w:r>
        <w:rPr>
          <w:rFonts w:ascii="Courier" w:hAnsi="Courier"/>
        </w:rPr>
        <w:t>8. Securely delete both</w:t>
      </w:r>
      <w:r>
        <w:t>.pem` files from your local machine after storing in Key Vault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Testing in Dev</w:t>
      </w:r>
      <w:r/>
    </w:p>
    <w:p>
      <w:r/>
      <w:r>
        <w:t xml:space="preserve">After updating secrets in </w:t>
      </w:r>
      <w:r>
        <w:rPr>
          <w:rFonts w:ascii="Courier" w:hAnsi="Courier"/>
        </w:rPr>
        <w:t>kv-devtest-ase-soc-01</w:t>
      </w:r>
      <w:r>
        <w:t>:</w:t>
      </w:r>
      <w:r/>
      <w:r/>
    </w:p>
    <w:p>
      <w:r/>
      <w:r>
        <w:rPr>
          <w:b/>
        </w:rPr>
        <w:t>Note:</w:t>
      </w:r>
      <w:r>
        <w:t xml:space="preserve"> All functions in dev are disabled by default. Prod functions are always enabled.</w:t>
      </w:r>
      <w:r/>
      <w:r/>
    </w:p>
    <w:p>
      <w:pPr>
        <w:pStyle w:val="Heading3"/>
      </w:pPr>
      <w:r>
        <w:t>Step 1: Enable the Function in the Portal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Azure Portal</w:t>
      </w:r>
      <w:r>
        <w:t xml:space="preserve"> → </w:t>
      </w:r>
      <w:r>
        <w:rPr>
          <w:b/>
        </w:rPr>
        <w:t>Function App</w:t>
      </w:r>
      <w:r>
        <w:t xml:space="preserve"> (dev instance) → </w:t>
      </w:r>
      <w:r>
        <w:rPr>
          <w:b/>
        </w:rPr>
        <w:t>Functions</w:t>
      </w:r>
      <w:r/>
    </w:p>
    <w:p>
      <w:pPr>
        <w:pStyle w:val="ListNumber"/>
        <w:spacing w:line="240" w:lineRule="auto"/>
        <w:ind w:left="720"/>
      </w:pPr>
      <w:r/>
      <w:r>
        <w:t xml:space="preserve">The functions list shows all connectors with their current </w:t>
      </w:r>
      <w:r>
        <w:rPr>
          <w:b/>
        </w:rPr>
        <w:t>Status</w:t>
      </w:r>
      <w:r>
        <w:t xml:space="preserve"> (</w:t>
      </w:r>
      <w:r>
        <w:rPr>
          <w:rFonts w:ascii="Courier" w:hAnsi="Courier"/>
        </w:rPr>
        <w:t>Disabled</w:t>
      </w:r>
      <w:r>
        <w:t xml:space="preserve"> by default in dev)</w:t>
      </w:r>
      <w:r/>
    </w:p>
    <w:p>
      <w:pPr>
        <w:pStyle w:val="ListNumber"/>
        <w:spacing w:line="240" w:lineRule="auto"/>
        <w:ind w:left="720"/>
      </w:pPr>
      <w:r/>
      <w:r>
        <w:t>Click the function name for the connector you are testing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Enable</w:t>
      </w:r>
      <w:r>
        <w:t xml:space="preserve"> at the top of the function blade</w:t>
      </w:r>
      <w:r/>
    </w:p>
    <w:p>
      <w:pPr>
        <w:pStyle w:val="ListNumber"/>
        <w:spacing w:line="240" w:lineRule="auto"/>
        <w:ind w:left="720"/>
      </w:pPr>
      <w:r/>
      <w:r>
        <w:t xml:space="preserve">The status will update to </w:t>
      </w:r>
      <w:r>
        <w:rPr>
          <w:b/>
        </w:rPr>
        <w:t>Enabled</w:t>
      </w:r>
      <w:r>
        <w:t xml:space="preserve"> — the function will fire on its next scheduled timer tick</w:t>
      </w:r>
      <w:r/>
      <w:r/>
      <w:r/>
    </w:p>
    <w:p>
      <w:r/>
      <w:r>
        <w:rPr>
          <w:b/>
        </w:rPr>
        <w:t>Remember to disable the function again after testing</w:t>
      </w:r>
      <w:r>
        <w:t xml:space="preserve"> — click </w:t>
      </w:r>
      <w:r>
        <w:rPr>
          <w:b/>
        </w:rPr>
        <w:t>Disable</w:t>
      </w:r>
      <w:r>
        <w:t xml:space="preserve"> on the same blade once you have confirmed the credentials work. Dev functions should remain disabled when not actively being tested.</w:t>
      </w:r>
      <w:r/>
      <w:r/>
    </w:p>
    <w:p>
      <w:pPr>
        <w:pStyle w:val="Heading3"/>
      </w:pPr>
      <w:r>
        <w:t>Step 2: Verify Logs in Application Insights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Azure Portal</w:t>
      </w:r>
      <w:r>
        <w:t xml:space="preserve"> → </w:t>
      </w:r>
      <w:r>
        <w:rPr>
          <w:b/>
        </w:rPr>
        <w:t>Application Insights</w:t>
      </w:r>
      <w:r>
        <w:t xml:space="preserve"> (</w:t>
      </w:r>
      <w:r>
        <w:rPr>
          <w:rFonts w:ascii="Courier" w:hAnsi="Courier"/>
        </w:rPr>
        <w:t>appi-devtest-ase-soc</w:t>
      </w:r>
      <w:r>
        <w:t xml:space="preserve">) → </w:t>
      </w:r>
      <w:r>
        <w:rPr>
          <w:b/>
        </w:rPr>
        <w:t>Search</w:t>
      </w:r>
      <w:r/>
    </w:p>
    <w:p>
      <w:pPr>
        <w:pStyle w:val="ListNumber"/>
        <w:spacing w:line="240" w:lineRule="auto"/>
        <w:ind w:left="720"/>
      </w:pPr>
      <w:r/>
      <w:r>
        <w:t xml:space="preserve">In the search box, type the function name (e.g. </w:t>
      </w:r>
      <w:r>
        <w:rPr>
          <w:rFonts w:ascii="Courier" w:hAnsi="Courier"/>
        </w:rPr>
        <w:t>enablon</w:t>
      </w:r>
      <w:r>
        <w:t xml:space="preserve">, </w:t>
      </w:r>
      <w:r>
        <w:rPr>
          <w:rFonts w:ascii="Courier" w:hAnsi="Courier"/>
        </w:rPr>
        <w:t>cloudflare</w:t>
      </w:r>
      <w:r>
        <w:t xml:space="preserve">, </w:t>
      </w:r>
      <w:r>
        <w:rPr>
          <w:rFonts w:ascii="Courier" w:hAnsi="Courier"/>
        </w:rPr>
        <w:t>ciscoumbrella</w:t>
      </w:r>
      <w:r>
        <w:t>, etc.)</w:t>
      </w:r>
      <w:r/>
    </w:p>
    <w:p>
      <w:pPr>
        <w:pStyle w:val="ListNumber"/>
        <w:spacing w:line="240" w:lineRule="auto"/>
        <w:ind w:left="720"/>
      </w:pPr>
      <w:r/>
      <w:r>
        <w:t>Set the time range to cover the last 30–60 minutes</w:t>
      </w:r>
      <w:r/>
    </w:p>
    <w:p>
      <w:pPr>
        <w:pStyle w:val="ListNumber"/>
        <w:spacing w:line="240" w:lineRule="auto"/>
        <w:ind w:left="720"/>
      </w:pPr>
      <w:r/>
      <w:r>
        <w:t>Review the matching traces for the function</w:t>
      </w:r>
      <w:r/>
      <w:r/>
    </w:p>
    <w:p>
      <w:r/>
      <w:r>
        <w:rPr>
          <w:b/>
        </w:rPr>
        <w:t>Look for:</w:t>
      </w:r>
      <w:r>
        <w:t xml:space="preserve">- </w:t>
      </w:r>
      <w:r>
        <w:rPr>
          <w:rFonts w:ascii="Courier" w:hAnsi="Courier"/>
        </w:rPr>
        <w:t>🚀</w:t>
      </w:r>
      <w:r>
        <w:t xml:space="preserve"> start message — confirms function triggered - </w:t>
      </w:r>
      <w:r>
        <w:rPr>
          <w:rFonts w:ascii="Courier" w:hAnsi="Courier"/>
        </w:rPr>
        <w:t>✅</w:t>
      </w:r>
      <w:r>
        <w:t xml:space="preserve"> success messages — confirms API authentication succeeded - </w:t>
      </w:r>
      <w:r>
        <w:rPr>
          <w:rFonts w:ascii="Courier" w:hAnsi="Courier"/>
        </w:rPr>
        <w:t>📊</w:t>
      </w:r>
      <w:r>
        <w:t xml:space="preserve"> summary line — shows event counts ingested - </w:t>
      </w:r>
      <w:r>
        <w:rPr>
          <w:rFonts w:ascii="Courier" w:hAnsi="Courier"/>
        </w:rPr>
        <w:t>🏁</w:t>
      </w:r>
      <w:r>
        <w:t xml:space="preserve"> finish message — confirms clean execution - </w:t>
      </w:r>
      <w:r>
        <w:rPr>
          <w:rFonts w:ascii="Courier" w:hAnsi="Courier"/>
        </w:rPr>
        <w:t>Executed 'Functions.&lt;name&gt;' (Succeeded ...)</w:t>
      </w:r>
      <w:r>
        <w:t xml:space="preserve"> — final success confirmation from the runtime</w:t>
      </w:r>
      <w:r/>
    </w:p>
    <w:p>
      <w:r/>
      <w:r>
        <w:rPr>
          <w:b/>
        </w:rPr>
        <w:t>Signs of failure:</w:t>
      </w:r>
      <w:r>
        <w:t xml:space="preserve">- </w:t>
      </w:r>
      <w:r>
        <w:rPr>
          <w:rFonts w:ascii="Courier" w:hAnsi="Courier"/>
        </w:rPr>
        <w:t>❌</w:t>
      </w:r>
      <w:r>
        <w:t xml:space="preserve"> error messages or </w:t>
      </w:r>
      <w:r>
        <w:rPr>
          <w:rFonts w:ascii="Courier" w:hAnsi="Courier"/>
        </w:rPr>
        <w:t>Severity level: Error</w:t>
      </w:r>
      <w:r>
        <w:t xml:space="preserve"> traces — indicates authentication or connectivity failure - </w:t>
      </w:r>
      <w:r>
        <w:rPr>
          <w:rFonts w:ascii="Courier" w:hAnsi="Courier"/>
        </w:rPr>
        <w:t>Function 'Functions.&lt;name&gt;' is disabled</w:t>
      </w:r>
      <w:r>
        <w:t xml:space="preserve"> — function was not enabled correctly - No </w:t>
      </w:r>
      <w:r>
        <w:rPr>
          <w:rFonts w:ascii="Courier" w:hAnsi="Courier"/>
        </w:rPr>
        <w:t>📊</w:t>
      </w:r>
      <w:r>
        <w:t xml:space="preserve"> summary — function may have exited early; check for preceding error traces - </w:t>
      </w:r>
      <w:r>
        <w:rPr>
          <w:rFonts w:ascii="Courier" w:hAnsi="Courier"/>
        </w:rPr>
        <w:t>⚠️</w:t>
      </w:r>
      <w:r>
        <w:t xml:space="preserve"> warnings about empty responses — may indicate the new credentials lack the expected permissions</w:t>
      </w:r>
      <w:r/>
    </w:p>
    <w:p>
      <w:pPr>
        <w:pStyle w:val="Heading3"/>
      </w:pPr>
      <w:r>
        <w:t>Step 3: Verify Data Flowing into Sentinel</w:t>
      </w:r>
      <w:r/>
    </w:p>
    <w:p>
      <w:r/>
      <w:r>
        <w:rPr>
          <w:rFonts w:ascii="Courier" w:hAnsi="Courier"/>
        </w:rPr>
        <w:t>kql // Replace TableName_CL with the relevant table TableName_CL | where TimeGenerated &gt; ago(1h) | summarize Count = count() by bin(TimeGenerated, 5m) | order by TimeGenerated desc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Connector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</w:tr>
      <w:tr>
        <w:tc>
          <w:tcPr>
            <w:tcW w:type="dxa" w:w="4320"/>
          </w:tcPr>
          <w:p>
            <w:r>
              <w:t>Cisco Umbrella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Cisco_Umbrella_CL</w:t>
            </w:r>
          </w:p>
        </w:tc>
      </w:tr>
      <w:tr>
        <w:tc>
          <w:tcPr>
            <w:tcW w:type="dxa" w:w="4320"/>
          </w:tcPr>
          <w:p>
            <w:r>
              <w:t>Cloudflare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Cloudflare_CL</w:t>
            </w:r>
          </w:p>
        </w:tc>
      </w:tr>
      <w:tr>
        <w:tc>
          <w:tcPr>
            <w:tcW w:type="dxa" w:w="4320"/>
          </w:tcPr>
          <w:p>
            <w:r>
              <w:t>CrowdStrike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CrowdStrike_Events_CL</w:t>
            </w:r>
          </w:p>
        </w:tc>
      </w:tr>
      <w:tr>
        <w:tc>
          <w:tcPr>
            <w:tcW w:type="dxa" w:w="4320"/>
          </w:tcPr>
          <w:p>
            <w:r>
              <w:t>CyberArk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CyberArk_Audit_CL</w:t>
            </w:r>
          </w:p>
        </w:tc>
      </w:tr>
      <w:tr>
        <w:tc>
          <w:tcPr>
            <w:tcW w:type="dxa" w:w="4320"/>
          </w:tcPr>
          <w:p>
            <w:r>
              <w:t>Enablon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Enablon_CL</w:t>
            </w:r>
          </w:p>
        </w:tc>
      </w:tr>
      <w:tr>
        <w:tc>
          <w:tcPr>
            <w:tcW w:type="dxa" w:w="4320"/>
          </w:tcPr>
          <w:p>
            <w:r>
              <w:t>SailPoint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SailPoint_IDN_CL</w:t>
            </w:r>
          </w:p>
        </w:tc>
      </w:tr>
      <w:tr>
        <w:tc>
          <w:tcPr>
            <w:tcW w:type="dxa" w:w="4320"/>
          </w:tcPr>
          <w:p>
            <w:r>
              <w:t>Snowflake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Snowflake_CL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Promoting to Prod</w:t>
      </w:r>
      <w:r/>
    </w:p>
    <w:p>
      <w:r/>
      <w:r>
        <w:t>Once dev validation passes:</w:t>
      </w:r>
      <w:r/>
      <w:r/>
    </w:p>
    <w:p>
      <w:r/>
      <w:r>
        <w:rPr>
          <w:b/>
        </w:rPr>
        <w:t>Note:</w:t>
      </w:r>
      <w:r>
        <w:t xml:space="preserve"> All functions in prod are always enabled — no portal enable/disable step is needed.</w:t>
      </w:r>
      <w:r/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Activate Key Vault Secrets Officer</w:t>
      </w:r>
      <w:r>
        <w:t xml:space="preserve"> on </w:t>
      </w:r>
      <w:r>
        <w:rPr>
          <w:rFonts w:ascii="Courier" w:hAnsi="Courier"/>
        </w:rPr>
        <w:t>kv-prd-ase-soc-01</w:t>
      </w:r>
      <w:r>
        <w:t xml:space="preserve"> via PIM (see </w:t>
      </w:r>
      <w:hyperlink r:id="rId12">
        <w:r>
          <w:rPr>
            <w:color w:val="0000EE"/>
            <w:u w:val="single"/>
          </w:rPr>
          <w:t>Prerequisites</w:t>
        </w:r>
      </w:hyperlink>
      <w:r>
        <w:t>)</w:t>
      </w:r>
      <w:r/>
    </w:p>
    <w:p>
      <w:pPr>
        <w:pStyle w:val="ListNumber"/>
        <w:spacing w:line="240" w:lineRule="auto"/>
        <w:ind w:left="720"/>
      </w:pPr>
      <w:r/>
      <w:r>
        <w:t xml:space="preserve">Update the same secrets in </w:t>
      </w:r>
      <w:r>
        <w:rPr>
          <w:rFonts w:ascii="Courier" w:hAnsi="Courier"/>
        </w:rPr>
        <w:t>kv-prd-ase-soc-01</w:t>
      </w:r>
      <w:r>
        <w:t xml:space="preserve"> (prod secrets use </w:t>
      </w:r>
      <w:r>
        <w:rPr>
          <w:rFonts w:ascii="Courier" w:hAnsi="Courier"/>
        </w:rPr>
        <w:t>VaultName=kv-prd-ase-soc-01</w:t>
      </w:r>
      <w:r>
        <w:t>)</w:t>
      </w:r>
      <w:r/>
    </w:p>
    <w:p>
      <w:pPr>
        <w:pStyle w:val="ListNumber"/>
        <w:spacing w:line="240" w:lineRule="auto"/>
        <w:ind w:left="720"/>
      </w:pPr>
      <w:r/>
      <w:r>
        <w:t xml:space="preserve">Restart the Function App to flush any cached Key Vault references: - </w:t>
      </w:r>
      <w:r>
        <w:rPr>
          <w:b/>
        </w:rPr>
        <w:t>Azure Portal</w:t>
      </w:r>
      <w:r>
        <w:t xml:space="preserve"> → Function App (prod instance) → </w:t>
      </w:r>
      <w:r>
        <w:rPr>
          <w:b/>
        </w:rPr>
        <w:t>Overview</w:t>
      </w:r>
      <w:r>
        <w:t xml:space="preserve"> → </w:t>
      </w:r>
      <w:r>
        <w:rPr>
          <w:b/>
        </w:rPr>
        <w:t>Restart</w:t>
      </w:r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Application Insights</w:t>
      </w:r>
      <w:r>
        <w:t xml:space="preserve"> (</w:t>
      </w:r>
      <w:r>
        <w:rPr>
          <w:rFonts w:ascii="Courier" w:hAnsi="Courier"/>
        </w:rPr>
        <w:t>appi-prd-ase-soc</w:t>
      </w:r>
      <w:r>
        <w:t xml:space="preserve">) → </w:t>
      </w:r>
      <w:r>
        <w:rPr>
          <w:b/>
        </w:rPr>
        <w:t>Search</w:t>
      </w:r>
      <w:r>
        <w:t>, type the function name, and confirm traces show successful execution</w:t>
      </w:r>
      <w:r/>
    </w:p>
    <w:p>
      <w:pPr>
        <w:pStyle w:val="ListNumber"/>
        <w:spacing w:line="240" w:lineRule="auto"/>
        <w:ind w:left="720"/>
      </w:pPr>
      <w:r/>
      <w:r>
        <w:t>Confirm data is flowing in the Sentinel prod workspace</w:t>
      </w:r>
      <w:r/>
    </w:p>
    <w:p>
      <w:pPr>
        <w:pStyle w:val="ListNumber"/>
        <w:spacing w:line="240" w:lineRule="auto"/>
        <w:ind w:left="720"/>
      </w:pPr>
      <w:r/>
      <w:r>
        <w:t xml:space="preserve">Revoke / delete the old credentials in the source system (do this </w:t>
      </w:r>
      <w:r>
        <w:rPr>
          <w:b/>
        </w:rPr>
        <w:t>last</w:t>
      </w:r>
      <w:r>
        <w:t>)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Rollback</w:t>
      </w:r>
      <w:r/>
    </w:p>
    <w:p>
      <w:r/>
      <w:r>
        <w:t>If the new credentials fail in prod:</w:t>
      </w:r>
      <w:r/>
      <w:r/>
    </w:p>
    <w:p>
      <w:pPr>
        <w:pStyle w:val="ListNumber"/>
        <w:spacing w:line="240" w:lineRule="auto"/>
        <w:ind w:left="720"/>
      </w:pPr>
      <w:r/>
      <w:r>
        <w:t xml:space="preserve">Re-update the Key Vault secret with the </w:t>
      </w:r>
      <w:r>
        <w:rPr>
          <w:b/>
        </w:rPr>
        <w:t>previous</w:t>
      </w:r>
      <w:r>
        <w:t xml:space="preserve"> credential value (if still known)</w:t>
      </w:r>
      <w:r/>
    </w:p>
    <w:p>
      <w:pPr>
        <w:pStyle w:val="ListNumber"/>
        <w:spacing w:line="240" w:lineRule="auto"/>
        <w:ind w:left="720"/>
      </w:pPr>
      <w:r/>
      <w:r>
        <w:t>Restart the Function App</w:t>
      </w:r>
      <w:r/>
    </w:p>
    <w:p>
      <w:pPr>
        <w:pStyle w:val="ListNumber"/>
        <w:spacing w:line="240" w:lineRule="auto"/>
        <w:ind w:left="720"/>
      </w:pPr>
      <w:r/>
      <w:r>
        <w:t>If the previous credential has already been revoked at the source, escalate to the relevant contact to issue emergency credentials</w:t>
      </w:r>
      <w:r/>
    </w:p>
    <w:p>
      <w:pPr>
        <w:pStyle w:val="ListNumber"/>
        <w:spacing w:line="240" w:lineRule="auto"/>
        <w:ind w:left="720"/>
      </w:pPr>
      <w:r/>
      <w:r>
        <w:t xml:space="preserve">Navigate to the prod Function App → </w:t>
      </w:r>
      <w:r>
        <w:rPr>
          <w:b/>
        </w:rPr>
        <w:t>Functions</w:t>
      </w:r>
      <w:r>
        <w:t xml:space="preserve"> → click the function → </w:t>
      </w:r>
      <w:r>
        <w:rPr>
          <w:b/>
        </w:rPr>
        <w:t>Disable</w:t>
      </w:r>
      <w:r>
        <w:t xml:space="preserve"> if repeated failures are occurring, to stop further errors while credentials are resolved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7-snowflake" TargetMode="External"/><Relationship Id="rId10" Type="http://schemas.openxmlformats.org/officeDocument/2006/relationships/hyperlink" Target="https://portal.azure.com" TargetMode="External"/><Relationship Id="rId11" Type="http://schemas.openxmlformats.org/officeDocument/2006/relationships/hyperlink" Target="#testing-in-dev" TargetMode="External"/><Relationship Id="rId12" Type="http://schemas.openxmlformats.org/officeDocument/2006/relationships/hyperlink" Target="#activate-key-vault-secrets-officer-ro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