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gantt-chart-text-rendering"/>
    <w:p>
      <w:pPr>
        <w:pStyle w:val="Heading1"/>
      </w:pPr>
      <w:r>
        <w:t xml:space="preserve">Gantt Chart (text rendering)</w:t>
      </w:r>
    </w:p>
    <w:p>
      <w:pPr>
        <w:pStyle w:val="SourceCode"/>
      </w:pPr>
      <w:r>
        <w:rPr>
          <w:rStyle w:val="VerbatimChar"/>
        </w:rPr>
        <w:t xml:space="preserve">               Feb 23                Mar 9                  Mar 30               Apr 13               Apr 29</w:t>
      </w:r>
      <w:r>
        <w:br/>
      </w:r>
      <w:r>
        <w:rPr>
          <w:rStyle w:val="VerbatimChar"/>
        </w:rPr>
        <w:t xml:space="preserve">               |                     |                      |                    |                    |</w:t>
      </w:r>
      <w:r>
        <w:br/>
      </w:r>
      <w:r>
        <w:rPr>
          <w:rStyle w:val="VerbatimChar"/>
        </w:rPr>
        <w:t xml:space="preserve">               |--Sprint 1 (14d)----||--Sprint 2 (21d)------||--Sprint 3 (14d)---||--Sprint 4 (17d)----|</w:t>
      </w:r>
      <w:r>
        <w:br/>
      </w:r>
      <w:r>
        <w:br/>
      </w:r>
      <w:r>
        <w:rPr>
          <w:rStyle w:val="VerbatimChar"/>
        </w:rPr>
        <w:t xml:space="preserve">T1  Engine API contract           [##]</w:t>
      </w:r>
      <w:r>
        <w:br/>
      </w:r>
      <w:r>
        <w:rPr>
          <w:rStyle w:val="VerbatimChar"/>
        </w:rPr>
        <w:t xml:space="preserve">T2  Models                          [##]</w:t>
      </w:r>
      <w:r>
        <w:br/>
      </w:r>
      <w:r>
        <w:rPr>
          <w:rStyle w:val="VerbatimChar"/>
        </w:rPr>
        <w:t xml:space="preserve">T3  Deck                              [#]</w:t>
      </w:r>
      <w:r>
        <w:br/>
      </w:r>
      <w:r>
        <w:rPr>
          <w:rStyle w:val="VerbatimChar"/>
        </w:rPr>
        <w:t xml:space="preserve">T4  Engine core                      [###]</w:t>
      </w:r>
      <w:r>
        <w:br/>
      </w:r>
      <w:r>
        <w:rPr>
          <w:rStyle w:val="VerbatimChar"/>
        </w:rPr>
        <w:t xml:space="preserve">T5  Pygame skeleton                  [##]</w:t>
      </w:r>
      <w:r>
        <w:br/>
      </w:r>
      <w:r>
        <w:rPr>
          <w:rStyle w:val="VerbatimChar"/>
        </w:rPr>
        <w:t xml:space="preserve">T6  Title-screen mockups               [#]</w:t>
      </w:r>
      <w:r>
        <w:br/>
      </w:r>
      <w:r>
        <w:rPr>
          <w:rStyle w:val="VerbatimChar"/>
        </w:rPr>
        <w:t xml:space="preserve">T7  Unit tests F1-F3                  [##]</w:t>
      </w:r>
      <w:r>
        <w:br/>
      </w:r>
      <w:r>
        <w:rPr>
          <w:rStyle w:val="VerbatimChar"/>
        </w:rPr>
        <w:t xml:space="preserve">T8  Move/Suggest/Refute                       [###]</w:t>
      </w:r>
      <w:r>
        <w:br/>
      </w:r>
      <w:r>
        <w:rPr>
          <w:rStyle w:val="VerbatimChar"/>
        </w:rPr>
        <w:t xml:space="preserve">T8b Grid + dice movement (BFS, board layout) [###]</w:t>
      </w:r>
      <w:r>
        <w:br/>
      </w:r>
      <w:r>
        <w:rPr>
          <w:rStyle w:val="VerbatimChar"/>
        </w:rPr>
        <w:t xml:space="preserve">T9  Accusation + win/lose                          [##]</w:t>
      </w:r>
      <w:r>
        <w:br/>
      </w:r>
      <w:r>
        <w:rPr>
          <w:rStyle w:val="VerbatimChar"/>
        </w:rPr>
        <w:t xml:space="preserve">T10 Setup/Game/End screens (incl Human/AI tog.)  [####]</w:t>
      </w:r>
      <w:r>
        <w:br/>
      </w:r>
      <w:r>
        <w:rPr>
          <w:rStyle w:val="VerbatimChar"/>
        </w:rPr>
        <w:t xml:space="preserve">T11 UI components + Board renderer               [###]</w:t>
      </w:r>
      <w:r>
        <w:br/>
      </w:r>
      <w:r>
        <w:rPr>
          <w:rStyle w:val="VerbatimChar"/>
        </w:rPr>
        <w:t xml:space="preserve">T12 System tests F4-F8                              [##]</w:t>
      </w:r>
      <w:r>
        <w:br/>
      </w:r>
      <w:r>
        <w:br/>
      </w:r>
      <w:r>
        <w:rPr>
          <w:rStyle w:val="VerbatimChar"/>
        </w:rPr>
        <w:t xml:space="preserve">T13 Validation guards                                              [##]</w:t>
      </w:r>
      <w:r>
        <w:br/>
      </w:r>
      <w:r>
        <w:rPr>
          <w:rStyle w:val="VerbatimChar"/>
        </w:rPr>
        <w:t xml:space="preserve">T14 F12 fix                                                          [#]</w:t>
      </w:r>
      <w:r>
        <w:br/>
      </w:r>
      <w:r>
        <w:rPr>
          <w:rStyle w:val="VerbatimChar"/>
        </w:rPr>
        <w:t xml:space="preserve">T14b AI player module + tests/test_ai.py                              [##]</w:t>
      </w:r>
      <w:r>
        <w:br/>
      </w:r>
      <w:r>
        <w:rPr>
          <w:rStyle w:val="VerbatimChar"/>
        </w:rPr>
        <w:t xml:space="preserve">T15 UI polish                                                        [##]</w:t>
      </w:r>
      <w:r>
        <w:br/>
      </w:r>
      <w:r>
        <w:rPr>
          <w:rStyle w:val="VerbatimChar"/>
        </w:rPr>
        <w:t xml:space="preserve">T16 validate_game_state                                              [#]</w:t>
      </w:r>
      <w:r>
        <w:br/>
      </w:r>
      <w:r>
        <w:rPr>
          <w:rStyle w:val="VerbatimChar"/>
        </w:rPr>
        <w:t xml:space="preserve">T17 System tests F9-F16, NF2, F20-F23                                 [##]</w:t>
      </w:r>
      <w:r>
        <w:br/>
      </w:r>
      <w:r>
        <w:br/>
      </w:r>
      <w:r>
        <w:rPr>
          <w:rStyle w:val="VerbatimChar"/>
        </w:rPr>
        <w:t xml:space="preserve">T18 Regression + freeze                                                              [##]</w:t>
      </w:r>
      <w:r>
        <w:br/>
      </w:r>
      <w:r>
        <w:rPr>
          <w:rStyle w:val="VerbatimChar"/>
        </w:rPr>
        <w:t xml:space="preserve">T19 Demo video                                                                         [#]</w:t>
      </w:r>
      <w:r>
        <w:br/>
      </w:r>
      <w:r>
        <w:rPr>
          <w:rStyle w:val="VerbatimChar"/>
        </w:rPr>
        <w:t xml:space="preserve">T20 Group report + peer review                                                         [##]</w:t>
      </w:r>
      <w:r>
        <w:br/>
      </w:r>
      <w:r>
        <w:rPr>
          <w:rStyle w:val="VerbatimChar"/>
        </w:rPr>
        <w:t xml:space="preserve">T21 Screenshots                                                                          [#]</w:t>
      </w:r>
      <w:r>
        <w:br/>
      </w:r>
      <w:r>
        <w:rPr>
          <w:rStyle w:val="VerbatimChar"/>
        </w:rPr>
        <w:t xml:space="preserve">T22 Submission ZIP                                                                       [##]</w:t>
      </w:r>
    </w:p>
    <w:p>
      <w:pPr>
        <w:pStyle w:val="FirstParagraph"/>
      </w:pPr>
      <w:r>
        <w:rPr>
          <w:rStyle w:val="VerbatimChar"/>
        </w:rPr>
        <w:t xml:space="preserve">[#]</w:t>
      </w:r>
      <w:r>
        <w:t xml:space="preserve"> </w:t>
      </w:r>
      <w:r>
        <w:t xml:space="preserve">≈ one day of effort. Brackets show the sprint window in which the task lives, not the exact calendar day.</w:t>
      </w:r>
    </w:p>
    <w:bookmarkStart w:id="9" w:name="critical-path"/>
    <w:p>
      <w:pPr>
        <w:pStyle w:val="Heading2"/>
      </w:pPr>
      <w:r>
        <w:t xml:space="preserve">Critical path</w:t>
      </w:r>
    </w:p>
    <w:p>
      <w:pPr>
        <w:pStyle w:val="FirstParagraph"/>
      </w:pPr>
      <w:r>
        <w:rPr>
          <w:rStyle w:val="VerbatimChar"/>
        </w:rPr>
        <w:t xml:space="preserve">T1 → T2 → T4 → T8 → T9 → T13 → T14 → T14b → T16 → T17 → T18 → T22</w:t>
      </w:r>
    </w:p>
    <w:p>
      <w:pPr>
        <w:pStyle w:val="BodyText"/>
      </w:pPr>
      <w:r>
        <w:t xml:space="preserve">If any of these slip, the next sprint starts late. T8 (Move / Suggest / Refute) and T8b (grid pathing) ran in parallel during Sprint 2; only T8 sits on the critical path because the GUI is meaningless without the rules. T14b (AI module) sits on the critical path in Sprint 3 because it was the largest single deliverable of the sprint after F12.</w:t>
      </w:r>
    </w:p>
    <w:bookmarkEnd w:id="9"/>
    <w:bookmarkStart w:id="10" w:name="sprint-2-extension"/>
    <w:p>
      <w:pPr>
        <w:pStyle w:val="Heading2"/>
      </w:pPr>
      <w:r>
        <w:t xml:space="preserve">Sprint 2 extension</w:t>
      </w:r>
    </w:p>
    <w:p>
      <w:pPr>
        <w:pStyle w:val="FirstParagraph"/>
      </w:pPr>
      <w:r>
        <w:t xml:space="preserve">The Gantt above shows Sprint 2 at its actual 21-day length. The original plan had Sprint 2 at 14 days (ending 22 March) and Sprint 3 starting 23 March. The midpoint meeting on 18 March agreed to extend Sprint 2 by one week to absorb the integration work for grid + dice movement and the keep-in-scope decision for the AI player (ADR-006). Sprint 3 and Sprint 4 windows shifted accordingly. The plan-versus-actual discussion is in</w:t>
      </w:r>
      <w:r>
        <w:t xml:space="preserve"> </w:t>
      </w:r>
      <w:r>
        <w:rPr>
          <w:rStyle w:val="VerbatimChar"/>
        </w:rPr>
        <w:t xml:space="preserve">docs/planning/project_plan.md</w:t>
      </w:r>
      <w:r>
        <w:t xml:space="preserve"> </w:t>
      </w:r>
      <w:r>
        <w:t xml:space="preserve">§6.</w:t>
      </w:r>
    </w:p>
    <w:bookmarkEnd w:id="10"/>
    <w:bookmarkEnd w:id="11"/>
    <w:sectPr>
      <w:footnotePr>
        <w:numRestart w:val="eachSect"/>
      </w:footnotePr>
      <w:pgSz w:h="16838" w:w="11906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2026-04-29T21:06:42Z</dcterms:created>
  <dcterms:modified xsi:type="dcterms:W3CDTF">2026-04-29T21:06:42Z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