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Опросник САУ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  <w:gridCol w:w="4320"/>
      </w:tblGrid>
      <w:tr>
        <w:tc>
          <w:tcPr>
            <w:tcW w:type="dxa" w:w="2880"/>
            <w:vAlign w:val="center"/>
          </w:tcPr>
          <w:p>
            <w:r>
              <w:t>Параметр, вопрос</w:t>
            </w:r>
          </w:p>
        </w:tc>
        <w:tc>
          <w:tcPr>
            <w:tcW w:type="dxa" w:w="2880"/>
            <w:vAlign w:val="center"/>
          </w:tcPr>
          <w:p>
            <w:r>
              <w:t>Ответ</w:t>
            </w:r>
          </w:p>
        </w:tc>
        <w:tc>
          <w:tcPr>
            <w:tcW w:type="dxa" w:w="2880"/>
            <w:vAlign w:val="center"/>
          </w:tcPr>
          <w:p>
            <w:r>
              <w:t>Примечания</w:t>
            </w:r>
          </w:p>
        </w:tc>
      </w:tr>
      <w:tr>
        <w:tc>
          <w:tcPr>
            <w:tcW w:type="dxa" w:w="4320"/>
            <w:vAlign w:val="center"/>
          </w:tcPr>
          <w:p>
            <w:r>
              <w:t>1. Назначение аппарата</w:t>
            </w:r>
          </w:p>
        </w:tc>
        <w:tc>
          <w:tcPr>
            <w:tcW w:type="dxa" w:w="4320"/>
            <w:vAlign w:val="center"/>
          </w:tcPr>
          <w:p>
            <w:r>
              <w:t>гражданский дрон с двигателем внутреннего сгорания (ДВС) для выполнения задач наружной съемки и мониторинга в сложных климатических условиях.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2. Решаемые задачи</w:t>
            </w:r>
          </w:p>
        </w:tc>
        <w:tc>
          <w:tcPr>
            <w:tcW w:type="dxa" w:w="4320"/>
            <w:vAlign w:val="center"/>
          </w:tcPr>
          <w:p>
            <w:r>
              <w:t>аэрофотосъемка, видеомониторинг, сбор геопространственных данных в реальном времени и с записью.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3. Существующие аналоги</w:t>
            </w:r>
          </w:p>
        </w:tc>
        <w:tc>
          <w:tcPr>
            <w:tcW w:type="dxa" w:w="4320"/>
            <w:vAlign w:val="center"/>
          </w:tcPr>
          <w:p>
            <w:r>
              <w:t>бензиновые мультикоптеры и самолеты БЛА с ДВС от производителей для дального и продолжительного полета в сложных погодных условиях.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4. Ссылка на сайт проекта</w:t>
            </w:r>
          </w:p>
        </w:tc>
        <w:tc>
          <w:tcPr>
            <w:tcW w:type="dxa" w:w="4320"/>
            <w:vAlign w:val="center"/>
          </w:tcPr>
          <w:p>
            <w:r>
              <w:t>отсутствует.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5. Уровень готовности</w:t>
            </w:r>
          </w:p>
        </w:tc>
        <w:tc>
          <w:tcPr>
            <w:tcW w:type="dxa" w:w="4320"/>
            <w:vAlign w:val="center"/>
          </w:tcPr>
          <w:p>
            <w:r>
              <w:t>летный образец.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6. Контракт/программа</w:t>
            </w:r>
          </w:p>
        </w:tc>
        <w:tc>
          <w:tcPr>
            <w:tcW w:type="dxa" w:w="4320"/>
            <w:vAlign w:val="center"/>
          </w:tcPr>
          <w:p>
            <w:r>
              <w:t>коммерческий заказчик.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7. Есть ли заказ на изделие</w:t>
            </w:r>
          </w:p>
        </w:tc>
        <w:tc>
          <w:tcPr>
            <w:tcW w:type="dxa" w:w="4320"/>
            <w:vAlign w:val="center"/>
          </w:tcPr>
          <w:p>
            <w:r>
              <w:t>есть договоренности с потенциальным заказчиком.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8. Ориентировочный тираж</w:t>
            </w:r>
          </w:p>
        </w:tc>
        <w:tc>
          <w:tcPr>
            <w:tcW w:type="dxa" w:w="4320"/>
            <w:vAlign w:val="center"/>
          </w:tcPr>
          <w:p>
            <w:r>
              <w:t>до 50 единиц в ближайшие 5 лет.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9. Предполагаемые сроки интеграции</w:t>
            </w:r>
          </w:p>
        </w:tc>
        <w:tc>
          <w:tcPr>
            <w:tcW w:type="dxa" w:w="4320"/>
            <w:vAlign w:val="center"/>
          </w:tcPr>
          <w:p>
            <w:r>
              <w:t>3-6 месяцев.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10. Сроки ОКР, текущий этап</w:t>
            </w:r>
          </w:p>
        </w:tc>
        <w:tc>
          <w:tcPr>
            <w:tcW w:type="dxa" w:w="4320"/>
            <w:vAlign w:val="center"/>
          </w:tcPr>
          <w:p>
            <w:r>
              <w:t>продолжающийся этап испытаний, общая длительность ОКР — 12 месяцев.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11. Диапазон скоростей полета</w:t>
            </w:r>
          </w:p>
        </w:tc>
        <w:tc>
          <w:tcPr>
            <w:tcW w:type="dxa" w:w="4320"/>
            <w:vAlign w:val="center"/>
          </w:tcPr>
          <w:p>
            <w:r>
              <w:t>30–90 км/ч.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12. Диапазон высот полета</w:t>
            </w:r>
          </w:p>
        </w:tc>
        <w:tc>
          <w:tcPr>
            <w:tcW w:type="dxa" w:w="4320"/>
            <w:vAlign w:val="center"/>
          </w:tcPr>
          <w:p>
            <w:r>
              <w:t>20–3000 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13. Максимальное время полета</w:t>
            </w:r>
          </w:p>
        </w:tc>
        <w:tc>
          <w:tcPr>
            <w:tcW w:type="dxa" w:w="4320"/>
            <w:vAlign w:val="center"/>
          </w:tcPr>
          <w:p>
            <w:r>
              <w:t>до 3 часов.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14. Масса летательного аппарата</w:t>
            </w:r>
          </w:p>
        </w:tc>
        <w:tc>
          <w:tcPr>
            <w:tcW w:type="dxa" w:w="4320"/>
            <w:vAlign w:val="center"/>
          </w:tcPr>
          <w:p>
            <w:r>
              <w:t>около 12 кг.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15. Масса топлива</w:t>
            </w:r>
          </w:p>
        </w:tc>
        <w:tc>
          <w:tcPr>
            <w:tcW w:type="dxa" w:w="4320"/>
            <w:vAlign w:val="center"/>
          </w:tcPr>
          <w:p>
            <w:r>
              <w:t>3–4 кг, преимущественно бензин.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16. Базирование</w:t>
            </w:r>
          </w:p>
        </w:tc>
        <w:tc>
          <w:tcPr>
            <w:tcW w:type="dxa" w:w="4320"/>
            <w:vAlign w:val="center"/>
          </w:tcPr>
          <w:p>
            <w:r>
              <w:t>аэродромное и внеаэродромное сухопутное.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17. Габариты летательного аппарата</w:t>
            </w:r>
          </w:p>
        </w:tc>
        <w:tc>
          <w:tcPr>
            <w:tcW w:type="dxa" w:w="4320"/>
            <w:vAlign w:val="center"/>
          </w:tcPr>
          <w:p>
            <w:r>
              <w:t>длина около 1.5 м, размах крыльев/пропеллеров до 2 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18. Габаритные чертежи/модель</w:t>
            </w:r>
          </w:p>
        </w:tc>
        <w:tc>
          <w:tcPr>
            <w:tcW w:type="dxa" w:w="4320"/>
            <w:vAlign w:val="center"/>
          </w:tcPr>
          <w:p>
            <w:r>
              <w:t>предоставляются по запросу; приложение к письму или ссылка на корпоративный обменник.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19. Источники электропитания</w:t>
            </w:r>
          </w:p>
        </w:tc>
        <w:tc>
          <w:tcPr>
            <w:tcW w:type="dxa" w:w="4320"/>
            <w:vAlign w:val="center"/>
          </w:tcPr>
          <w:p>
            <w:r>
              <w:t>бортовой генератор на ДВС, резервная бортовая АКБ для вспомогательных систем.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20. Диапазон напряжений бортовой системы</w:t>
            </w:r>
          </w:p>
        </w:tc>
        <w:tc>
          <w:tcPr>
            <w:tcW w:type="dxa" w:w="4320"/>
            <w:vAlign w:val="center"/>
          </w:tcPr>
          <w:p>
            <w:r>
              <w:t>12–28 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21. Мощность бортовой системы электроснабжения</w:t>
            </w:r>
          </w:p>
        </w:tc>
        <w:tc>
          <w:tcPr>
            <w:tcW w:type="dxa" w:w="4320"/>
            <w:vAlign w:val="center"/>
          </w:tcPr>
          <w:p>
            <w:r>
              <w:t>200–400 Вт.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22. Диапазон рабочих температур</w:t>
            </w:r>
          </w:p>
        </w:tc>
        <w:tc>
          <w:tcPr>
            <w:tcW w:type="dxa" w:w="4320"/>
            <w:vAlign w:val="center"/>
          </w:tcPr>
          <w:p>
            <w:r>
              <w:t>от -30 °C до +50 °C, адаптирован к холодным и жарким условиям.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23. Максимальная допустимая скорость ветра</w:t>
            </w:r>
          </w:p>
        </w:tc>
        <w:tc>
          <w:tcPr>
            <w:tcW w:type="dxa" w:w="4320"/>
            <w:vAlign w:val="center"/>
          </w:tcPr>
          <w:p>
            <w:r>
              <w:t>до 12 м/с.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24. География использования</w:t>
            </w:r>
          </w:p>
        </w:tc>
        <w:tc>
          <w:tcPr>
            <w:tcW w:type="dxa" w:w="4320"/>
            <w:vAlign w:val="center"/>
          </w:tcPr>
          <w:p>
            <w:r>
              <w:t>улица, природа, высокогорье, пустыни, возможность эксплуатации в арктических условиях с дополнительной защитой.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25. Ресурс летательного аппарата</w:t>
            </w:r>
          </w:p>
        </w:tc>
        <w:tc>
          <w:tcPr>
            <w:tcW w:type="dxa" w:w="4320"/>
            <w:vAlign w:val="center"/>
          </w:tcPr>
          <w:p>
            <w:r>
              <w:t>расчетный ресурс около 500 часов налета.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26. Требуемая вероятность безотказной работы</w:t>
            </w:r>
          </w:p>
        </w:tc>
        <w:tc>
          <w:tcPr>
            <w:tcW w:type="dxa" w:w="4320"/>
            <w:vAlign w:val="center"/>
          </w:tcPr>
          <w:p>
            <w:r>
              <w:t>не менее 95 %.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27. Характерное время рабочего цикла</w:t>
            </w:r>
          </w:p>
        </w:tc>
        <w:tc>
          <w:tcPr>
            <w:tcW w:type="dxa" w:w="4320"/>
            <w:vAlign w:val="center"/>
          </w:tcPr>
          <w:p>
            <w:r>
              <w:t>2–3 часа.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28. Аэродинамическая схема</w:t>
            </w:r>
          </w:p>
        </w:tc>
        <w:tc>
          <w:tcPr>
            <w:tcW w:type="dxa" w:w="4320"/>
            <w:vAlign w:val="center"/>
          </w:tcPr>
          <w:p>
            <w:r>
              <w:t>самолетная или мультикоптер с ДВС (по задаче предпочтителен самолетный тип для увеличения времени и дальности полета).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29. Способ взлета</w:t>
            </w:r>
          </w:p>
        </w:tc>
        <w:tc>
          <w:tcPr>
            <w:tcW w:type="dxa" w:w="4320"/>
            <w:vAlign w:val="center"/>
          </w:tcPr>
          <w:p>
            <w:r>
              <w:t>самолетный или с полосы, возможен катапультный для компактных моделей.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30. Способ посадки</w:t>
            </w:r>
          </w:p>
        </w:tc>
        <w:tc>
          <w:tcPr>
            <w:tcW w:type="dxa" w:w="4320"/>
            <w:vAlign w:val="center"/>
          </w:tcPr>
          <w:p>
            <w:r>
              <w:t>по-самолетному, с возможностью ограждения зоны посадки.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31. Принцип движителя</w:t>
            </w:r>
          </w:p>
        </w:tc>
        <w:tc>
          <w:tcPr>
            <w:tcW w:type="dxa" w:w="4320"/>
            <w:vAlign w:val="center"/>
          </w:tcPr>
          <w:p>
            <w:r>
              <w:t>поршневой двигатель внутреннего сгорания с винтовым движителем.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32. Принципы и механизмы управления</w:t>
            </w:r>
          </w:p>
        </w:tc>
        <w:tc>
          <w:tcPr>
            <w:tcW w:type="dxa" w:w="4320"/>
            <w:vAlign w:val="center"/>
          </w:tcPr>
          <w:p>
            <w:r>
              <w:t>аэродинамические рули, управление оборотами двигателя, вспомогательные автоматики стабилизации полета.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33. Требуется ли полет по маршруту</w:t>
            </w:r>
          </w:p>
        </w:tc>
        <w:tc>
          <w:tcPr>
            <w:tcW w:type="dxa" w:w="4320"/>
            <w:vAlign w:val="center"/>
          </w:tcPr>
          <w:p>
            <w:r>
              <w:t>да, с возможностью корректировки в реальном времени.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34. Минимальная высота полета</w:t>
            </w:r>
          </w:p>
        </w:tc>
        <w:tc>
          <w:tcPr>
            <w:tcW w:type="dxa" w:w="4320"/>
            <w:vAlign w:val="center"/>
          </w:tcPr>
          <w:p>
            <w:r>
              <w:t>20 м для безопасности в городской среде и устойчивости навигации.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35. Необходимость автоматического предотвращения столкновения</w:t>
            </w:r>
          </w:p>
        </w:tc>
        <w:tc>
          <w:tcPr>
            <w:tcW w:type="dxa" w:w="4320"/>
            <w:vAlign w:val="center"/>
          </w:tcPr>
          <w:p>
            <w:r>
              <w:t>да, с учетом возможности полетов в условиях ограниченной видимости и ветровых порывов.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36. Требуются полуавтоматические режимы управления</w:t>
            </w:r>
          </w:p>
        </w:tc>
        <w:tc>
          <w:tcPr>
            <w:tcW w:type="dxa" w:w="4320"/>
            <w:vAlign w:val="center"/>
          </w:tcPr>
          <w:p>
            <w:r>
              <w:t>да, для задания курса, высоты и скорости оператором.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37. Особые режимы функционирования</w:t>
            </w:r>
          </w:p>
        </w:tc>
        <w:tc>
          <w:tcPr>
            <w:tcW w:type="dxa" w:w="4320"/>
            <w:vAlign w:val="center"/>
          </w:tcPr>
          <w:p>
            <w:r>
              <w:t>висение над точкой для съемки, посадка в удаленной точке при экстренных ситуациях.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38. Принцип самоликвидации</w:t>
            </w:r>
          </w:p>
        </w:tc>
        <w:tc>
          <w:tcPr>
            <w:tcW w:type="dxa" w:w="4320"/>
            <w:vAlign w:val="center"/>
          </w:tcPr>
          <w:p>
            <w:r>
              <w:t>отсутствует, применяется возврат к базе или мягкая посадка.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39. Принцип автоматического спасения</w:t>
            </w:r>
          </w:p>
        </w:tc>
        <w:tc>
          <w:tcPr>
            <w:tcW w:type="dxa" w:w="4320"/>
            <w:vAlign w:val="center"/>
          </w:tcPr>
          <w:p>
            <w:r>
              <w:t>возврат домой при потере связи или низком уровне топлива.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40. Выбранные исполнительные механизмы</w:t>
            </w:r>
          </w:p>
        </w:tc>
        <w:tc>
          <w:tcPr>
            <w:tcW w:type="dxa" w:w="4320"/>
            <w:vAlign w:val="center"/>
          </w:tcPr>
          <w:p>
            <w:r>
              <w:t>электролинейные приводы для рулей, регуляторы оборотов двигателя.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41. Выбранные измерительные механизмы</w:t>
            </w:r>
          </w:p>
        </w:tc>
        <w:tc>
          <w:tcPr>
            <w:tcW w:type="dxa" w:w="4320"/>
            <w:vAlign w:val="center"/>
          </w:tcPr>
          <w:p>
            <w:r>
              <w:t>цифровые преобразователи оборотов и температуры двигателя, датчики положения и скорости.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42. Навигационные приборы</w:t>
            </w:r>
          </w:p>
        </w:tc>
        <w:tc>
          <w:tcPr>
            <w:tcW w:type="dxa" w:w="4320"/>
            <w:vAlign w:val="center"/>
          </w:tcPr>
          <w:p>
            <w:r>
              <w:t>GNSS (GPS, ГЛОНАСС), барометрический высотомер, инерциальная навигационная система, дальномер ЛИДАР для контроля избежания препятствий.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43. Требования к бортовым аэронавигационным огням</w:t>
            </w:r>
          </w:p>
        </w:tc>
        <w:tc>
          <w:tcPr>
            <w:tcW w:type="dxa" w:w="4320"/>
            <w:vAlign w:val="center"/>
          </w:tcPr>
          <w:p>
            <w:r>
              <w:t>обязательны, управление включением осуществляется системой управления полетом.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44. Элементы системы авиационного зависимого наблюдения (АЗН-В)</w:t>
            </w:r>
          </w:p>
        </w:tc>
        <w:tc>
          <w:tcPr>
            <w:tcW w:type="dxa" w:w="4320"/>
            <w:vAlign w:val="center"/>
          </w:tcPr>
          <w:p>
            <w:r>
              <w:t>предусмотрены для совместимости с воздушным пространством.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45. Необходимые аппаратные интерфейсы</w:t>
            </w:r>
          </w:p>
        </w:tc>
        <w:tc>
          <w:tcPr>
            <w:tcW w:type="dxa" w:w="4320"/>
            <w:vAlign w:val="center"/>
          </w:tcPr>
          <w:p>
            <w:r>
              <w:t>CAN-шина, UART, SPI, интерфейс Ethernet для обмена данными с РУ.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46. Описание целевой нагрузки</w:t>
            </w:r>
          </w:p>
        </w:tc>
        <w:tc>
          <w:tcPr>
            <w:tcW w:type="dxa" w:w="4320"/>
            <w:vAlign w:val="center"/>
          </w:tcPr>
          <w:p>
            <w:r>
              <w:t>камера высокого разрешения с функцией передачей видео в реальном времени и записью.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47. Масса целевой нагрузки</w:t>
            </w:r>
          </w:p>
        </w:tc>
        <w:tc>
          <w:tcPr>
            <w:tcW w:type="dxa" w:w="4320"/>
            <w:vAlign w:val="center"/>
          </w:tcPr>
          <w:p>
            <w:r>
              <w:t>около 1.5 кг.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48. Требуемая точность навигационной привязки</w:t>
            </w:r>
          </w:p>
        </w:tc>
        <w:tc>
          <w:tcPr>
            <w:tcW w:type="dxa" w:w="4320"/>
            <w:vAlign w:val="center"/>
          </w:tcPr>
          <w:p>
            <w:r>
              <w:t>до 3 м по GPS для задач мониторинга.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49. Требуется ли навигация без ГНСС</w:t>
            </w:r>
          </w:p>
        </w:tc>
        <w:tc>
          <w:tcPr>
            <w:tcW w:type="dxa" w:w="4320"/>
            <w:vAlign w:val="center"/>
          </w:tcPr>
          <w:p>
            <w:r>
              <w:t>предпочтительно наличие ИНС для повышения надежности в зонах с ограниченным сигналом.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50. Выбранные системы радиосвязи</w:t>
            </w:r>
          </w:p>
        </w:tc>
        <w:tc>
          <w:tcPr>
            <w:tcW w:type="dxa" w:w="4320"/>
            <w:vAlign w:val="center"/>
          </w:tcPr>
          <w:p>
            <w:r>
              <w:t>дуплексный радиоканал 2.4/5.8 ГГц с поддержкой цифрового видео.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51. Требуемая дальность связи</w:t>
            </w:r>
          </w:p>
        </w:tc>
        <w:tc>
          <w:tcPr>
            <w:tcW w:type="dxa" w:w="4320"/>
            <w:vAlign w:val="center"/>
          </w:tcPr>
          <w:p>
            <w:r>
              <w:t>до 5 км в условиях прямой видимости.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52. Необходимость управления группой БЛА</w:t>
            </w:r>
          </w:p>
        </w:tc>
        <w:tc>
          <w:tcPr>
            <w:tcW w:type="dxa" w:w="4320"/>
            <w:vAlign w:val="center"/>
          </w:tcPr>
          <w:p>
            <w:r>
              <w:t>нет.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53. Связь вне прямой видимости</w:t>
            </w:r>
          </w:p>
        </w:tc>
        <w:tc>
          <w:tcPr>
            <w:tcW w:type="dxa" w:w="4320"/>
            <w:vAlign w:val="center"/>
          </w:tcPr>
          <w:p>
            <w:r>
              <w:t>не требуется.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54. ПО наземной станции управления</w:t>
            </w:r>
          </w:p>
        </w:tc>
        <w:tc>
          <w:tcPr>
            <w:tcW w:type="dxa" w:w="4320"/>
            <w:vAlign w:val="center"/>
          </w:tcPr>
          <w:p>
            <w:r>
              <w:t>коммерческое ПО с возможностью доработки под заказчика.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55. Интеграция в IT-инфраструктуру заказчика</w:t>
            </w:r>
          </w:p>
        </w:tc>
        <w:tc>
          <w:tcPr>
            <w:tcW w:type="dxa" w:w="4320"/>
            <w:vAlign w:val="center"/>
          </w:tcPr>
          <w:p>
            <w:r>
              <w:t>возможна по запросу.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56. Интеграция органов пропорционального ручного / полуавтоматического управления</w:t>
            </w:r>
          </w:p>
        </w:tc>
        <w:tc>
          <w:tcPr>
            <w:tcW w:type="dxa" w:w="4320"/>
            <w:vAlign w:val="center"/>
          </w:tcPr>
          <w:p>
            <w:r>
              <w:t>предусмотрена.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57. Опыт летной эксплуатации</w:t>
            </w:r>
          </w:p>
        </w:tc>
        <w:tc>
          <w:tcPr>
            <w:tcW w:type="dxa" w:w="4320"/>
            <w:vAlign w:val="center"/>
          </w:tcPr>
          <w:p>
            <w:r>
              <w:t>есть опыт эксплуатации топовых ДВС-мультикоптеров с налетом от 100 часов.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58. Данные с испытаний</w:t>
            </w:r>
          </w:p>
        </w:tc>
        <w:tc>
          <w:tcPr>
            <w:tcW w:type="dxa" w:w="4320"/>
            <w:vAlign w:val="center"/>
          </w:tcPr>
          <w:p>
            <w:r>
              <w:t>имеются данные по стабильности полета, климата, запасу хода, отработке полетных режимов.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59. Наличие внешнего пилота</w:t>
            </w:r>
          </w:p>
        </w:tc>
        <w:tc>
          <w:tcPr>
            <w:tcW w:type="dxa" w:w="4320"/>
            <w:vAlign w:val="center"/>
          </w:tcPr>
          <w:p>
            <w:r>
              <w:t>имеется опыт управления сторонним пилотом в реальном времени.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60. Летно-испытательное подразделение</w:t>
            </w:r>
          </w:p>
        </w:tc>
        <w:tc>
          <w:tcPr>
            <w:tcW w:type="dxa" w:w="4320"/>
            <w:vAlign w:val="center"/>
          </w:tcPr>
          <w:p>
            <w:r>
              <w:t>есть с собственной площадкой.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61. Математическая модель движения</w:t>
            </w:r>
          </w:p>
        </w:tc>
        <w:tc>
          <w:tcPr>
            <w:tcW w:type="dxa" w:w="4320"/>
            <w:vAlign w:val="center"/>
          </w:tcPr>
          <w:p>
            <w:r>
              <w:t>разработана и используется для тренажеров и планирования полетов.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62. Средства имитационного моделирования</w:t>
            </w:r>
          </w:p>
        </w:tc>
        <w:tc>
          <w:tcPr>
            <w:tcW w:type="dxa" w:w="4320"/>
            <w:vAlign w:val="center"/>
          </w:tcPr>
          <w:p>
            <w:r>
              <w:t>доступны.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63. Площадка для испытаний</w:t>
            </w:r>
          </w:p>
        </w:tc>
        <w:tc>
          <w:tcPr>
            <w:tcW w:type="dxa" w:w="4320"/>
            <w:vAlign w:val="center"/>
          </w:tcPr>
          <w:p>
            <w:r>
              <w:t>имеется собственная наземная площадка.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  <w:tr>
        <w:tc>
          <w:tcPr>
            <w:tcW w:type="dxa" w:w="4320"/>
            <w:vAlign w:val="center"/>
          </w:tcPr>
          <w:p>
            <w:r>
              <w:t>64. Требования по защите работ</w:t>
            </w:r>
          </w:p>
        </w:tc>
        <w:tc>
          <w:tcPr>
            <w:tcW w:type="dxa" w:w="4320"/>
            <w:vAlign w:val="center"/>
          </w:tcPr>
          <w:p>
            <w:r>
              <w:t>коммерческая тайна.</w:t>
            </w:r>
          </w:p>
        </w:tc>
        <w:tc>
          <w:tcPr>
            <w:tcW w:type="dxa" w:w="4320"/>
            <w:vAlign w:val="center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