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2004F"/>
          <w:sz w:val="32"/>
        </w:rPr>
        <w:t>Global Solution 2026 - NeuroSpace Alert</w:t>
      </w:r>
    </w:p>
    <w:p>
      <w:pPr>
        <w:jc w:val="center"/>
      </w:pPr>
      <w:r>
        <w:rPr>
          <w:i/>
          <w:sz w:val="22"/>
        </w:rPr>
        <w:t>Disciplina 02: Cluster Computing, Computação Neuromórfica e Supercomputadores</w:t>
      </w:r>
    </w:p>
    <w:p>
      <w:pPr>
        <w:jc w:val="center"/>
      </w:pPr>
      <w:r>
        <w:rPr>
          <w:sz w:val="20"/>
        </w:rPr>
        <w:t>Sensor neuromórfico de baixo consumo para uma missão em Marte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Integrantes do grupo</w:t>
            </w:r>
          </w:p>
        </w:tc>
        <w:tc>
          <w:tcPr>
            <w:tcW w:type="dxa" w:w="4986"/>
          </w:tcPr>
          <w:p>
            <w:r>
              <w:t>Rafael de Paiva Ramos (RM 563978); Filipe Melo da Silva (RM 564571); Bruno Lanchariche Fitipaldi Lopes (RM 564129)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Cenário / Condição crítica</w:t>
            </w:r>
          </w:p>
        </w:tc>
        <w:tc>
          <w:tcPr>
            <w:tcW w:type="dxa" w:w="4986"/>
          </w:tcPr>
          <w:p>
            <w:r>
              <w:t>Rover em Marte / radiação, temperatura e poeira subindo ao mesmo tempo (tempestade marciana)</w:t>
            </w:r>
          </w:p>
        </w:tc>
      </w:tr>
    </w:tbl>
    <w:p>
      <w:pPr>
        <w:spacing w:before="160" w:after="40"/>
      </w:pPr>
      <w:r>
        <w:rPr>
          <w:b/>
          <w:color w:val="C2004F"/>
          <w:sz w:val="26"/>
        </w:rPr>
        <w:t>1. O cenário que escolhemos</w:t>
      </w:r>
    </w:p>
    <w:p>
      <w:pPr>
        <w:spacing w:after="80"/>
      </w:pPr>
      <w:r>
        <w:t>A gente colocou o sensor em um rover andando pela superfície de Marte, longe da estação central e dependendo de um satélite para falar com a base. Nesse lugar sobra pouca coisa: energia, sinal e capacidade de processar dados. Foi por isso que pensamos o sensor desse jeito.</w:t>
      </w:r>
    </w:p>
    <w:p>
      <w:pPr>
        <w:spacing w:after="80"/>
      </w:pPr>
      <w:r>
        <w:t>O que ele precisa perceber é uma tempestade marciana se formando. Quando isso acontece, radiação, temperatura e poeira sobem juntas e colocam em risco os equipamentos e a tripulação. O que importa não é um pico que aparece e some, e sim o risco que vai se somando aos poucos. Os dados que usamos cobrem 5 horas de operação, com uma leitura a cada 5 minutos (61 no total). Neles, a situação passa de NORMAL para ATENÇÃO por volta dos 155 minutos e chega no CRÍTICO aos 200.</w:t>
      </w:r>
    </w:p>
    <w:p>
      <w:pPr>
        <w:spacing w:before="160" w:after="40"/>
      </w:pPr>
      <w:r>
        <w:rPr>
          <w:b/>
          <w:color w:val="C2004F"/>
          <w:sz w:val="26"/>
        </w:rPr>
        <w:t>2. Como o sensor funciona</w:t>
      </w:r>
    </w:p>
    <w:p>
      <w:pPr>
        <w:spacing w:after="80"/>
      </w:pPr>
      <w:r>
        <w:t>A ideia é simples: em vez de olhar cada leitura sozinha, o sensor guarda um pouco do que vem acontecendo. Para isso ele usa três coisas que vimos no semestre: o memristor virtual, que funciona como memória; o limiar de disparo, que diz a partir de quando reagir; e o processamento por eventos, da computação de borda.</w:t>
      </w:r>
    </w:p>
    <w:p>
      <w:pPr>
        <w:spacing w:after="80"/>
      </w:pPr>
      <w:r>
        <w:t>Na prática, temperatura, radiação e poeira viram um único sinal, o V_entrada. Quando esse sinal passa do limiar, o estado interno do memristor sobe. Quando o sinal cai, esse estado desce devagar, sem zerar na hora. É essa memória que faz o sensor perceber quando a coisa está piorando. O resultado aparece em um LED: apagado quando está tudo bem, amarelo para observar e vermelho para alerta.</w:t>
      </w:r>
    </w:p>
    <w:p>
      <w:pPr>
        <w:spacing w:after="80"/>
      </w:pPr>
      <w:r>
        <w:t>O baixo consumo vem daí. Em Marte não dá para mandar todo dado bruto o tempo todo para a Terra, porque isso gasta energia e sinal que não sobram. Como o sensor resolve tudo ali mesmo e só avisa quando o risco se acumula, ele manda bem pouca coisa. Essa é a ideia da computação neuromórfica: trabalhar perto do dado e reagir a eventos, não a um fluxo sem parar.</w:t>
      </w:r>
    </w:p>
    <w:p>
      <w:pPr>
        <w:spacing w:before="160" w:after="40"/>
      </w:pPr>
      <w:r>
        <w:rPr>
          <w:b/>
          <w:color w:val="C2004F"/>
          <w:sz w:val="26"/>
        </w:rPr>
        <w:t>3. Os ajustes que testamos</w:t>
      </w:r>
    </w:p>
    <w:p>
      <w:pPr>
        <w:spacing w:after="80"/>
      </w:pPr>
      <w:r>
        <w:t>Para ver como o sensor se comporta, testamos três configurações, todas dentro das faixas do enunciado (V_limiar de 24 a 34 e taxa de chaveamento de 0,003 a 0,008). O Ajuste A a gente mudou de propósito: ele vinha como 24 / 0,006 e passou para 26 / 0,007, para que os três fossem escolha nossa.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Ajuste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Perfil</w:t>
            </w:r>
          </w:p>
        </w:tc>
        <w:tc>
          <w:tcPr>
            <w:tcW w:type="dxa" w:w="2493"/>
          </w:tcPr>
          <w:p>
            <w:r>
              <w:rPr>
                <w:b/>
              </w:rPr>
              <w:t>V_limiar</w:t>
            </w:r>
          </w:p>
        </w:tc>
        <w:tc>
          <w:tcPr>
            <w:tcW w:type="dxa" w:w="2493"/>
          </w:tcPr>
          <w:p>
            <w:r>
              <w:rPr>
                <w:b/>
              </w:rPr>
              <w:t>taxa_chaveamento</w:t>
            </w:r>
          </w:p>
        </w:tc>
      </w:tr>
      <w:tr>
        <w:tc>
          <w:tcPr>
            <w:tcW w:type="dxa" w:w="2493"/>
          </w:tcPr>
          <w:p>
            <w:r>
              <w:t>A</w:t>
            </w:r>
          </w:p>
        </w:tc>
        <w:tc>
          <w:tcPr>
            <w:tcW w:type="dxa" w:w="2493"/>
          </w:tcPr>
          <w:p>
            <w:r>
              <w:t>Sensível (alterado)</w:t>
            </w:r>
          </w:p>
        </w:tc>
        <w:tc>
          <w:tcPr>
            <w:tcW w:type="dxa" w:w="2493"/>
          </w:tcPr>
          <w:p>
            <w:r>
              <w:t>26</w:t>
            </w:r>
          </w:p>
        </w:tc>
        <w:tc>
          <w:tcPr>
            <w:tcW w:type="dxa" w:w="2493"/>
          </w:tcPr>
          <w:p>
            <w:r>
              <w:t>0,007</w:t>
            </w:r>
          </w:p>
        </w:tc>
      </w:tr>
      <w:tr>
        <w:tc>
          <w:tcPr>
            <w:tcW w:type="dxa" w:w="2493"/>
          </w:tcPr>
          <w:p>
            <w:r>
              <w:t>B</w:t>
            </w:r>
          </w:p>
        </w:tc>
        <w:tc>
          <w:tcPr>
            <w:tcW w:type="dxa" w:w="2493"/>
          </w:tcPr>
          <w:p>
            <w:r>
              <w:t>Equilibrado</w:t>
            </w:r>
          </w:p>
        </w:tc>
        <w:tc>
          <w:tcPr>
            <w:tcW w:type="dxa" w:w="2493"/>
          </w:tcPr>
          <w:p>
            <w:r>
              <w:t>28</w:t>
            </w:r>
          </w:p>
        </w:tc>
        <w:tc>
          <w:tcPr>
            <w:tcW w:type="dxa" w:w="2493"/>
          </w:tcPr>
          <w:p>
            <w:r>
              <w:t>0,005</w:t>
            </w:r>
          </w:p>
        </w:tc>
      </w:tr>
      <w:tr>
        <w:tc>
          <w:tcPr>
            <w:tcW w:type="dxa" w:w="2493"/>
          </w:tcPr>
          <w:p>
            <w:r>
              <w:t>C</w:t>
            </w:r>
          </w:p>
        </w:tc>
        <w:tc>
          <w:tcPr>
            <w:tcW w:type="dxa" w:w="2493"/>
          </w:tcPr>
          <w:p>
            <w:r>
              <w:t>Conservador</w:t>
            </w:r>
          </w:p>
        </w:tc>
        <w:tc>
          <w:tcPr>
            <w:tcW w:type="dxa" w:w="2493"/>
          </w:tcPr>
          <w:p>
            <w:r>
              <w:t>32</w:t>
            </w:r>
          </w:p>
        </w:tc>
        <w:tc>
          <w:tcPr>
            <w:tcW w:type="dxa" w:w="2493"/>
          </w:tcPr>
          <w:p>
            <w:r>
              <w:t>0,004</w:t>
            </w:r>
          </w:p>
        </w:tc>
      </w:tr>
    </w:tbl>
    <w:p>
      <w:pPr>
        <w:spacing w:before="160" w:after="40"/>
      </w:pPr>
      <w:r>
        <w:rPr>
          <w:b/>
          <w:color w:val="C2004F"/>
          <w:sz w:val="26"/>
        </w:rPr>
        <w:t>4. Em que momento cada ajuste acendeu o LED</w:t>
      </w:r>
    </w:p>
    <w:p>
      <w:pPr>
        <w:spacing w:after="80"/>
      </w:pPr>
      <w:r>
        <w:t>Rodando o notebook com os dados, anotamos em que minuto o LED de cada ajuste saiu do apagado (foi para o amarelo) e em que minuto ficou vermelho: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Ajuste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LED amarelo (observação)</w:t>
            </w:r>
          </w:p>
        </w:tc>
        <w:tc>
          <w:tcPr>
            <w:tcW w:type="dxa" w:w="3324"/>
          </w:tcPr>
          <w:p>
            <w:r>
              <w:rPr>
                <w:b/>
              </w:rPr>
              <w:t>LED vermelho (alerta)</w:t>
            </w:r>
          </w:p>
        </w:tc>
      </w:tr>
      <w:tr>
        <w:tc>
          <w:tcPr>
            <w:tcW w:type="dxa" w:w="3324"/>
          </w:tcPr>
          <w:p>
            <w:r>
              <w:t>A (sensível)</w:t>
            </w:r>
          </w:p>
        </w:tc>
        <w:tc>
          <w:tcPr>
            <w:tcW w:type="dxa" w:w="3324"/>
          </w:tcPr>
          <w:p>
            <w:r>
              <w:t>185 min</w:t>
            </w:r>
          </w:p>
        </w:tc>
        <w:tc>
          <w:tcPr>
            <w:tcW w:type="dxa" w:w="3324"/>
          </w:tcPr>
          <w:p>
            <w:r>
              <w:t>200 min</w:t>
            </w:r>
          </w:p>
        </w:tc>
      </w:tr>
      <w:tr>
        <w:tc>
          <w:tcPr>
            <w:tcW w:type="dxa" w:w="3324"/>
          </w:tcPr>
          <w:p>
            <w:r>
              <w:t>B (equilibrado)</w:t>
            </w:r>
          </w:p>
        </w:tc>
        <w:tc>
          <w:tcPr>
            <w:tcW w:type="dxa" w:w="3324"/>
          </w:tcPr>
          <w:p>
            <w:r>
              <w:t>205 min</w:t>
            </w:r>
          </w:p>
        </w:tc>
        <w:tc>
          <w:tcPr>
            <w:tcW w:type="dxa" w:w="3324"/>
          </w:tcPr>
          <w:p>
            <w:r>
              <w:t>225 min</w:t>
            </w:r>
          </w:p>
        </w:tc>
      </w:tr>
      <w:tr>
        <w:tc>
          <w:tcPr>
            <w:tcW w:type="dxa" w:w="3324"/>
          </w:tcPr>
          <w:p>
            <w:r>
              <w:t>C (conservador)</w:t>
            </w:r>
          </w:p>
        </w:tc>
        <w:tc>
          <w:tcPr>
            <w:tcW w:type="dxa" w:w="3324"/>
          </w:tcPr>
          <w:p>
            <w:r>
              <w:t>245 min</w:t>
            </w:r>
          </w:p>
        </w:tc>
        <w:tc>
          <w:tcPr>
            <w:tcW w:type="dxa" w:w="3324"/>
          </w:tcPr>
          <w:p>
            <w:r>
              <w:t>280 min</w:t>
            </w:r>
          </w:p>
        </w:tc>
      </w:tr>
    </w:tbl>
    <w:p>
      <w:r>
        <w:rPr>
          <w:i/>
        </w:rPr>
        <w:t>O gráfico abaixo mostra a memória do memristor subindo nos três ajustes ao longo da missão: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5795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memrist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79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b/>
          <w:color w:val="C2004F"/>
          <w:sz w:val="26"/>
        </w:rPr>
        <w:t>5. Comparando os três ajustes</w:t>
      </w:r>
    </w:p>
    <w:p>
      <w:pPr>
        <w:spacing w:after="80"/>
      </w:pPr>
      <w:r>
        <w:t>O Ajuste A é o mais sensível, ou seja, reage mais rápido. Acende o amarelo aos 185 minutos e o vermelho aos 200, bem na hora em que os dados entram na fase crítica. O bom é o aviso adiantado; o ruim é que, sendo tão sensível, ele pode disparar por uma variação passageira.</w:t>
      </w:r>
    </w:p>
    <w:p>
      <w:pPr>
        <w:spacing w:after="80"/>
      </w:pPr>
      <w:r>
        <w:t>O Ajuste C é o contrário, mais conservador, e por isso mais lento para reagir. Só fica vermelho aos 280 minutos. É o mais estável e o que menos dispara à toa, mas essa calma custa caro: demora mais e deixa menos tempo para a tripulação reagir.</w:t>
      </w:r>
    </w:p>
    <w:p>
      <w:pPr>
        <w:spacing w:after="80"/>
      </w:pPr>
      <w:r>
        <w:t>O Ajuste B fica no meio. Acende o vermelho aos 225 minutos, ainda dentro da fase crítica de verdade, sem se adiantar demais.</w:t>
      </w:r>
    </w:p>
    <w:p>
      <w:pPr>
        <w:spacing w:before="160" w:after="40"/>
      </w:pPr>
      <w:r>
        <w:rPr>
          <w:b/>
          <w:color w:val="C2004F"/>
          <w:sz w:val="26"/>
        </w:rPr>
        <w:t>6. Qual ajuste recomendamos</w:t>
      </w:r>
    </w:p>
    <w:p>
      <w:pPr>
        <w:spacing w:after="80"/>
      </w:pPr>
      <w:r>
        <w:t>Ficamos com o Ajuste B. Em uma missão com gente a bordo, tanto o alarme falso quanto o aviso atrasado custam caro, e ele equilibra os dois lados: avisa a tempo, sem disparar à toa como o A nem demorar como o C. Por isso é o nosso protótipo recomendado, e foi dele que saiu a tabela anexada.</w:t>
      </w:r>
    </w:p>
    <w:p>
      <w:pPr>
        <w:spacing w:before="160" w:after="40"/>
      </w:pPr>
      <w:r>
        <w:rPr>
          <w:b/>
          <w:color w:val="C2004F"/>
          <w:sz w:val="26"/>
        </w:rPr>
        <w:t>7. Conexão com os ODS</w:t>
      </w:r>
    </w:p>
    <w:p>
      <w:pPr>
        <w:spacing w:after="80"/>
      </w:pPr>
      <w:r>
        <w:t>A proposta combina com o ODS 9 (Indústria, Inovação e Infraestrutura), porque leva computação neuromórfica e processamento de borda para a infraestrutura espacial, e com o ODS 3 (Saúde e Bem-estar), já que a ideia é proteger a tripulação avisando do risco antes que ele piore. E essa mesma lógica, um sensor barato que só fala quando precisa, serve para a Terra também: dá para usar em estações de monitoramento ambiental em lugares isolados, ligadas por satélite.</w:t>
      </w:r>
    </w:p>
    <w:p>
      <w:pPr>
        <w:spacing w:before="160" w:after="40"/>
      </w:pPr>
      <w:r>
        <w:rPr>
          <w:b/>
          <w:color w:val="C2004F"/>
          <w:sz w:val="26"/>
        </w:rPr>
        <w:t>8. Conclusão</w:t>
      </w:r>
    </w:p>
    <w:p>
      <w:pPr>
        <w:spacing w:after="80"/>
      </w:pPr>
      <w:r>
        <w:t>O sensor cumpriu o objetivo: identificar o risco em Marte processando tudo localmente e enviando só o evento, não o dado bruto. Testamos três ajustes e o B foi o melhor: acende o vermelho aos 225 min, dentro da fase crítica real, sem o falso alerta do A nem a demora do C. Por isso ele fica como o ajuste recomendado. Seguem anexados o notebook já executado (Colab_NeuroSpace_Alert_FINAL.ipynb) e a tabela de saída do Ajuste B (saida_sensor_espacial_Ajuste_B_equilibrado.csv).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