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EMPRESA DEL GRUPO MORATTI</w:t>
      </w:r>
    </w:p>
    <w:p>
      <w:pPr>
        <w:spacing w:after="60"/>
        <w:jc w:val="center"/>
      </w:pPr>
      <w:r>
        <w:rPr>
          <w:rFonts w:ascii="Arial" w:cs="Arial" w:eastAsia="Arial" w:hAnsi="Arial"/>
          <w:color w:val="C8A400"/>
          <w:sz w:val="22"/>
          <w:szCs w:val="22"/>
        </w:rPr>
        <w:t xml:space="preserve">Departamento de Tecnologia e Infraestructura</w:t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COTIZACION N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COT-2025-001</w:t>
            </w:r>
          </w:p>
        </w:tc>
        <w:tc>
          <w:tcPr>
            <w:tcW w:type="dxa" w:w="250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FECHA DE EMISION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13 de Abril, 2026</w:t>
            </w:r>
          </w:p>
        </w:tc>
        <w:tc>
          <w:tcPr>
            <w:tcW w:type="dxa" w:w="250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DESTINATARIO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Empresa Moratti — Uso Interno</w:t>
            </w:r>
          </w:p>
        </w:tc>
        <w:tc>
          <w:tcPr>
            <w:tcW w:type="dxa" w:w="1860"/>
            <w:tcBorders>
              <w:top w:val="single" w:color="F5DEB3" w:sz="1"/>
              <w:left w:val="single" w:color="F5DEB3" w:sz="1"/>
              <w:bottom w:val="single" w:color="F5DEB3" w:sz="1"/>
              <w:right w:val="single" w:color="F5DEB3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17"/>
                <w:szCs w:val="17"/>
              </w:rPr>
              <w:t xml:space="preserve">VIGENCIA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30 dias calendario</w:t>
            </w:r>
          </w:p>
        </w:tc>
      </w:tr>
      <w:tr>
        <w:tc>
          <w:tcPr>
            <w:tcW w:type="dxa" w:w="9360"/>
            <w:gridSpan w:val="4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19"/>
                <w:szCs w:val="19"/>
              </w:rPr>
              <w:t xml:space="preserve">IMPLEMENTACION DE RED EMPRESARIAL MULTISEDE (5 SEDES) — PROYECTO TI-203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 presente cotizacion detalla los costos estimados para la implementacion completa de la infraestructura de red de EMPRESA DEL GRUPO MORATTI, contemplando cinco sedes (Santo Domingo, Santiago, La Romana, Puerto Plata y Barahona), interconectadas mediante VPN GRE/IPSec con enrutamiento OSPF multi-area (Areas 0-5).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B2B2B"/>
          <w:sz w:val="20"/>
          <w:szCs w:val="20"/>
        </w:rPr>
        <w:t xml:space="preserve">Todos los precios se expresan en Dolares Americanos (USD) y su equivalente en Pesos Dominicanos (RD$) a una tasa de cambio referencial de RD$59.00 por USD$1.00.</w:t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 Equipos de Red  —  Routers y Switches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Incluye todos los dispositivos de red activos para las tres sedes, con licencias IOS Security para IPSec/VPN.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300"/>
        <w:gridCol w:w="1380"/>
        <w:gridCol w:w="138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Equipo</w:t>
            </w:r>
          </w:p>
        </w:tc>
        <w:tc>
          <w:tcPr>
            <w:tcW w:type="dxa" w:w="7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P.Unit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R-SANTIAGO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R-ROMANA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La Romana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3650-24TS Multilayer Sw. — R-SW1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RD$156,350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3650-24TS Multilayer Sw. — R-SW2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$2,650.00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RD$156,350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SW1 Depto 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SW2 Depto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SW3 Depto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SW4 Depto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SW-STGO1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SW-STGO2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SW-ROM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La Romana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R-PUERTOPLATA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Puerto Plata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ISR 4321 Router WAN/VPN — R-BARAHONA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Barahona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RD$109,150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Puerto Plata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Cisco Catalyst 2960-24TC Access Switch — SW-BAR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Barahona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$920.00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RD$54,280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Modulos SFP Gigabit Ethernet (par por router)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RD$53,100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Licencias IOS Security IPSec/VPN (por router)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$3,250.00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RD$191,750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$26,980.00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RD$1,591,820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 Servidores e Infraestructura de Computo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Servidores del Data Center centralizado en Santiago, con licencias de sistema operativo y aplicaciones empresariales.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300"/>
        <w:gridCol w:w="1380"/>
        <w:gridCol w:w="138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Equipo</w:t>
            </w:r>
          </w:p>
        </w:tc>
        <w:tc>
          <w:tcPr>
            <w:tcW w:type="dxa" w:w="7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P.Unit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DNS/WEB/DHCP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FTP/RADIUS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$2,400.00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RD$141,600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Servidor Rack 1U HP ProLiant DL20 G10 — Web Publico 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Santo Domingo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$2,200.00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$2,200.00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RD$129,800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Licencias Windows Server 2022 Standard (por servidor)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$720.00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$2,880.00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RD$169,920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 Microsoft Exchange 2019 — Servidor 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$980.00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RD$57,820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Almacenamiento NAS 8TB — Backup Data Center STG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Santiago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$1,350.00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$1,350.00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RD$79,650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$14,610.00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RD$861,990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 Cableado Estructurado y Rack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Materiales de instalacion fisica para las tres sedes: racks, cableado Cat6, proteccion electrica UPS.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300"/>
        <w:gridCol w:w="1380"/>
        <w:gridCol w:w="138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del Equipo</w:t>
            </w:r>
          </w:p>
        </w:tc>
        <w:tc>
          <w:tcPr>
            <w:tcW w:type="dxa" w:w="7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Cant.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P.Unit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4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Rack Abierto 42U con bandejas y organizadores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$4,250.00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RD$250,750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Panel de parcheo Cat6 24 puertos (2 por rack)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RD$56,050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Cable UTP Cat6 Bobina 305m (por sede)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RD$53,100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Patch Cords Cat6 0.9m Pack 20 unidades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RD$38,350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UPS APC Smart-UPS 1500VA LCD (por rack principal)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$3,100.00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RD$182,900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PDU Rack Regleta 8 tomas protegidas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RD$50,150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Materiales: canaletas, tornilleria, etiquetas, herrajes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Multisede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RD$56,050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$11,650.00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RD$687,350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 Mano de Obra e Implementacion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Servicios profesionales de ingenieria, instalacion, configuracion y capacitacion para la puesta en marcha.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1300"/>
        <w:gridCol w:w="1380"/>
        <w:gridCol w:w="1380"/>
      </w:tblGrid>
      <w:tr>
        <w:trPr>
          <w:tblHeader/>
        </w:trPr>
        <w:tc>
          <w:tcPr>
            <w:tcW w:type="dxa" w:w="3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/ Actividad</w:t>
            </w:r>
          </w:p>
        </w:tc>
        <w:tc>
          <w:tcPr>
            <w:tcW w:type="dxa" w:w="1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Levantamiento y analisis de requerimientos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Consultoria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RD$56,640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Diseno logico y fisico de la red (topologia, direccionamiento)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24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$1,440.00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RD$84,960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Santo Domingo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RD$47,200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Santiago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La Romana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Puerto Plata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Instalacion fisica de equipos — Sede Barahona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Configuracion de routers, switches y VLANs (17 dispositivos)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$3,000.00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RD$177,000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Configuracion VPN GRE/IPSec y OSPF multi-area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16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$1,280.00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RD$75,520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Configuracion servidores DNS, DHCP, WEB, FTP, 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20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$1,600.00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RD$94,400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Pruebas de conectividad, failover HSRP y VPN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RD$56,640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Documentacion tecnica y entrega de manuales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8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Consultoria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$640.00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RD$37,760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Capacitacion al personal IT (3 sedes)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8 hrs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Formacion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$800.00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RD$47,200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$14,040.00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RD$828,360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 Soporte y Mantenimiento Anual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Contrato de soporte tecnico por 12 meses a partir de la fecha de entrega, cubriendo las tres sedes.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1300"/>
        <w:gridCol w:w="1380"/>
        <w:gridCol w:w="1380"/>
      </w:tblGrid>
      <w:tr>
        <w:trPr>
          <w:tblHeader/>
        </w:trPr>
        <w:tc>
          <w:tcPr>
            <w:tcW w:type="dxa" w:w="39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/ Actividad</w:t>
            </w:r>
          </w:p>
        </w:tc>
        <w:tc>
          <w:tcPr>
            <w:tcW w:type="dxa" w:w="11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3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3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 tecnico remoto 12 meses (L-V 8am-6pm)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$3,600.00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RD$212,400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Monitoreo de red 24/7 alertas y dashboards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$2,880.00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RD$169,920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Actualizaciones de firmware y parches de seguridad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Ingenieria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$960.00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RD$56,640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Visitas preventivas en sitio (5 por ano — todas las sedes)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5 visitas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Tecnico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$1,500.00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RD$88,500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Respaldo y recuperacion de configuraciones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12 meses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Soporte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$720.00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RD$42,480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Renovacion de licencias IOS y garantia extendida equipos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Licencias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$1,800.00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RD$106,200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$11,460.00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RD$676,140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 Resumen y Total General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B2B2B"/>
          <w:sz w:val="20"/>
          <w:szCs w:val="20"/>
        </w:rPr>
        <w:t xml:space="preserve">Tasa de cambio referencial: RD$59.00 / USD$1.00. El ITBIS del 18% aplica conforme a la legislacion tributaria vigente de la Republica Dominicana.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780"/>
        <w:gridCol w:w="1780"/>
      </w:tblGrid>
      <w:tr>
        <w:trPr>
          <w:tblHeader/>
        </w:trPr>
        <w:tc>
          <w:tcPr>
            <w:tcW w:type="dxa" w:w="5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USD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RD$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Equipos de Red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$26,980.00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RD$1,591,820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Servidores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$14,610.00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RD$861,990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Cableado Estructurado y Rack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$11,650.00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RD$687,350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Mano de Obra e Implementacion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$14,040.00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RD$828,360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Subtotal Soporte y Mantenimiento Anual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$11,460.00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RD$676,140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SUBTOTAL GENERAL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$78,740.00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EB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19"/>
                <w:szCs w:val="19"/>
              </w:rPr>
              <w:t xml:space="preserve">RD$4,645,660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ITBIS (18%)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$14,173.20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8"/>
                <w:szCs w:val="18"/>
              </w:rPr>
              <w:t xml:space="preserve">RD$836,219</w:t>
            </w:r>
          </w:p>
        </w:tc>
      </w:tr>
      <w:tr>
        <w:tc>
          <w:tcPr>
            <w:tcW w:type="dxa" w:w="580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2"/>
                <w:szCs w:val="22"/>
              </w:rPr>
              <w:t xml:space="preserve">TOTAL GENERAL (incluye ITBIS)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22"/>
                <w:szCs w:val="22"/>
              </w:rPr>
              <w:t xml:space="preserve">$92,913.20</w:t>
            </w:r>
          </w:p>
        </w:tc>
        <w:tc>
          <w:tcPr>
            <w:tcW w:type="dxa" w:w="1780"/>
            <w:tcBorders>
              <w:top w:val="single" w:color="C8A400" w:sz="1"/>
              <w:left w:val="single" w:color="C8A400" w:sz="1"/>
              <w:bottom w:val="single" w:color="C8A400" w:sz="1"/>
              <w:right w:val="single" w:color="C8A400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22"/>
                <w:szCs w:val="22"/>
              </w:rPr>
              <w:t xml:space="preserve">RD$5,481,879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400" w:sz="5" w:space="2"/>
        </w:pBdr>
        <w:spacing w:after="14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 Terminos y Condiciones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Forma de Pago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50% al momento de la firma del contrato de servicio. 30% al completar la instalacion fisica de los equipos en las tres sedes. 20% restante al finalizar las pruebas de aceptacion y entrega formal del proyecto.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Tiempo de Implementacion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El proyecto se estima en un plazo de 45 dias habiles: Fase 1 — Adquisicion e instalacion de equipos (15 dias). Fase 2 — Configuracion y pruebas (20 dias). Fase 3 — Documentacion, capacitacion y entrega (10 dias).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Garantia de Equipos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Los equipos Cisco cuentan con garantia limitada del fabricante de 1 ano. Los servidores HP ProLiant incluyen garantia de 3 anos con soporte next business day. El servicio de instalacion y configuracion tiene garantia de 90 dias.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Exclusiones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Esta cotizacion no incluye: enlace WAN/Internet con el ISP, licencias de usuario final (Microsoft 365, antivirus), obras civiles o modificaciones electricas, ni equipos terminales de usuario (PCs, impresoras, telefonos IP).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A400"/>
          <w:sz w:val="24"/>
          <w:szCs w:val="24"/>
        </w:rPr>
        <w:t xml:space="preserve">Condiciones Generales</w:t>
      </w:r>
    </w:p>
    <w:p>
      <w:pPr>
        <w:spacing w:after="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Los precios estan sujetos a cambios por variacion en el tipo de cambio o disponibilidad de inventario del fabricante. Cualquier adicion al alcance original sera cotizada mediante una orden de cambio formal.</w:t>
      </w:r>
    </w:p>
    <w:p>
      <w:pPr>
        <w:spacing w:after="200"/>
      </w:pPr>
      <w:r>
        <w:t xml:space="preserve"/>
      </w:r>
    </w:p>
    <w:p>
      <w:pPr>
        <w:pBdr>
          <w:bottom w:val="single" w:color="F5DEB3" w:sz="2" w:space="1"/>
        </w:pBdr>
        <w:spacing w:after="140" w:before="14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Bdr>
                <w:top w:val="single" w:color="C8A400" w:sz="2" w:space="1"/>
              </w:pBdr>
              <w:spacing w:before="80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Elaborado por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Departamento de Tecnologia e Infraestructura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Empresa Moratti — Santo Domingo, R.D.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Bdr>
                <w:top w:val="single" w:color="C8A400" w:sz="2" w:space="1"/>
              </w:pBdr>
              <w:spacing w:before="80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Aprobado por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Gerencia General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Empresa Moratti — Santo Domingo, R.D.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400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Departamento De Documentacion Moratti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00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C8A400"/>
        <w:sz w:val="16"/>
        <w:szCs w:val="16"/>
      </w:rPr>
      <w:t xml:space="preserve">EMPRESA DEL GRUPO MORATTI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Cotizacion de Implementacion  COT-2025-001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8A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2026-04-20T02:22:37.698Z</dcterms:created>
  <dcterms:modified xsi:type="dcterms:W3CDTF">2026-04-20T02:22:37.701Z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