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01"/>
      <w:r>
        <w:rPr>
          <w:rFonts w:ascii="宋体" w:hAnsi="宋体" w:cs="宋体" w:eastAsia="宋体"/>
          <w:sz w:val="28"/>
          <w:spacing w:val="0"/>
          <w:b w:val="on"/>
          <w:i w:val="off"/>
        </w:rPr>
        <w:t>Three.js 三维场景查看器设计文档 (支持独立与嵌入模式)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t>项目名称：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SceneHub 3D Viewer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应用定位：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个人级、免登录、支持独立与嵌入式访问的 3D 模型查看与材质编辑工具。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部署目标：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Vercel (Serverless)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核心引擎：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Three.js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技术栈：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React 19 (App Router) + TypeScript + Tailwind CSS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关键特性：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响应式、深色/浅色主题、Iframe 嵌入兼容、Shader 代码生成。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t>1. 项目概述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t>1.1 核心理念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t>提供一个“一次开发，多端运行”的 3D 工具。用户既可以在浏览器中独立打开使用，也可以作为组件嵌入到第三方门户（如个人应用平台）中。应用需自动适应宿主环境。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t>1.2 访问模式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独立模式 (Standalone)：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用户直接访问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app.scenehub.com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，显示完整 UI（头部、导航、页脚）。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嵌入模式 (Embedded)：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应用被嵌入到父页面的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&lt;iframe&gt;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中。此时，应用需检测到 iframe 环境，隐藏非必要 UI（如全局导航），并监听来自父页面的消息。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t>2. 环境检测与自适应 UI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t>应用启动时，必须判断当前运行环境，以决定渲染哪些组件。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t>2.1 检测逻辑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使用 JavaScript 检测当前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window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是否为顶层窗口。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t>const isInIframe = window.self !== window.top;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独立模式：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isInIframe = false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-&gt; 显示完整布局。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嵌入模式：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isInIframe = true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-&gt; 隐藏全局 Header/Navbar/Footer，只保留核心工具栏和 3D 视图。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t>2.2 UI 适配策略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独立模式布局：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全局 Header (含 Logo、主题切换)。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全局 Footer。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核心内容区 (包含侧边栏、工具栏、3D 视图)。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嵌入模式布局：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隐藏：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全局 Header、全局 Footer、非核心侧边栏（如“首页导航”）。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显示：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核心工具栏 (Top Toolbar)、3D 视图区、模型/材质属性面板。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目的：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节省空间，避免 UI 冗余，只保留功能性组件。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t>3. 跨域通信 (PostMessage API)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为了在嵌入模式下实现与父页面的交互（例如：父页面通知应用加载某个模型，或应用通知父页面保存成功），我们需要实现一套基于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postMessage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的通信机制。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t>3.1 通信协议设计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t>定义消息格式为 JSON 对象：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t>{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"type": "SCENEHUB_EVENT",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"action": "load_model|save_model|export_complete|error",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"data": { /* 载荷 */ },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"source": "scenehub-3d-viewer"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t>}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t>3.2 核心事件</w:t>
      </w:r>
      <w:bookmarkEnd w:id="1040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60"/>
        <w:gridCol w:w="2160"/>
        <w:gridCol w:w="2160"/>
        <w:gridCol w:w="2160"/>
      </w:tblGrid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事件方向</w:t>
            </w:r>
            <w:bookmarkEnd w:id="1041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动作 (Action)</w:t>
            </w:r>
            <w:bookmarkEnd w:id="1042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描述</w:t>
            </w:r>
            <w:bookmarkEnd w:id="1043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数据载荷 (Data)</w:t>
            </w:r>
            <w:bookmarkEnd w:id="1044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5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父 -&gt; 子</w:t>
            </w:r>
            <w:bookmarkEnd w:id="1045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load_model</w:t>
            </w:r>
            <w:bookmarkEnd w:id="1046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父页面指令：加载指定模型</w:t>
            </w:r>
            <w:bookmarkEnd w:id="1047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{ url: "模型地址", name: "模型名" }</w:t>
            </w:r>
            <w:bookmarkEnd w:id="1048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49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父 -&gt; 子</w:t>
            </w:r>
            <w:bookmarkEnd w:id="1049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set_theme</w:t>
            </w:r>
            <w:bookmarkEnd w:id="1050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父页面指令：同步主题</w:t>
            </w:r>
            <w:bookmarkEnd w:id="1051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`{ theme: "dark"</w:t>
            </w:r>
            <w:bookmarkEnd w:id="1052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3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子 -&gt; 父</w:t>
            </w:r>
            <w:bookmarkEnd w:id="1053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model_loaded</w:t>
            </w:r>
            <w:bookmarkEnd w:id="1054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通知父页面：模型加载完成</w:t>
            </w:r>
            <w:bookmarkEnd w:id="1055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`{ modelName: "xxx", status: "success"</w:t>
            </w:r>
            <w:bookmarkEnd w:id="1056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7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子 -&gt; 父</w:t>
            </w:r>
            <w:bookmarkEnd w:id="1057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export_requested</w:t>
            </w:r>
            <w:bookmarkEnd w:id="1058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5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通知父页面：用户点击了导出</w:t>
            </w:r>
            <w:bookmarkEnd w:id="1059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6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`{ format: "glb"</w:t>
            </w:r>
            <w:bookmarkEnd w:id="1060"/>
          </w:p>
        </w:tc>
      </w:tr>
      <w:tr>
        <w:trPr>
          <w:trHeight w:hRule="atLeast" w:val="800"/>
        </w:trPr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61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子 -&gt; 父</w:t>
            </w:r>
            <w:bookmarkEnd w:id="1061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6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error</w:t>
            </w:r>
            <w:bookmarkEnd w:id="1062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6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通知父页面：发生错误</w:t>
            </w:r>
            <w:bookmarkEnd w:id="1063"/>
          </w:p>
        </w:tc>
        <w:tc>
          <w:tcPr>
            <w:tcW w:w="2160" w:type="dxa"/>
          </w:tcPr>
          <w:p>
            <w:pPr>
              <w:pageBreakBefore w:val="off"/>
              <w:tabs/>
              <w:wordWrap w:val="on"/>
              <w:spacing w:before="160" w:after="0"/>
              <w:ind w:left="0" w:right="0"/>
              <w:jc w:val="left"/>
              <w:textAlignment w:val="auto"/>
              <w:rPr>
                <w:sz w:val="24"/>
              </w:rPr>
            </w:pPr>
            <w:bookmarkStart w:name="" w:id="106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{ code: 500, message: "错误信息" }</w:t>
            </w:r>
            <w:bookmarkEnd w:id="1064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t>3.3 实现逻辑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1.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监听：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在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useEffect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中添加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window.addEventListener('message', handleMessage)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2.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验证：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检查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event.origin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确保消息来源安全（可配置白名单）。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3.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分发：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根据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action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调用对应的处理函数（如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loadModel(data.url)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）。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t>4. 核心功能模块 (增强版)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在原有功能基础上，增加对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外部参数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的支持。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t>4.1 初始化参数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t>应用支持通过 URL 参数接收指令，这在 iframe 嵌入时非常有用。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参数示例：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?model=https://example.com/robot.glb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-&gt; 自动加载该模型。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?theme=dark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-&gt; 强制初始化为深色模式（优先级高于 localStorage）。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?embedded=true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-&gt; 强制进入嵌入模式 UI（即使不是在 iframe 中）。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t>4.2 模型加载流程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1.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优先级：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URL 参数 &gt; 父页面 PostMessage 指令 &gt; LocalStorage (最近打开) &gt; 默认示例。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2.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逻辑：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应用启动时，先检查 URL 是否有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model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参数，若有则直接加载，覆盖默认的“欢迎界面”。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t>4.3 主题同步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逻辑：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主题状态需支持多源同步。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1.  如果收到父页面的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set_theme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消息，强制切换主题并覆盖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localStorage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。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2.  如果是独立模式，读取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localStorage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或系统偏好。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t>5. 技术架构与实现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t>5.1 目录结构</w:t>
      </w:r>
      <w:bookmarkEnd w:id="108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t>src/</w:t>
      </w:r>
      <w:bookmarkEnd w:id="108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t>├── app/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├── page.tsx # 路由入口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ff"/>
          <w:i w:val="off"/>
        </w:rPr>
        <w:t>├── components/</w:t>
      </w:r>
      <w:bookmarkEnd w:id="108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├── Viewer/ # Three.js 核心</w:t>
      </w:r>
      <w:bookmarkEnd w:id="109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├── Scene.tsx</w:t>
      </w:r>
      <w:bookmarkEnd w:id="109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├── Controls.tsx</w:t>
      </w:r>
      <w:bookmarkEnd w:id="109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└── ModelLoader.tsx</w:t>
      </w:r>
      <w:bookmarkEnd w:id="109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├── UI/</w:t>
      </w:r>
      <w:bookmarkEnd w:id="109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├── StandaloneHeader.tsx # 仅独立模式显示</w:t>
      </w:r>
      <w:bookmarkEnd w:id="109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├── EmbeddedHeader.tsx # 仅嵌入模式显示 (极简)</w:t>
      </w:r>
      <w:bookmarkEnd w:id="109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│   └── Toolbar.tsx</w:t>
      </w:r>
      <w:bookmarkEnd w:id="109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└── ClientWrapper.tsx # 环境检测与消息监听</w:t>
      </w:r>
      <w:bookmarkEnd w:id="109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ff"/>
          <w:i w:val="off"/>
        </w:rPr>
        <w:t>├── lib/</w:t>
      </w:r>
      <w:bookmarkEnd w:id="109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├── communication.ts # PostMessage 逻辑封装</w:t>
      </w:r>
      <w:bookmarkEnd w:id="110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ff"/>
          <w:i w:val="off"/>
        </w:rPr>
        <w:t>│   └── constants.ts # 消息类型常量</w:t>
      </w:r>
      <w:bookmarkEnd w:id="11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ff"/>
          <w:i w:val="off"/>
        </w:rPr>
        <w:t>└── types/</w:t>
      </w:r>
      <w:bookmarkEnd w:id="11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└── index.ts # 类型定义</w:t>
      </w:r>
      <w:bookmarkEnd w:id="11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n"/>
          <w:i w:val="off"/>
        </w:rPr>
        <w:t>5.2 通信模块封装 (lib/communication.ts)</w:t>
      </w:r>
      <w:bookmarkEnd w:id="11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ff"/>
          <w:i w:val="off"/>
        </w:rPr>
        <w:t>type MessageAction = 'load_model' | 'set_theme' | 'export_complete';</w:t>
      </w:r>
      <w:bookmarkEnd w:id="11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ff"/>
          <w:i w:val="off"/>
        </w:rPr>
        <w:t>interface MessagePayload {</w:t>
      </w:r>
      <w:bookmarkEnd w:id="11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action: MessageAction;</w:t>
      </w:r>
      <w:bookmarkEnd w:id="11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data: any;</w:t>
      </w:r>
      <w:bookmarkEnd w:id="11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ff"/>
          <w:i w:val="off"/>
        </w:rPr>
        <w:t>}</w:t>
      </w:r>
      <w:bookmarkEnd w:id="11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ff"/>
          <w:i w:val="off"/>
        </w:rPr>
        <w:t>class CommunicationHub {</w:t>
      </w:r>
      <w:bookmarkEnd w:id="11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private isEmbedded: boolean;</w:t>
      </w:r>
      <w:bookmarkEnd w:id="11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private allowedOrigins: string[];</w:t>
      </w:r>
      <w:bookmarkEnd w:id="11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constructor(origins: string[] = ['*']) {</w:t>
      </w:r>
      <w:bookmarkEnd w:id="11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this.isEmbedded = window.self !== window.top;</w:t>
      </w:r>
      <w:bookmarkEnd w:id="11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this.allowedOrigins = origins;</w:t>
      </w:r>
      <w:bookmarkEnd w:id="11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}</w:t>
      </w:r>
      <w:bookmarkEnd w:id="11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// 发送消息给父页面</w:t>
      </w:r>
      <w:bookmarkEnd w:id="11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public postMessage(action: MessageAction, data: any = null) {</w:t>
      </w:r>
      <w:bookmarkEnd w:id="11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if (!this.isEmbedded) return; // 仅在嵌入模式发送</w:t>
      </w:r>
      <w:bookmarkEnd w:id="11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const message: MessagePayload = { action, data };</w:t>
      </w:r>
      <w:bookmarkEnd w:id="11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window.parent.postMessage(</w:t>
      </w:r>
      <w:bookmarkEnd w:id="11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  { </w:t>
      </w:r>
      <w:bookmarkEnd w:id="11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    type: 'SCENEHUB_EVENT', </w:t>
      </w:r>
      <w:bookmarkEnd w:id="11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    ...message,</w:t>
      </w:r>
      <w:bookmarkEnd w:id="11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    source: 'scenehub-3d-viewer' </w:t>
      </w:r>
      <w:bookmarkEnd w:id="11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  }, </w:t>
      </w:r>
      <w:bookmarkEnd w:id="11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  this.allowedOrigins // 生产环境应指定具体域名</w:t>
      </w:r>
      <w:bookmarkEnd w:id="11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);</w:t>
      </w:r>
      <w:bookmarkEnd w:id="11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}</w:t>
      </w:r>
      <w:bookmarkEnd w:id="11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4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// 监听父页面消息</w:t>
      </w:r>
      <w:bookmarkEnd w:id="11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public listen(callback: (action: MessageAction, data: any) =&gt; void) {</w:t>
      </w:r>
      <w:bookmarkEnd w:id="11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if (!this.isEmbedded) return;</w:t>
      </w:r>
      <w:bookmarkEnd w:id="11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8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const handler = (event: MessageEvent) =&gt; {</w:t>
      </w:r>
      <w:bookmarkEnd w:id="11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  // 安全校验：检查 origin 和 source</w:t>
      </w:r>
      <w:bookmarkEnd w:id="11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  if (!this.allowedOrigins.includes(event.origin) &amp;&amp; event.origin !== 'null') return;</w:t>
      </w:r>
      <w:bookmarkEnd w:id="11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  if (event.data.source !== 'scenehub-3d-viewer') return;</w:t>
      </w:r>
      <w:bookmarkEnd w:id="11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3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  callback(event.data.action, event.data.data);</w:t>
      </w:r>
      <w:bookmarkEnd w:id="11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};</w:t>
      </w:r>
      <w:bookmarkEnd w:id="11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6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window.addEventListener('message', handler);</w:t>
      </w:r>
      <w:bookmarkEnd w:id="11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return () =&gt; window.removeEventListener('message', handler); // 返回卸载函数</w:t>
      </w:r>
      <w:bookmarkEnd w:id="11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}</w:t>
      </w:r>
      <w:bookmarkEnd w:id="11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0"/>
      <w:r>
        <w:rPr>
          <w:rFonts w:ascii="宋体" w:hAnsi="宋体" w:cs="宋体" w:eastAsia="宋体"/>
          <w:sz w:val="24"/>
          <w:spacing w:val="0"/>
          <w:b w:val="off"/>
          <w:i w:val="off"/>
        </w:rPr>
        <w:t>}</w:t>
      </w:r>
      <w:bookmarkEnd w:id="11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1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2"/>
      <w:r>
        <w:rPr>
          <w:rFonts w:ascii="宋体" w:hAnsi="宋体" w:cs="宋体" w:eastAsia="宋体"/>
          <w:sz w:val="24"/>
          <w:spacing w:val="0"/>
          <w:b w:val="off"/>
          <w:i w:val="off"/>
        </w:rPr>
        <w:t>export default CommunicationHub;</w:t>
      </w:r>
      <w:bookmarkEnd w:id="11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3"/>
      <w:r>
        <w:rPr>
          <w:rFonts w:ascii="宋体" w:hAnsi="宋体" w:cs="宋体" w:eastAsia="宋体"/>
          <w:sz w:val="24"/>
          <w:spacing w:val="0"/>
          <w:b w:val="on"/>
          <w:i w:val="off"/>
        </w:rPr>
        <w:t>6. Vercel 部署与安全策略</w:t>
      </w:r>
      <w:bookmarkEnd w:id="11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4"/>
      <w:r>
        <w:rPr>
          <w:rFonts w:ascii="宋体" w:hAnsi="宋体" w:cs="宋体" w:eastAsia="宋体"/>
          <w:sz w:val="24"/>
          <w:spacing w:val="0"/>
          <w:b w:val="on"/>
          <w:i w:val="off"/>
        </w:rPr>
        <w:t>6.1 部署配置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静态资源：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预置模型放在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public/models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，利用 Vercel CDN 加速。</w:t>
      </w:r>
      <w:bookmarkEnd w:id="11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环境变量：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在 Vercel 项目设置中，配置允许的父页面域名白名单（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ALLOWED_IFRAME_ORIGINS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）。</w:t>
      </w:r>
      <w:bookmarkEnd w:id="11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7"/>
      <w:r>
        <w:rPr>
          <w:rFonts w:ascii="宋体" w:hAnsi="宋体" w:cs="宋体" w:eastAsia="宋体"/>
          <w:sz w:val="24"/>
          <w:spacing w:val="0"/>
          <w:b w:val="on"/>
          <w:i w:val="off"/>
        </w:rPr>
        <w:t>6.2 安全策略 (CSP)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X-Frame-Options：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不设置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或 设置为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SAMEORIGIN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/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ALLOW-FROM uri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(注意：ALLOW-FROM 支持度有限)。现代做法更多依赖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Content-Security-Policy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。</w:t>
      </w:r>
      <w:bookmarkEnd w:id="11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Content-Security-Policy (CSP)：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配置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frame-ancestors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指令，限制哪些域名可以将本应用嵌入 iframe。</w:t>
      </w:r>
      <w:bookmarkEnd w:id="11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例如：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Content-Security-Policy: frame-ancestors 'self' https://your-portal.com;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消息验证：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前端代码中必须严格验证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event.origin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，防止 XSS 攻击。</w:t>
      </w:r>
      <w:bookmarkEnd w:id="11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2"/>
      <w:r>
        <w:rPr>
          <w:rFonts w:ascii="宋体" w:hAnsi="宋体" w:cs="宋体" w:eastAsia="宋体"/>
          <w:sz w:val="24"/>
          <w:spacing w:val="0"/>
          <w:b w:val="on"/>
          <w:i w:val="off"/>
        </w:rPr>
        <w:t>7. 项目规划</w:t>
      </w:r>
      <w:bookmarkEnd w:id="11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Phase 1 (环境与通信)：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搭建 React + Three.js 基础环境。</w:t>
      </w:r>
      <w:bookmarkEnd w:id="11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5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实现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isInIframe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检测与 UI 切换逻辑。</w:t>
      </w:r>
      <w:bookmarkEnd w:id="11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封装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CommunicationHub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类，实现基础的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postMessage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发送与监听。</w:t>
      </w:r>
      <w:bookmarkEnd w:id="11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Phase 2 (核心功能)：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8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完成 Three.js 场景搭建。</w:t>
      </w:r>
      <w:bookmarkEnd w:id="11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实现模型导入/导出、材质编辑。</w:t>
      </w:r>
      <w:bookmarkEnd w:id="11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实现 URL 参数解析。</w:t>
      </w:r>
      <w:bookmarkEnd w:id="11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1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Phase 3 (集成与测试)：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1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2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编写父页面模拟器（用于本地测试 iframe 通信）。</w:t>
      </w:r>
      <w:bookmarkEnd w:id="11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3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测试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load_model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和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export_complete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消息流。</w:t>
      </w:r>
      <w:bookmarkEnd w:id="11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   *   部署到 Vercel，配置 CSP 头部。</w:t>
      </w:r>
      <w:bookmarkEnd w:id="11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5"/>
      <w:r>
        <w:rPr>
          <w:rFonts w:ascii="宋体" w:hAnsi="宋体" w:cs="宋体" w:eastAsia="宋体"/>
          <w:sz w:val="24"/>
          <w:spacing w:val="0"/>
          <w:b w:val="on"/>
          <w:i w:val="off"/>
        </w:rPr>
        <w:t>8. 总结</w:t>
      </w:r>
      <w:bookmarkEnd w:id="11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6"/>
      <w:r>
        <w:rPr>
          <w:rFonts w:ascii="宋体" w:hAnsi="宋体" w:cs="宋体" w:eastAsia="宋体"/>
          <w:sz w:val="24"/>
          <w:spacing w:val="0"/>
          <w:b w:val="off"/>
          <w:i w:val="off"/>
        </w:rPr>
        <w:t>该版本的设计文档重点解决了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多环境兼容性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问题。通过引入 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postMessage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通信机制，SceneHub 不再是一个孤立的工具，而是可以作为微前端组件无缝集成到更大的生态系统（如你的个人应用平台）中。同时，UI 的自适应策略保证了无论在独立窗口还是嵌入框内，都能提供最佳的视觉体验。</w:t>
      </w:r>
      <w:bookmarkEnd w:id="1176"/>
    </w:p>
    <w:sectPr>
      <w:footerReference r:id="rId3"/>
      <w:headerReference r:id="rId4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2025-12-30T14:30:00Z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tVIFQwrpjEJhCc8EXH6q11JjUoY9MZuzYCOQZEzPUo=","ProduceID":"doc_sgs:b0523497-6c2e-4162-b9b8-99faa3004280","ReservedCode2":"VtVIFQwrpjEJhCc8EXH6q11JjUoY9MZuzYCOQZEzPUo=","PropagateID":"doc_sgs:b0523497-6c2e-4162-b9b8-99faa3004280","ContentProducer":"001191440101MA9Y9T4H7A00000"}</vt:lpwstr>
  </property>
</Properties>
</file>