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F8E39" w14:textId="77777777" w:rsidR="00FF56BD" w:rsidRDefault="00FF56BD" w:rsidP="00FF56BD">
      <w:pPr>
        <w:spacing w:after="0" w:line="240" w:lineRule="auto"/>
        <w:jc w:val="center"/>
        <w:rPr>
          <w:rFonts w:ascii="Arial" w:eastAsia="Times New Roman" w:hAnsi="Arial" w:cs="Arial"/>
          <w:sz w:val="43"/>
          <w:szCs w:val="43"/>
        </w:rPr>
      </w:pPr>
    </w:p>
    <w:p w14:paraId="5801EB34" w14:textId="77777777" w:rsidR="00FF56BD" w:rsidRDefault="00FF56BD" w:rsidP="00FF56BD">
      <w:pPr>
        <w:spacing w:after="0" w:line="240" w:lineRule="auto"/>
        <w:jc w:val="center"/>
        <w:rPr>
          <w:rFonts w:ascii="Arial" w:eastAsia="Times New Roman" w:hAnsi="Arial" w:cs="Arial"/>
          <w:sz w:val="43"/>
          <w:szCs w:val="43"/>
        </w:rPr>
      </w:pPr>
    </w:p>
    <w:p w14:paraId="5DF7CC76" w14:textId="77777777" w:rsidR="00FF56BD" w:rsidRDefault="00FF56BD" w:rsidP="00FF56BD">
      <w:pPr>
        <w:spacing w:after="0" w:line="240" w:lineRule="auto"/>
        <w:jc w:val="center"/>
        <w:rPr>
          <w:rFonts w:ascii="Arial" w:eastAsia="Times New Roman" w:hAnsi="Arial" w:cs="Arial"/>
          <w:sz w:val="43"/>
          <w:szCs w:val="43"/>
        </w:rPr>
      </w:pPr>
    </w:p>
    <w:p w14:paraId="6E381BC8" w14:textId="77777777" w:rsidR="00FF56BD" w:rsidRDefault="00FF56BD" w:rsidP="00FF56BD">
      <w:pPr>
        <w:spacing w:after="0" w:line="240" w:lineRule="auto"/>
        <w:jc w:val="center"/>
        <w:rPr>
          <w:rFonts w:ascii="Arial" w:eastAsia="Times New Roman" w:hAnsi="Arial" w:cs="Arial"/>
          <w:sz w:val="43"/>
          <w:szCs w:val="43"/>
        </w:rPr>
      </w:pPr>
    </w:p>
    <w:p w14:paraId="59661BE4" w14:textId="066BBCD6" w:rsidR="00FF56BD" w:rsidRPr="00FF56BD" w:rsidRDefault="00FF56BD" w:rsidP="00FF56BD">
      <w:pPr>
        <w:spacing w:after="0" w:line="240" w:lineRule="auto"/>
        <w:jc w:val="center"/>
        <w:rPr>
          <w:rFonts w:ascii="Arial" w:eastAsia="Times New Roman" w:hAnsi="Arial" w:cs="Arial"/>
          <w:sz w:val="43"/>
          <w:szCs w:val="43"/>
        </w:rPr>
      </w:pPr>
      <w:r w:rsidRPr="00FF56BD">
        <w:rPr>
          <w:rFonts w:ascii="Arial" w:eastAsia="Times New Roman" w:hAnsi="Arial" w:cs="Arial"/>
          <w:sz w:val="43"/>
          <w:szCs w:val="43"/>
        </w:rPr>
        <w:t>CMSC 501: Advanced Algorithms</w:t>
      </w:r>
    </w:p>
    <w:p w14:paraId="5E87B908" w14:textId="76D0930C" w:rsidR="00FF56BD" w:rsidRDefault="00FF56BD" w:rsidP="00FF56BD">
      <w:pPr>
        <w:spacing w:after="0" w:line="240" w:lineRule="auto"/>
        <w:jc w:val="center"/>
        <w:rPr>
          <w:rFonts w:ascii="Arial" w:eastAsia="Times New Roman" w:hAnsi="Arial" w:cs="Arial"/>
          <w:sz w:val="43"/>
          <w:szCs w:val="43"/>
        </w:rPr>
      </w:pPr>
      <w:r w:rsidRPr="00FF56BD">
        <w:rPr>
          <w:rFonts w:ascii="Arial" w:eastAsia="Times New Roman" w:hAnsi="Arial" w:cs="Arial"/>
          <w:sz w:val="43"/>
          <w:szCs w:val="43"/>
        </w:rPr>
        <w:t>Spring 2018</w:t>
      </w:r>
    </w:p>
    <w:p w14:paraId="3AA62E64" w14:textId="77777777" w:rsidR="00FF56BD" w:rsidRDefault="00FF56BD" w:rsidP="00FF56BD">
      <w:pPr>
        <w:spacing w:after="0" w:line="240" w:lineRule="auto"/>
        <w:jc w:val="center"/>
        <w:rPr>
          <w:rFonts w:ascii="Arial" w:eastAsia="Times New Roman" w:hAnsi="Arial" w:cs="Arial"/>
          <w:sz w:val="43"/>
          <w:szCs w:val="43"/>
        </w:rPr>
      </w:pPr>
    </w:p>
    <w:p w14:paraId="136A5C8C" w14:textId="73800B1E" w:rsidR="00FF56BD" w:rsidRPr="00FF56BD" w:rsidRDefault="00FF56BD" w:rsidP="00FF56BD">
      <w:pPr>
        <w:spacing w:after="0" w:line="240" w:lineRule="auto"/>
        <w:jc w:val="center"/>
        <w:rPr>
          <w:rFonts w:ascii="Arial" w:eastAsia="Times New Roman" w:hAnsi="Arial" w:cs="Arial"/>
          <w:sz w:val="44"/>
          <w:szCs w:val="43"/>
        </w:rPr>
      </w:pPr>
      <w:r w:rsidRPr="00FF56BD">
        <w:rPr>
          <w:rFonts w:ascii="Arial" w:eastAsia="Times New Roman" w:hAnsi="Arial" w:cs="Arial"/>
          <w:sz w:val="44"/>
          <w:szCs w:val="43"/>
        </w:rPr>
        <w:t>Super Graph Coloring</w:t>
      </w:r>
    </w:p>
    <w:p w14:paraId="12378406" w14:textId="77777777" w:rsidR="00FF56BD" w:rsidRPr="00FF56BD" w:rsidRDefault="00FF56BD" w:rsidP="00FF56BD">
      <w:pPr>
        <w:spacing w:after="0" w:line="240" w:lineRule="auto"/>
        <w:jc w:val="center"/>
        <w:rPr>
          <w:rFonts w:ascii="Arial" w:eastAsia="Times New Roman" w:hAnsi="Arial" w:cs="Arial"/>
          <w:sz w:val="43"/>
          <w:szCs w:val="43"/>
        </w:rPr>
      </w:pPr>
    </w:p>
    <w:p w14:paraId="726D1E74" w14:textId="2475D122" w:rsidR="00FF56BD" w:rsidRPr="00FF56BD" w:rsidRDefault="00FF56BD" w:rsidP="00FF56BD">
      <w:pPr>
        <w:spacing w:after="0" w:line="240" w:lineRule="auto"/>
        <w:jc w:val="center"/>
        <w:rPr>
          <w:rFonts w:ascii="Arial" w:eastAsia="Times New Roman" w:hAnsi="Arial" w:cs="Arial"/>
          <w:sz w:val="36"/>
          <w:szCs w:val="36"/>
        </w:rPr>
      </w:pPr>
      <w:r w:rsidRPr="00FF56BD">
        <w:rPr>
          <w:rFonts w:ascii="Arial" w:eastAsia="Times New Roman" w:hAnsi="Arial" w:cs="Arial"/>
          <w:b/>
          <w:sz w:val="36"/>
          <w:szCs w:val="36"/>
        </w:rPr>
        <w:t>Rostam Panjshiri</w:t>
      </w:r>
    </w:p>
    <w:p w14:paraId="565F5E13" w14:textId="23A8ECE6" w:rsidR="00FF56BD" w:rsidRDefault="00FF56BD" w:rsidP="00FF56BD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 xml:space="preserve">Instructor: Thang </w:t>
      </w:r>
      <w:proofErr w:type="spellStart"/>
      <w:r>
        <w:rPr>
          <w:rFonts w:ascii="Arial" w:eastAsia="Times New Roman" w:hAnsi="Arial" w:cs="Arial"/>
          <w:sz w:val="27"/>
          <w:szCs w:val="27"/>
        </w:rPr>
        <w:t>Dinh</w:t>
      </w:r>
      <w:proofErr w:type="spellEnd"/>
    </w:p>
    <w:p w14:paraId="5F363FCD" w14:textId="3C6E089C" w:rsidR="00FF56BD" w:rsidRPr="00FF56BD" w:rsidRDefault="00FF56BD" w:rsidP="00FF56BD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</w:rPr>
      </w:pPr>
      <w:r w:rsidRPr="00FF56BD">
        <w:rPr>
          <w:rFonts w:ascii="Arial" w:eastAsia="Times New Roman" w:hAnsi="Arial" w:cs="Arial"/>
          <w:sz w:val="27"/>
          <w:szCs w:val="27"/>
        </w:rPr>
        <w:t>Virginia Commonwealth University</w:t>
      </w:r>
    </w:p>
    <w:p w14:paraId="3F3A7876" w14:textId="3C6E089C" w:rsidR="00FF56BD" w:rsidRPr="00FF56BD" w:rsidRDefault="00FF56BD" w:rsidP="00FF56BD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College</w:t>
      </w:r>
      <w:r w:rsidRPr="00FF56BD">
        <w:rPr>
          <w:rFonts w:ascii="Arial" w:eastAsia="Times New Roman" w:hAnsi="Arial" w:cs="Arial"/>
          <w:sz w:val="27"/>
          <w:szCs w:val="27"/>
        </w:rPr>
        <w:t xml:space="preserve"> of Engineering</w:t>
      </w:r>
    </w:p>
    <w:p w14:paraId="412C0A4E" w14:textId="6CEC5E3A" w:rsidR="00FF56BD" w:rsidRDefault="00FF56BD" w:rsidP="00FF56BD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April 30</w:t>
      </w:r>
      <w:r w:rsidRPr="00FF56BD">
        <w:rPr>
          <w:rFonts w:ascii="Arial" w:eastAsia="Times New Roman" w:hAnsi="Arial" w:cs="Arial"/>
          <w:sz w:val="27"/>
          <w:szCs w:val="27"/>
          <w:vertAlign w:val="superscript"/>
        </w:rPr>
        <w:t>th</w:t>
      </w:r>
      <w:r>
        <w:rPr>
          <w:rFonts w:ascii="Arial" w:eastAsia="Times New Roman" w:hAnsi="Arial" w:cs="Arial"/>
          <w:sz w:val="27"/>
          <w:szCs w:val="27"/>
        </w:rPr>
        <w:t>, 2018</w:t>
      </w:r>
    </w:p>
    <w:p w14:paraId="42E7CE48" w14:textId="77777777" w:rsidR="00FF56BD" w:rsidRDefault="00FF56BD">
      <w:pPr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br w:type="page"/>
      </w:r>
    </w:p>
    <w:p w14:paraId="7220BC80" w14:textId="77777777" w:rsidR="00FF56BD" w:rsidRPr="00FF56BD" w:rsidRDefault="00FF56BD" w:rsidP="00FF56B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7B14055" w14:textId="38FBAB77" w:rsidR="00FF56BD" w:rsidRDefault="00857A5D" w:rsidP="00857A5D">
      <w:pPr>
        <w:pStyle w:val="ListParagraph"/>
        <w:numPr>
          <w:ilvl w:val="0"/>
          <w:numId w:val="1"/>
        </w:numPr>
      </w:pPr>
      <w:r>
        <w:t>The source code for the project is attached in the submission</w:t>
      </w:r>
      <w:r w:rsidR="00D00349">
        <w:t xml:space="preserve"> – and </w:t>
      </w:r>
      <w:r>
        <w:t xml:space="preserve">can also be found here on my </w:t>
      </w:r>
      <w:r w:rsidR="00C07CDB">
        <w:t>GitHub</w:t>
      </w:r>
      <w:r>
        <w:t xml:space="preserve">: </w:t>
      </w:r>
      <w:hyperlink r:id="rId8" w:history="1">
        <w:r w:rsidRPr="00010F44">
          <w:rPr>
            <w:rStyle w:val="Hyperlink"/>
          </w:rPr>
          <w:t>https://github.com/fluffykitty/Super-Graph-Coloring</w:t>
        </w:r>
      </w:hyperlink>
      <w:r>
        <w:t xml:space="preserve">. </w:t>
      </w:r>
    </w:p>
    <w:p w14:paraId="1493A500" w14:textId="77777777" w:rsidR="00857A5D" w:rsidRDefault="00857A5D" w:rsidP="00857A5D">
      <w:pPr>
        <w:pStyle w:val="ListParagraph"/>
      </w:pPr>
    </w:p>
    <w:p w14:paraId="69AE8F1B" w14:textId="5CD5EA2F" w:rsidR="00A0072A" w:rsidRDefault="00A0072A" w:rsidP="00A0072A">
      <w:pPr>
        <w:pStyle w:val="ListParagraph"/>
        <w:numPr>
          <w:ilvl w:val="0"/>
          <w:numId w:val="1"/>
        </w:numPr>
        <w:spacing w:after="0"/>
      </w:pPr>
      <w:r>
        <w:t xml:space="preserve">The heuristic algorithm used to approximate this optimal Graph Coloring project was a degree-based ordering algorithm where we prioritize the next node to color based off saturation degree. The saturation degree of a node is the number of colored nodes that are adjacent to it. No adjacent vertices may be the same color, but finding the minimal covering is an NP-complete problem. As such, for very large graphs this algorithm may not prove to be optimal, as it is only a heuristic. The idea for this algorithm is based off the research done </w:t>
      </w:r>
      <w:r w:rsidR="00D61089">
        <w:t xml:space="preserve">by </w:t>
      </w:r>
      <w:proofErr w:type="spellStart"/>
      <w:proofErr w:type="gramStart"/>
      <w:r w:rsidR="00D61089">
        <w:t>Dr.Hussein</w:t>
      </w:r>
      <w:proofErr w:type="spellEnd"/>
      <w:proofErr w:type="gramEnd"/>
      <w:r w:rsidR="00D61089">
        <w:t xml:space="preserve"> Al-Omari</w:t>
      </w:r>
      <w:r w:rsidR="00D61089" w:rsidRPr="00D61089">
        <w:rPr>
          <w:b/>
          <w:vertAlign w:val="superscript"/>
        </w:rPr>
        <w:t>1</w:t>
      </w:r>
      <w:r w:rsidR="00D61089">
        <w:t>.</w:t>
      </w:r>
      <w:r w:rsidR="00D61089">
        <w:rPr>
          <w:vertAlign w:val="superscript"/>
        </w:rPr>
        <w:t xml:space="preserve"> </w:t>
      </w:r>
    </w:p>
    <w:p w14:paraId="5CC381A0" w14:textId="77777777" w:rsidR="00A0072A" w:rsidRDefault="00A0072A" w:rsidP="00D61089"/>
    <w:p w14:paraId="76EF7E0C" w14:textId="0C5D7A52" w:rsidR="00A0072A" w:rsidRDefault="00A0072A" w:rsidP="00A0072A">
      <w:pPr>
        <w:pStyle w:val="ListParagraph"/>
        <w:spacing w:after="0"/>
      </w:pPr>
      <w:r>
        <w:t>An analysis of my implementation of the strategy follows:</w:t>
      </w:r>
    </w:p>
    <w:p w14:paraId="6A6519E2" w14:textId="4198441C" w:rsidR="004A0C15" w:rsidRDefault="004A0C15" w:rsidP="004A0C15">
      <w:pPr>
        <w:spacing w:after="0"/>
        <w:ind w:left="720"/>
        <w:rPr>
          <w:u w:val="single"/>
        </w:rPr>
      </w:pPr>
      <w:r w:rsidRPr="004A0C15">
        <w:rPr>
          <w:u w:val="single"/>
        </w:rPr>
        <w:t>Algorithm:</w:t>
      </w:r>
    </w:p>
    <w:p w14:paraId="6494985C" w14:textId="1FE357EC" w:rsidR="004A0C15" w:rsidRPr="00F240A3" w:rsidRDefault="004A0C15" w:rsidP="00F240A3">
      <w:pPr>
        <w:pStyle w:val="ListParagraph"/>
        <w:spacing w:after="0"/>
        <w:ind w:left="1080"/>
        <w:rPr>
          <w:rFonts w:cstheme="minorHAnsi"/>
          <w:b/>
          <w:sz w:val="28"/>
        </w:rPr>
      </w:pPr>
      <w:r w:rsidRPr="00F240A3">
        <w:rPr>
          <w:rFonts w:cstheme="minorHAnsi"/>
        </w:rPr>
        <w:t xml:space="preserve">while (there exists uncolored nodes) </w:t>
      </w:r>
      <w:r w:rsidR="00991BD9" w:rsidRPr="00991BD9">
        <w:rPr>
          <w:rFonts w:cstheme="minorHAnsi"/>
          <w:b/>
          <w:color w:val="538135" w:themeColor="accent6" w:themeShade="BF"/>
          <w:sz w:val="24"/>
        </w:rPr>
        <w:t>O(n</w:t>
      </w:r>
      <w:r w:rsidR="00991BD9" w:rsidRPr="00991BD9">
        <w:rPr>
          <w:rFonts w:cstheme="minorHAnsi"/>
          <w:b/>
          <w:color w:val="538135" w:themeColor="accent6" w:themeShade="BF"/>
          <w:sz w:val="24"/>
          <w:vertAlign w:val="superscript"/>
        </w:rPr>
        <w:t>3</w:t>
      </w:r>
      <w:r w:rsidR="00991BD9" w:rsidRPr="00991BD9">
        <w:rPr>
          <w:rFonts w:cstheme="minorHAnsi"/>
          <w:b/>
          <w:color w:val="538135" w:themeColor="accent6" w:themeShade="BF"/>
          <w:sz w:val="24"/>
        </w:rPr>
        <w:t>)</w:t>
      </w:r>
    </w:p>
    <w:p w14:paraId="04FAC718" w14:textId="7722CB16" w:rsidR="004A0C15" w:rsidRPr="00F240A3" w:rsidRDefault="004A0C15" w:rsidP="00F240A3">
      <w:pPr>
        <w:pStyle w:val="ListParagraph"/>
        <w:spacing w:after="0"/>
        <w:ind w:left="1800"/>
        <w:rPr>
          <w:rFonts w:cstheme="minorHAnsi"/>
        </w:rPr>
      </w:pPr>
      <w:proofErr w:type="gramStart"/>
      <w:r w:rsidRPr="00F240A3">
        <w:rPr>
          <w:rFonts w:cstheme="minorHAnsi"/>
        </w:rPr>
        <w:t>setColors(</w:t>
      </w:r>
      <w:proofErr w:type="gramEnd"/>
      <w:r w:rsidRPr="00F240A3">
        <w:rPr>
          <w:rFonts w:cstheme="minorHAnsi"/>
        </w:rPr>
        <w:t>)</w:t>
      </w:r>
      <w:r w:rsidR="00F240A3" w:rsidRPr="00F240A3">
        <w:rPr>
          <w:rFonts w:cstheme="minorHAnsi"/>
        </w:rPr>
        <w:t xml:space="preserve"> </w:t>
      </w:r>
      <w:r w:rsidRPr="00F240A3">
        <w:rPr>
          <w:rFonts w:cstheme="minorHAnsi"/>
        </w:rPr>
        <w:t xml:space="preserve"> </w:t>
      </w:r>
      <w:r w:rsidR="00F240A3" w:rsidRPr="00F240A3">
        <w:rPr>
          <w:rFonts w:cstheme="minorHAnsi"/>
          <w:color w:val="538135" w:themeColor="accent6" w:themeShade="BF"/>
        </w:rPr>
        <w:t>O(n)</w:t>
      </w:r>
    </w:p>
    <w:p w14:paraId="658D3DF5" w14:textId="5C78ACF2" w:rsidR="004A0C15" w:rsidRPr="00F240A3" w:rsidRDefault="004A0C15" w:rsidP="00F240A3">
      <w:pPr>
        <w:pStyle w:val="ListParagraph"/>
        <w:spacing w:after="0"/>
        <w:ind w:left="1800"/>
        <w:rPr>
          <w:rFonts w:cstheme="minorHAnsi"/>
        </w:rPr>
      </w:pPr>
      <w:proofErr w:type="gramStart"/>
      <w:r w:rsidRPr="00F240A3">
        <w:rPr>
          <w:rFonts w:cstheme="minorHAnsi"/>
        </w:rPr>
        <w:t>selectNodeToColor(</w:t>
      </w:r>
      <w:proofErr w:type="gramEnd"/>
      <w:r w:rsidRPr="00F240A3">
        <w:rPr>
          <w:rFonts w:cstheme="minorHAnsi"/>
        </w:rPr>
        <w:t>)</w:t>
      </w:r>
      <w:r w:rsidR="00F240A3" w:rsidRPr="00F240A3">
        <w:rPr>
          <w:rFonts w:cstheme="minorHAnsi"/>
        </w:rPr>
        <w:t xml:space="preserve"> </w:t>
      </w:r>
      <w:r w:rsidR="00F240A3" w:rsidRPr="00991BD9">
        <w:rPr>
          <w:rFonts w:cstheme="minorHAnsi"/>
          <w:color w:val="538135" w:themeColor="accent6" w:themeShade="BF"/>
          <w:sz w:val="24"/>
        </w:rPr>
        <w:t>O(n</w:t>
      </w:r>
      <w:r w:rsidR="00F240A3" w:rsidRPr="00991BD9">
        <w:rPr>
          <w:rFonts w:cstheme="minorHAnsi"/>
          <w:color w:val="538135" w:themeColor="accent6" w:themeShade="BF"/>
          <w:sz w:val="24"/>
          <w:vertAlign w:val="superscript"/>
        </w:rPr>
        <w:t>2</w:t>
      </w:r>
      <w:r w:rsidR="00F240A3" w:rsidRPr="00991BD9">
        <w:rPr>
          <w:rFonts w:cstheme="minorHAnsi"/>
          <w:color w:val="538135" w:themeColor="accent6" w:themeShade="BF"/>
          <w:sz w:val="24"/>
        </w:rPr>
        <w:t>)</w:t>
      </w:r>
    </w:p>
    <w:p w14:paraId="6C8B81AF" w14:textId="77777777" w:rsidR="00F240A3" w:rsidRPr="00F240A3" w:rsidRDefault="00F240A3" w:rsidP="00F240A3">
      <w:pPr>
        <w:pStyle w:val="ListParagraph"/>
        <w:spacing w:after="0"/>
        <w:ind w:left="2520"/>
        <w:rPr>
          <w:rFonts w:cstheme="minorHAnsi"/>
        </w:rPr>
      </w:pPr>
      <w:r w:rsidRPr="00F240A3">
        <w:rPr>
          <w:rFonts w:cstheme="minorHAnsi"/>
        </w:rPr>
        <w:t>for i</w:t>
      </w:r>
      <w:r w:rsidRPr="00F240A3">
        <w:rPr>
          <w:rFonts w:cstheme="minorHAnsi"/>
        </w:rPr>
        <w:sym w:font="Wingdings" w:char="F0E0"/>
      </w:r>
      <w:r w:rsidRPr="00F240A3">
        <w:rPr>
          <w:rFonts w:cstheme="minorHAnsi"/>
        </w:rPr>
        <w:t xml:space="preserve">n </w:t>
      </w:r>
    </w:p>
    <w:p w14:paraId="38B3FD6F" w14:textId="2E6A132A" w:rsidR="004A0C15" w:rsidRPr="00F240A3" w:rsidRDefault="004A0C15" w:rsidP="00F240A3">
      <w:pPr>
        <w:pStyle w:val="ListParagraph"/>
        <w:spacing w:after="0"/>
        <w:ind w:left="3240"/>
        <w:rPr>
          <w:rFonts w:cstheme="minorHAnsi"/>
        </w:rPr>
      </w:pPr>
      <w:proofErr w:type="gramStart"/>
      <w:r w:rsidRPr="00F240A3">
        <w:rPr>
          <w:rFonts w:cstheme="minorHAnsi"/>
        </w:rPr>
        <w:t>getSaturationDegree(</w:t>
      </w:r>
      <w:proofErr w:type="gramEnd"/>
      <w:r w:rsidRPr="00F240A3">
        <w:rPr>
          <w:rFonts w:cstheme="minorHAnsi"/>
        </w:rPr>
        <w:t xml:space="preserve">) </w:t>
      </w:r>
      <w:r w:rsidR="00F240A3" w:rsidRPr="00F240A3">
        <w:rPr>
          <w:rFonts w:cstheme="minorHAnsi"/>
          <w:color w:val="538135" w:themeColor="accent6" w:themeShade="BF"/>
        </w:rPr>
        <w:t>O(n)</w:t>
      </w:r>
    </w:p>
    <w:p w14:paraId="39AAB196" w14:textId="14833A01" w:rsidR="004A0C15" w:rsidRPr="00F240A3" w:rsidRDefault="004A0C15" w:rsidP="00F240A3">
      <w:pPr>
        <w:pStyle w:val="ListParagraph"/>
        <w:spacing w:after="0"/>
        <w:ind w:left="1800"/>
        <w:rPr>
          <w:rFonts w:cstheme="minorHAnsi"/>
          <w:b/>
        </w:rPr>
      </w:pPr>
      <w:proofErr w:type="gramStart"/>
      <w:r w:rsidRPr="00F240A3">
        <w:rPr>
          <w:rFonts w:cstheme="minorHAnsi"/>
        </w:rPr>
        <w:t>getSaturatedColors(</w:t>
      </w:r>
      <w:proofErr w:type="gramEnd"/>
      <w:r w:rsidRPr="00F240A3">
        <w:rPr>
          <w:rFonts w:cstheme="minorHAnsi"/>
        </w:rPr>
        <w:t xml:space="preserve">) </w:t>
      </w:r>
      <w:r w:rsidR="00F240A3" w:rsidRPr="00F240A3">
        <w:rPr>
          <w:rFonts w:cstheme="minorHAnsi"/>
          <w:color w:val="538135" w:themeColor="accent6" w:themeShade="BF"/>
        </w:rPr>
        <w:t>O(n)</w:t>
      </w:r>
    </w:p>
    <w:p w14:paraId="4C51E673" w14:textId="6212A8F4" w:rsidR="004A0C15" w:rsidRPr="00F240A3" w:rsidRDefault="004A0C15" w:rsidP="00F240A3">
      <w:pPr>
        <w:pStyle w:val="ListParagraph"/>
        <w:spacing w:after="0"/>
        <w:ind w:left="1800"/>
        <w:rPr>
          <w:rFonts w:cstheme="minorHAnsi"/>
          <w:b/>
        </w:rPr>
      </w:pPr>
      <w:r w:rsidRPr="00F240A3">
        <w:rPr>
          <w:rFonts w:cstheme="minorHAnsi"/>
        </w:rPr>
        <w:t xml:space="preserve">color node </w:t>
      </w:r>
      <w:r w:rsidRPr="00F240A3">
        <w:rPr>
          <w:rFonts w:cstheme="minorHAnsi"/>
        </w:rPr>
        <w:sym w:font="Wingdings" w:char="F0DF"/>
      </w:r>
      <w:r w:rsidRPr="00F240A3">
        <w:rPr>
          <w:rFonts w:cstheme="minorHAnsi"/>
        </w:rPr>
        <w:t xml:space="preserve"> set addition, subtraction, finding max of collection </w:t>
      </w:r>
      <w:r w:rsidR="00F240A3" w:rsidRPr="00F240A3">
        <w:rPr>
          <w:rFonts w:cstheme="minorHAnsi"/>
          <w:color w:val="538135" w:themeColor="accent6" w:themeShade="BF"/>
        </w:rPr>
        <w:t>O(n</w:t>
      </w:r>
      <w:r w:rsidR="00D221FB">
        <w:rPr>
          <w:rFonts w:cstheme="minorHAnsi"/>
          <w:color w:val="538135" w:themeColor="accent6" w:themeShade="BF"/>
        </w:rPr>
        <w:t>*</w:t>
      </w:r>
      <w:r w:rsidR="00F240A3">
        <w:rPr>
          <w:rFonts w:cstheme="minorHAnsi"/>
          <w:color w:val="538135" w:themeColor="accent6" w:themeShade="BF"/>
        </w:rPr>
        <w:t>log</w:t>
      </w:r>
      <w:r w:rsidR="00D221FB">
        <w:rPr>
          <w:rFonts w:cstheme="minorHAnsi"/>
          <w:color w:val="538135" w:themeColor="accent6" w:themeShade="BF"/>
        </w:rPr>
        <w:t>(</w:t>
      </w:r>
      <w:r w:rsidR="00F240A3">
        <w:rPr>
          <w:rFonts w:cstheme="minorHAnsi"/>
          <w:color w:val="538135" w:themeColor="accent6" w:themeShade="BF"/>
        </w:rPr>
        <w:t>n</w:t>
      </w:r>
      <w:r w:rsidR="00D221FB">
        <w:rPr>
          <w:rFonts w:cstheme="minorHAnsi"/>
          <w:color w:val="538135" w:themeColor="accent6" w:themeShade="BF"/>
        </w:rPr>
        <w:t>)</w:t>
      </w:r>
      <w:r w:rsidR="00F240A3" w:rsidRPr="00F240A3">
        <w:rPr>
          <w:rFonts w:cstheme="minorHAnsi"/>
          <w:color w:val="538135" w:themeColor="accent6" w:themeShade="BF"/>
        </w:rPr>
        <w:t>)</w:t>
      </w:r>
    </w:p>
    <w:p w14:paraId="5C0A710D" w14:textId="0DC622AA" w:rsidR="00F240A3" w:rsidRDefault="00F240A3" w:rsidP="00F240A3">
      <w:pPr>
        <w:pStyle w:val="ListParagraph"/>
        <w:spacing w:after="0"/>
        <w:ind w:left="1080"/>
        <w:rPr>
          <w:b/>
        </w:rPr>
      </w:pPr>
      <w:r>
        <w:t xml:space="preserve">Max time: </w:t>
      </w:r>
      <w:r w:rsidRPr="00F240A3">
        <w:rPr>
          <w:b/>
        </w:rPr>
        <w:t>O(n</w:t>
      </w:r>
      <w:r w:rsidR="008638BB">
        <w:rPr>
          <w:b/>
          <w:vertAlign w:val="superscript"/>
        </w:rPr>
        <w:t>3</w:t>
      </w:r>
      <w:r w:rsidRPr="00F240A3">
        <w:rPr>
          <w:b/>
        </w:rPr>
        <w:t>)</w:t>
      </w:r>
    </w:p>
    <w:p w14:paraId="2025B018" w14:textId="08ACB4E6" w:rsidR="00F240A3" w:rsidRDefault="00F240A3" w:rsidP="00F240A3">
      <w:pPr>
        <w:spacing w:after="0"/>
      </w:pPr>
    </w:p>
    <w:p w14:paraId="6D3A50AF" w14:textId="39CDD656" w:rsidR="00A0072A" w:rsidRDefault="00F240A3" w:rsidP="00837849">
      <w:pPr>
        <w:spacing w:after="0"/>
        <w:ind w:left="720"/>
      </w:pPr>
      <w:r>
        <w:tab/>
        <w:t xml:space="preserve">In reality, a more thorough analysis will uncover many linear time operations such as set operations that will add up to yield a more honest run time analysis. However, the big-O analysis is contained at a </w:t>
      </w:r>
      <w:r w:rsidR="008638BB">
        <w:t>cubic</w:t>
      </w:r>
      <w:r>
        <w:t xml:space="preserve"> O(n</w:t>
      </w:r>
      <w:r w:rsidR="008638BB">
        <w:rPr>
          <w:vertAlign w:val="superscript"/>
        </w:rPr>
        <w:t>3</w:t>
      </w:r>
      <w:r>
        <w:t xml:space="preserve">) runtime. </w:t>
      </w:r>
    </w:p>
    <w:p w14:paraId="4D536E9B" w14:textId="0184753C" w:rsidR="005A4013" w:rsidRDefault="00987DEB" w:rsidP="00837849">
      <w:r>
        <w:t xml:space="preserve"> </w:t>
      </w:r>
    </w:p>
    <w:tbl>
      <w:tblPr>
        <w:tblW w:w="6205" w:type="dxa"/>
        <w:jc w:val="center"/>
        <w:tblLook w:val="04A0" w:firstRow="1" w:lastRow="0" w:firstColumn="1" w:lastColumn="0" w:noHBand="0" w:noVBand="1"/>
      </w:tblPr>
      <w:tblGrid>
        <w:gridCol w:w="880"/>
        <w:gridCol w:w="2265"/>
        <w:gridCol w:w="1440"/>
        <w:gridCol w:w="1620"/>
      </w:tblGrid>
      <w:tr w:rsidR="005A4013" w:rsidRPr="005A4013" w14:paraId="0F091C0E" w14:textId="77777777" w:rsidTr="00DD3625">
        <w:trPr>
          <w:trHeight w:val="312"/>
          <w:jc w:val="center"/>
        </w:trPr>
        <w:tc>
          <w:tcPr>
            <w:tcW w:w="8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AE029A3" w14:textId="77777777" w:rsidR="005A4013" w:rsidRPr="005A4013" w:rsidRDefault="005A4013" w:rsidP="005A4013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A40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Nodes</w:t>
            </w:r>
          </w:p>
        </w:tc>
        <w:tc>
          <w:tcPr>
            <w:tcW w:w="226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4AA5F29" w14:textId="77777777" w:rsidR="005A4013" w:rsidRPr="005A4013" w:rsidRDefault="005A4013" w:rsidP="005A4013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A40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Execution Time (</w:t>
            </w:r>
            <w:proofErr w:type="spellStart"/>
            <w:r w:rsidRPr="005A40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ms</w:t>
            </w:r>
            <w:proofErr w:type="spellEnd"/>
            <w:r w:rsidRPr="005A40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4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7114EA3" w14:textId="77777777" w:rsidR="005A4013" w:rsidRPr="005A4013" w:rsidRDefault="005A4013" w:rsidP="005A4013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A40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Colors Used</w:t>
            </w:r>
          </w:p>
        </w:tc>
        <w:tc>
          <w:tcPr>
            <w:tcW w:w="16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E02732C" w14:textId="77777777" w:rsidR="005A4013" w:rsidRPr="005A4013" w:rsidRDefault="005A4013" w:rsidP="005A4013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A40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Max Degree</w:t>
            </w:r>
          </w:p>
        </w:tc>
      </w:tr>
      <w:tr w:rsidR="00DD3625" w:rsidRPr="005A4013" w14:paraId="15EC922A" w14:textId="77777777" w:rsidTr="00DD3625">
        <w:trPr>
          <w:trHeight w:val="288"/>
          <w:jc w:val="center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6B85F9FC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0DD41B88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1D30E1F0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77586A22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5A4013" w:rsidRPr="005A4013" w14:paraId="5F4EE450" w14:textId="77777777" w:rsidTr="00DD3625">
        <w:trPr>
          <w:trHeight w:val="288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2FB019D2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11DB487C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2478838E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3E5BB581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5A4013" w:rsidRPr="005A4013" w14:paraId="235EBEC2" w14:textId="77777777" w:rsidTr="00DD3625">
        <w:trPr>
          <w:trHeight w:val="288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7099B1B8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5343C5D2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6A08EB5E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733A6C6E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</w:tr>
      <w:tr w:rsidR="005A4013" w:rsidRPr="005A4013" w14:paraId="6B9F2305" w14:textId="77777777" w:rsidTr="00DD3625">
        <w:trPr>
          <w:trHeight w:val="288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04C8E9A1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2AB76E1A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5A07A027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7197E7A9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</w:tr>
      <w:tr w:rsidR="005A4013" w:rsidRPr="005A4013" w14:paraId="4DAC3EA6" w14:textId="77777777" w:rsidTr="00DD3625">
        <w:trPr>
          <w:trHeight w:val="288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530F74EB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13055030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4DE1FBBB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71831AE9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</w:tr>
      <w:tr w:rsidR="005A4013" w:rsidRPr="005A4013" w14:paraId="15A2D27A" w14:textId="77777777" w:rsidTr="00DD3625">
        <w:trPr>
          <w:trHeight w:val="288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63EC569F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7CC3F650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04CD5221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53D4613A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</w:tr>
      <w:tr w:rsidR="005A4013" w:rsidRPr="005A4013" w14:paraId="5991DD77" w14:textId="77777777" w:rsidTr="00DD3625">
        <w:trPr>
          <w:trHeight w:val="288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22715515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70D9DA65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212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709C57BD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38DEE206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</w:tr>
      <w:tr w:rsidR="005A4013" w:rsidRPr="005A4013" w14:paraId="5C447D54" w14:textId="77777777" w:rsidTr="00DD3625">
        <w:trPr>
          <w:trHeight w:val="288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4BE9FD8A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6AB072C5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284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0E2FCF07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5B2602C1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</w:tr>
      <w:tr w:rsidR="005A4013" w:rsidRPr="005A4013" w14:paraId="1C9A7FAC" w14:textId="77777777" w:rsidTr="00DD3625">
        <w:trPr>
          <w:trHeight w:val="288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4A88E9D7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450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017FAD48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368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1A276446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743E7EFC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</w:tr>
      <w:tr w:rsidR="005A4013" w:rsidRPr="005A4013" w14:paraId="12DD4B8C" w14:textId="77777777" w:rsidTr="00DD3625">
        <w:trPr>
          <w:trHeight w:val="288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6E20BDED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79232222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506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53E16810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09621571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</w:tr>
    </w:tbl>
    <w:p w14:paraId="0BCFDEDF" w14:textId="231A08DB" w:rsidR="005A4013" w:rsidRPr="00DC2968" w:rsidRDefault="005A4013" w:rsidP="004C6DB7">
      <w:pPr>
        <w:ind w:left="720"/>
        <w:rPr>
          <w:color w:val="767171" w:themeColor="background2" w:themeShade="80"/>
        </w:rPr>
      </w:pPr>
      <w:r w:rsidRPr="00DC2968">
        <w:rPr>
          <w:i/>
          <w:color w:val="767171" w:themeColor="background2" w:themeShade="80"/>
        </w:rPr>
        <w:t>Figure 1</w:t>
      </w:r>
      <w:r w:rsidRPr="00DC2968">
        <w:rPr>
          <w:color w:val="767171" w:themeColor="background2" w:themeShade="80"/>
        </w:rPr>
        <w:t xml:space="preserve"> </w:t>
      </w:r>
      <w:r w:rsidR="004C6DB7" w:rsidRPr="00DC2968">
        <w:rPr>
          <w:color w:val="767171" w:themeColor="background2" w:themeShade="80"/>
        </w:rPr>
        <w:t>–</w:t>
      </w:r>
      <w:r w:rsidRPr="00DC2968">
        <w:rPr>
          <w:color w:val="767171" w:themeColor="background2" w:themeShade="80"/>
        </w:rPr>
        <w:t xml:space="preserve"> </w:t>
      </w:r>
      <w:r w:rsidR="004C6DB7" w:rsidRPr="00DC2968">
        <w:rPr>
          <w:color w:val="0D0D0D" w:themeColor="text1" w:themeTint="F2"/>
        </w:rPr>
        <w:t>Shown above are the runtimes (in milliseconds) for graph sizes ranging from 50, 100, 150,</w:t>
      </w:r>
      <w:r w:rsidR="0069238F" w:rsidRPr="00DC2968">
        <w:rPr>
          <w:color w:val="0D0D0D" w:themeColor="text1" w:themeTint="F2"/>
        </w:rPr>
        <w:t xml:space="preserve"> 200,</w:t>
      </w:r>
      <w:r w:rsidR="004C6DB7" w:rsidRPr="00DC2968">
        <w:rPr>
          <w:color w:val="0D0D0D" w:themeColor="text1" w:themeTint="F2"/>
        </w:rPr>
        <w:t xml:space="preserve"> … 500. </w:t>
      </w:r>
      <w:r w:rsidR="007132A5" w:rsidRPr="00DC2968">
        <w:rPr>
          <w:color w:val="0D0D0D" w:themeColor="text1" w:themeTint="F2"/>
        </w:rPr>
        <w:t>The respective amount of colors used to color the graph</w:t>
      </w:r>
      <w:r w:rsidR="00DD3625" w:rsidRPr="00DC2968">
        <w:rPr>
          <w:color w:val="0D0D0D" w:themeColor="text1" w:themeTint="F2"/>
        </w:rPr>
        <w:t xml:space="preserve">, along with the corresponding max degree, is shown.  </w:t>
      </w:r>
      <w:r w:rsidR="004C6DB7" w:rsidRPr="00DC2968">
        <w:rPr>
          <w:color w:val="0D0D0D" w:themeColor="text1" w:themeTint="F2"/>
        </w:rPr>
        <w:t xml:space="preserve"> </w:t>
      </w:r>
    </w:p>
    <w:p w14:paraId="6A583706" w14:textId="759ECC6F" w:rsidR="00D61089" w:rsidRDefault="00EA37D4" w:rsidP="00D61089">
      <w:pPr>
        <w:sectPr w:rsidR="00D61089" w:rsidSect="00FF56BD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br w:type="page"/>
      </w:r>
    </w:p>
    <w:p w14:paraId="09DD4F43" w14:textId="77777777" w:rsidR="00DC2968" w:rsidRDefault="00DC2968" w:rsidP="00DC2968">
      <w:pPr>
        <w:jc w:val="center"/>
        <w:rPr>
          <w:color w:val="808080" w:themeColor="background1" w:themeShade="80"/>
        </w:rPr>
      </w:pPr>
      <w:r>
        <w:rPr>
          <w:noProof/>
        </w:rPr>
        <w:lastRenderedPageBreak/>
        <w:drawing>
          <wp:inline distT="0" distB="0" distL="0" distR="0" wp14:anchorId="516F80D4" wp14:editId="3DAE36FB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DCD3AB4-CFEE-425D-950A-34050D9598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E82AF80" w14:textId="5F574AE1" w:rsidR="00A5590F" w:rsidRDefault="00DC2968" w:rsidP="00A5590F">
      <w:pPr>
        <w:ind w:left="360"/>
        <w:rPr>
          <w:color w:val="0D0D0D" w:themeColor="text1" w:themeTint="F2"/>
        </w:rPr>
      </w:pPr>
      <w:r w:rsidRPr="00DC2968">
        <w:rPr>
          <w:i/>
          <w:color w:val="808080" w:themeColor="background1" w:themeShade="80"/>
        </w:rPr>
        <w:t>Figure 2</w:t>
      </w:r>
      <w:r>
        <w:rPr>
          <w:color w:val="808080" w:themeColor="background1" w:themeShade="80"/>
        </w:rPr>
        <w:t xml:space="preserve"> – </w:t>
      </w:r>
      <w:r w:rsidRPr="00DC2968">
        <w:rPr>
          <w:color w:val="0D0D0D" w:themeColor="text1" w:themeTint="F2"/>
        </w:rPr>
        <w:t>Graph size compared to runtime shows at least a quadratic trend. A little different than the predicted O(n</w:t>
      </w:r>
      <w:r w:rsidRPr="00DC2968">
        <w:rPr>
          <w:color w:val="0D0D0D" w:themeColor="text1" w:themeTint="F2"/>
          <w:vertAlign w:val="superscript"/>
        </w:rPr>
        <w:t>3</w:t>
      </w:r>
      <w:r w:rsidRPr="00DC2968">
        <w:rPr>
          <w:color w:val="0D0D0D" w:themeColor="text1" w:themeTint="F2"/>
        </w:rPr>
        <w:t>) behavior from the algorithm analysis. The sample size only extends to 500 nodes however, and perhaps the trend would appear more cubic at larger inputs.</w:t>
      </w:r>
    </w:p>
    <w:p w14:paraId="7822A59E" w14:textId="6BDB83AC" w:rsidR="00A5590F" w:rsidRPr="00A5590F" w:rsidRDefault="00A5590F" w:rsidP="00A5590F">
      <w:pPr>
        <w:ind w:left="360"/>
        <w:rPr>
          <w:color w:val="808080" w:themeColor="background1" w:themeShade="80"/>
          <w:sz w:val="20"/>
        </w:rPr>
      </w:pPr>
      <w:r w:rsidRPr="00A5590F">
        <w:rPr>
          <w:color w:val="808080" w:themeColor="background1" w:themeShade="80"/>
          <w:sz w:val="20"/>
        </w:rPr>
        <w:t>For performance analysis purposes, it should be mentioned my laptop running this program has the following specifications is an Intel i5-4200H CPU (2 cores) and 12GB of RAM.</w:t>
      </w:r>
    </w:p>
    <w:p w14:paraId="16E8632C" w14:textId="77777777" w:rsidR="00DC2968" w:rsidRDefault="00DC2968" w:rsidP="00DC2968">
      <w:pPr>
        <w:ind w:left="360"/>
        <w:rPr>
          <w:color w:val="0D0D0D" w:themeColor="text1" w:themeTint="F2"/>
        </w:rPr>
      </w:pPr>
    </w:p>
    <w:p w14:paraId="1B6464D2" w14:textId="700E60A5" w:rsidR="00DC2968" w:rsidRPr="00DC2968" w:rsidRDefault="00DC2968" w:rsidP="00277F60">
      <w:pPr>
        <w:ind w:left="360"/>
        <w:jc w:val="center"/>
        <w:rPr>
          <w:color w:val="808080" w:themeColor="background1" w:themeShade="80"/>
        </w:rPr>
      </w:pPr>
      <w:r>
        <w:rPr>
          <w:noProof/>
        </w:rPr>
        <w:drawing>
          <wp:inline distT="0" distB="0" distL="0" distR="0" wp14:anchorId="729E7F9E" wp14:editId="7CFD5EB5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9E559E6-3DB7-49BD-B0BD-ED5B785A98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5839075" w14:textId="1FC5C695" w:rsidR="00277F60" w:rsidRDefault="00277F60" w:rsidP="00277F60">
      <w:pPr>
        <w:ind w:left="360"/>
        <w:rPr>
          <w:color w:val="0D0D0D" w:themeColor="text1" w:themeTint="F2"/>
        </w:rPr>
      </w:pPr>
      <w:r w:rsidRPr="00DC2968">
        <w:rPr>
          <w:i/>
          <w:color w:val="808080" w:themeColor="background1" w:themeShade="80"/>
        </w:rPr>
        <w:t xml:space="preserve">Figure </w:t>
      </w:r>
      <w:r>
        <w:rPr>
          <w:i/>
          <w:color w:val="808080" w:themeColor="background1" w:themeShade="80"/>
        </w:rPr>
        <w:t>3</w:t>
      </w:r>
      <w:r>
        <w:rPr>
          <w:color w:val="808080" w:themeColor="background1" w:themeShade="80"/>
        </w:rPr>
        <w:t xml:space="preserve"> – </w:t>
      </w:r>
      <w:r w:rsidRPr="00DC2968">
        <w:rPr>
          <w:color w:val="0D0D0D" w:themeColor="text1" w:themeTint="F2"/>
        </w:rPr>
        <w:t xml:space="preserve">Graph size compared to </w:t>
      </w:r>
      <w:r>
        <w:rPr>
          <w:color w:val="0D0D0D" w:themeColor="text1" w:themeTint="F2"/>
        </w:rPr>
        <w:t>colors used</w:t>
      </w:r>
      <w:r w:rsidRPr="00DC2968">
        <w:rPr>
          <w:color w:val="0D0D0D" w:themeColor="text1" w:themeTint="F2"/>
        </w:rPr>
        <w:t xml:space="preserve"> </w:t>
      </w:r>
      <w:r>
        <w:rPr>
          <w:color w:val="0D0D0D" w:themeColor="text1" w:themeTint="F2"/>
        </w:rPr>
        <w:t xml:space="preserve">seems to show a linear, or perhaps even logarithmic trend. </w:t>
      </w:r>
    </w:p>
    <w:p w14:paraId="01600079" w14:textId="0882C82A" w:rsidR="00277F60" w:rsidRDefault="00277F60" w:rsidP="00277F60">
      <w:pPr>
        <w:ind w:left="360"/>
        <w:jc w:val="center"/>
        <w:rPr>
          <w:color w:val="0D0D0D" w:themeColor="text1" w:themeTint="F2"/>
        </w:rPr>
      </w:pPr>
      <w:r>
        <w:rPr>
          <w:noProof/>
        </w:rPr>
        <w:lastRenderedPageBreak/>
        <w:drawing>
          <wp:inline distT="0" distB="0" distL="0" distR="0" wp14:anchorId="3AB36CDC" wp14:editId="1064199A">
            <wp:extent cx="5006340" cy="2743200"/>
            <wp:effectExtent l="0" t="0" r="381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750EE96-D908-416D-8247-DA7DABAC08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DD05B38" w14:textId="62F873DD" w:rsidR="00277F60" w:rsidRDefault="00277F60" w:rsidP="00277F60">
      <w:pPr>
        <w:ind w:left="360"/>
        <w:rPr>
          <w:color w:val="0D0D0D" w:themeColor="text1" w:themeTint="F2"/>
        </w:rPr>
      </w:pPr>
      <w:r w:rsidRPr="00DC2968">
        <w:rPr>
          <w:i/>
          <w:color w:val="808080" w:themeColor="background1" w:themeShade="80"/>
        </w:rPr>
        <w:t xml:space="preserve">Figure </w:t>
      </w:r>
      <w:r>
        <w:rPr>
          <w:i/>
          <w:color w:val="808080" w:themeColor="background1" w:themeShade="80"/>
        </w:rPr>
        <w:t>4</w:t>
      </w:r>
      <w:r>
        <w:rPr>
          <w:color w:val="808080" w:themeColor="background1" w:themeShade="80"/>
        </w:rPr>
        <w:t xml:space="preserve"> – </w:t>
      </w:r>
      <w:r>
        <w:rPr>
          <w:color w:val="0D0D0D" w:themeColor="text1" w:themeTint="F2"/>
        </w:rPr>
        <w:t xml:space="preserve">Interestingly, the max degree of nodes seems to correspond fairly linearly (with strong confidence) with the amount of colors used. </w:t>
      </w:r>
      <w:proofErr w:type="gramStart"/>
      <w:r>
        <w:rPr>
          <w:color w:val="0D0D0D" w:themeColor="text1" w:themeTint="F2"/>
        </w:rPr>
        <w:t>Thus</w:t>
      </w:r>
      <w:proofErr w:type="gramEnd"/>
      <w:r>
        <w:rPr>
          <w:color w:val="0D0D0D" w:themeColor="text1" w:themeTint="F2"/>
        </w:rPr>
        <w:t xml:space="preserve"> we can assume that as the max degree of the nodes within the graph increases, so will the number of colors necessary to color the entire graph. </w:t>
      </w:r>
      <w:r>
        <w:rPr>
          <w:color w:val="0D0D0D" w:themeColor="text1" w:themeTint="F2"/>
        </w:rPr>
        <w:t xml:space="preserve"> </w:t>
      </w:r>
    </w:p>
    <w:p w14:paraId="1C45A4B7" w14:textId="77777777" w:rsidR="00277F60" w:rsidRDefault="00277F60" w:rsidP="00277F60">
      <w:pPr>
        <w:ind w:left="360"/>
        <w:rPr>
          <w:color w:val="0D0D0D" w:themeColor="text1" w:themeTint="F2"/>
        </w:rPr>
      </w:pPr>
    </w:p>
    <w:p w14:paraId="5E3ADE82" w14:textId="6C71BE51" w:rsidR="00202089" w:rsidRDefault="00202089">
      <w:r>
        <w:br w:type="page"/>
      </w:r>
    </w:p>
    <w:p w14:paraId="136922FE" w14:textId="706FF13E" w:rsidR="003E667C" w:rsidRDefault="00202089" w:rsidP="00202089">
      <w:pPr>
        <w:pStyle w:val="ListParagraph"/>
        <w:numPr>
          <w:ilvl w:val="0"/>
          <w:numId w:val="1"/>
        </w:numPr>
      </w:pPr>
      <w:r>
        <w:lastRenderedPageBreak/>
        <w:t>Sudoku Analysis</w:t>
      </w:r>
    </w:p>
    <w:p w14:paraId="1186BDE1" w14:textId="792F1902" w:rsidR="00BC22C7" w:rsidRDefault="00BC22C7" w:rsidP="00BC22C7">
      <w:pPr>
        <w:pStyle w:val="ListParagraph"/>
      </w:pPr>
    </w:p>
    <w:p w14:paraId="1EDF4B61" w14:textId="77777777" w:rsidR="00BC22C7" w:rsidRPr="00FF56BD" w:rsidRDefault="00BC22C7" w:rsidP="00BC22C7">
      <w:pPr>
        <w:pStyle w:val="ListParagraph"/>
      </w:pPr>
      <w:bookmarkStart w:id="0" w:name="_GoBack"/>
      <w:bookmarkEnd w:id="0"/>
    </w:p>
    <w:sectPr w:rsidR="00BC22C7" w:rsidRPr="00FF56BD" w:rsidSect="00FF56BD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68A8C5" w14:textId="77777777" w:rsidR="006917DA" w:rsidRDefault="006917DA" w:rsidP="00FF56BD">
      <w:pPr>
        <w:spacing w:after="0" w:line="240" w:lineRule="auto"/>
      </w:pPr>
      <w:r>
        <w:separator/>
      </w:r>
    </w:p>
  </w:endnote>
  <w:endnote w:type="continuationSeparator" w:id="0">
    <w:p w14:paraId="7231931D" w14:textId="77777777" w:rsidR="006917DA" w:rsidRDefault="006917DA" w:rsidP="00FF5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F35AB" w14:textId="1F9B2118" w:rsidR="00D61089" w:rsidRPr="004C6DB7" w:rsidRDefault="00D61089" w:rsidP="00D61089">
    <w:pPr>
      <w:pStyle w:val="ListParagraph"/>
      <w:spacing w:after="0"/>
      <w:ind w:left="0"/>
      <w:rPr>
        <w:rStyle w:val="HTMLCode"/>
        <w:rFonts w:eastAsiaTheme="minorHAnsi"/>
        <w:sz w:val="16"/>
        <w:szCs w:val="18"/>
      </w:rPr>
    </w:pPr>
    <w:r w:rsidRPr="004C6DB7">
      <w:rPr>
        <w:sz w:val="16"/>
        <w:szCs w:val="18"/>
      </w:rPr>
      <w:t xml:space="preserve">1 - </w:t>
    </w:r>
    <w:r w:rsidRPr="004C6DB7">
      <w:rPr>
        <w:sz w:val="16"/>
        <w:szCs w:val="18"/>
      </w:rPr>
      <w:tab/>
    </w:r>
    <w:r w:rsidRPr="004C6DB7">
      <w:rPr>
        <w:rStyle w:val="HTMLCode"/>
        <w:rFonts w:eastAsiaTheme="minorHAnsi"/>
        <w:sz w:val="16"/>
        <w:szCs w:val="18"/>
      </w:rPr>
      <w:t xml:space="preserve">Hussein Al-Omari, </w:t>
    </w:r>
    <w:proofErr w:type="spellStart"/>
    <w:r w:rsidRPr="004C6DB7">
      <w:rPr>
        <w:rStyle w:val="HTMLCode"/>
        <w:rFonts w:eastAsiaTheme="minorHAnsi"/>
        <w:sz w:val="16"/>
        <w:szCs w:val="18"/>
      </w:rPr>
      <w:t>Dr</w:t>
    </w:r>
    <w:proofErr w:type="spellEnd"/>
    <w:r w:rsidRPr="004C6DB7">
      <w:rPr>
        <w:rStyle w:val="HTMLCode"/>
        <w:rFonts w:eastAsiaTheme="minorHAnsi"/>
        <w:sz w:val="16"/>
        <w:szCs w:val="18"/>
      </w:rPr>
      <w:t xml:space="preserve"> &amp; Sabri, </w:t>
    </w:r>
    <w:proofErr w:type="spellStart"/>
    <w:r w:rsidRPr="004C6DB7">
      <w:rPr>
        <w:rStyle w:val="HTMLCode"/>
        <w:rFonts w:eastAsiaTheme="minorHAnsi"/>
        <w:sz w:val="16"/>
        <w:szCs w:val="18"/>
      </w:rPr>
      <w:t>Khair</w:t>
    </w:r>
    <w:proofErr w:type="spellEnd"/>
    <w:r w:rsidRPr="004C6DB7">
      <w:rPr>
        <w:rStyle w:val="HTMLCode"/>
        <w:rFonts w:eastAsiaTheme="minorHAnsi"/>
        <w:sz w:val="16"/>
        <w:szCs w:val="18"/>
      </w:rPr>
      <w:t xml:space="preserve"> </w:t>
    </w:r>
    <w:proofErr w:type="spellStart"/>
    <w:r w:rsidRPr="004C6DB7">
      <w:rPr>
        <w:rStyle w:val="HTMLCode"/>
        <w:rFonts w:eastAsiaTheme="minorHAnsi"/>
        <w:sz w:val="16"/>
        <w:szCs w:val="18"/>
      </w:rPr>
      <w:t>Eddin</w:t>
    </w:r>
    <w:proofErr w:type="spellEnd"/>
    <w:r w:rsidRPr="004C6DB7">
      <w:rPr>
        <w:rStyle w:val="HTMLCode"/>
        <w:rFonts w:eastAsiaTheme="minorHAnsi"/>
        <w:sz w:val="16"/>
        <w:szCs w:val="18"/>
      </w:rPr>
      <w:t xml:space="preserve">. (2006). New Graph Coloring </w:t>
    </w:r>
  </w:p>
  <w:p w14:paraId="405C3DD3" w14:textId="77777777" w:rsidR="00D61089" w:rsidRPr="004C6DB7" w:rsidRDefault="00D61089" w:rsidP="00D61089">
    <w:pPr>
      <w:spacing w:after="0"/>
      <w:ind w:left="720"/>
      <w:rPr>
        <w:rStyle w:val="HTMLCode"/>
        <w:rFonts w:eastAsiaTheme="minorHAnsi"/>
        <w:sz w:val="16"/>
        <w:szCs w:val="18"/>
      </w:rPr>
    </w:pPr>
    <w:r w:rsidRPr="004C6DB7">
      <w:rPr>
        <w:rStyle w:val="HTMLCode"/>
        <w:rFonts w:eastAsiaTheme="minorHAnsi"/>
        <w:sz w:val="16"/>
        <w:szCs w:val="18"/>
      </w:rPr>
      <w:t xml:space="preserve">Algorithms. Journal of Mathematics and Statistics. 2. </w:t>
    </w:r>
  </w:p>
  <w:p w14:paraId="18967F0B" w14:textId="2A30F7E6" w:rsidR="00D61089" w:rsidRPr="004C6DB7" w:rsidRDefault="00D61089" w:rsidP="00D61089">
    <w:pPr>
      <w:spacing w:after="0"/>
      <w:ind w:left="720"/>
      <w:rPr>
        <w:rFonts w:ascii="Courier New" w:hAnsi="Courier New" w:cs="Courier New"/>
        <w:sz w:val="16"/>
        <w:szCs w:val="18"/>
      </w:rPr>
    </w:pPr>
    <w:r w:rsidRPr="004C6DB7">
      <w:rPr>
        <w:rStyle w:val="HTMLCode"/>
        <w:rFonts w:eastAsiaTheme="minorHAnsi"/>
        <w:sz w:val="16"/>
        <w:szCs w:val="18"/>
      </w:rPr>
      <w:t>10.3844/jmssp.2006.439.441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5BA12" w14:textId="79E94D86" w:rsidR="00277F60" w:rsidRPr="004C6DB7" w:rsidRDefault="00277F60" w:rsidP="00277F60">
    <w:pPr>
      <w:pStyle w:val="ListParagraph"/>
      <w:spacing w:after="0"/>
      <w:ind w:left="0"/>
      <w:rPr>
        <w:rFonts w:ascii="Courier New" w:hAnsi="Courier New" w:cs="Courier New"/>
        <w:sz w:val="16"/>
        <w:szCs w:val="18"/>
      </w:rPr>
    </w:pPr>
  </w:p>
  <w:p w14:paraId="3B73D948" w14:textId="66636BA8" w:rsidR="00277F60" w:rsidRPr="004C6DB7" w:rsidRDefault="00277F60" w:rsidP="00D61089">
    <w:pPr>
      <w:spacing w:after="0"/>
      <w:ind w:left="720"/>
      <w:rPr>
        <w:rFonts w:ascii="Courier New" w:hAnsi="Courier New" w:cs="Courier New"/>
        <w:sz w:val="16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B64FF" w14:textId="77777777" w:rsidR="006917DA" w:rsidRDefault="006917DA" w:rsidP="00FF56BD">
      <w:pPr>
        <w:spacing w:after="0" w:line="240" w:lineRule="auto"/>
      </w:pPr>
      <w:r>
        <w:separator/>
      </w:r>
    </w:p>
  </w:footnote>
  <w:footnote w:type="continuationSeparator" w:id="0">
    <w:p w14:paraId="09D0A6E6" w14:textId="77777777" w:rsidR="006917DA" w:rsidRDefault="006917DA" w:rsidP="00FF5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56026" w14:textId="77777777" w:rsidR="00FF56BD" w:rsidRPr="00FF56BD" w:rsidRDefault="00FF56BD" w:rsidP="00FF56BD">
    <w:pPr>
      <w:pStyle w:val="Footer"/>
      <w:jc w:val="right"/>
      <w:rPr>
        <w:i/>
      </w:rPr>
    </w:pPr>
    <w:r w:rsidRPr="00FF56BD">
      <w:rPr>
        <w:i/>
      </w:rPr>
      <w:t>Rostam Panjshiri</w:t>
    </w:r>
  </w:p>
  <w:p w14:paraId="080156B6" w14:textId="77777777" w:rsidR="00FF56BD" w:rsidRDefault="00FF56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B687F"/>
    <w:multiLevelType w:val="hybridMultilevel"/>
    <w:tmpl w:val="5864709C"/>
    <w:lvl w:ilvl="0" w:tplc="12406ED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F430F31"/>
    <w:multiLevelType w:val="hybridMultilevel"/>
    <w:tmpl w:val="121ADFEA"/>
    <w:lvl w:ilvl="0" w:tplc="21A2ADC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654D1E"/>
    <w:multiLevelType w:val="hybridMultilevel"/>
    <w:tmpl w:val="22F8DD9C"/>
    <w:lvl w:ilvl="0" w:tplc="4E4C364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B6917EE"/>
    <w:multiLevelType w:val="hybridMultilevel"/>
    <w:tmpl w:val="BF9092FA"/>
    <w:lvl w:ilvl="0" w:tplc="21A2ADC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360098"/>
    <w:multiLevelType w:val="hybridMultilevel"/>
    <w:tmpl w:val="25161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BD"/>
    <w:rsid w:val="00202089"/>
    <w:rsid w:val="00277F60"/>
    <w:rsid w:val="003E667C"/>
    <w:rsid w:val="004A0C15"/>
    <w:rsid w:val="004C6DB7"/>
    <w:rsid w:val="005A4013"/>
    <w:rsid w:val="006917DA"/>
    <w:rsid w:val="0069238F"/>
    <w:rsid w:val="007132A5"/>
    <w:rsid w:val="00734B34"/>
    <w:rsid w:val="00837849"/>
    <w:rsid w:val="00857A5D"/>
    <w:rsid w:val="008638BB"/>
    <w:rsid w:val="008F648E"/>
    <w:rsid w:val="00987DEB"/>
    <w:rsid w:val="00991BD9"/>
    <w:rsid w:val="009A19C9"/>
    <w:rsid w:val="00A0072A"/>
    <w:rsid w:val="00A438CD"/>
    <w:rsid w:val="00A5590F"/>
    <w:rsid w:val="00B75BE5"/>
    <w:rsid w:val="00BC22C7"/>
    <w:rsid w:val="00BD303A"/>
    <w:rsid w:val="00C07CDB"/>
    <w:rsid w:val="00D00349"/>
    <w:rsid w:val="00D221FB"/>
    <w:rsid w:val="00D61089"/>
    <w:rsid w:val="00DC2968"/>
    <w:rsid w:val="00DD3625"/>
    <w:rsid w:val="00EA37D4"/>
    <w:rsid w:val="00F240A3"/>
    <w:rsid w:val="00FF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1CFE5"/>
  <w15:chartTrackingRefBased/>
  <w15:docId w15:val="{CCE773EA-FDD6-45B6-9F54-94A64A6E2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6BD"/>
  </w:style>
  <w:style w:type="paragraph" w:styleId="Footer">
    <w:name w:val="footer"/>
    <w:basedOn w:val="Normal"/>
    <w:link w:val="FooterChar"/>
    <w:uiPriority w:val="99"/>
    <w:unhideWhenUsed/>
    <w:rsid w:val="00FF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6BD"/>
  </w:style>
  <w:style w:type="paragraph" w:styleId="ListParagraph">
    <w:name w:val="List Paragraph"/>
    <w:basedOn w:val="Normal"/>
    <w:uiPriority w:val="34"/>
    <w:qFormat/>
    <w:rsid w:val="00857A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7A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A5D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A007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4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luffykitty/Super-Graph-Coloring" TargetMode="External"/><Relationship Id="rId13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panj\IdeaProjects\Super%20Graph%20Coloring\analy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panj\IdeaProjects\Super%20Graph%20Coloring\analysi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panj\IdeaProjects\Super%20Graph%20Coloring\analysi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Graph Size vs Runtime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Execution Time (ms)</c:v>
                </c:pt>
              </c:strCache>
            </c:strRef>
          </c:tx>
          <c:spPr>
            <a:ln w="25400" cap="rnd">
              <a:solidFill>
                <a:schemeClr val="accent1">
                  <a:lumMod val="7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25400" cap="rnd">
                <a:noFill/>
                <a:prstDash val="sysDash"/>
              </a:ln>
              <a:effectLst/>
            </c:spPr>
            <c:trendlineType val="poly"/>
            <c:order val="3"/>
            <c:dispRSqr val="0"/>
            <c:dispEq val="0"/>
          </c:trendline>
          <c:xVal>
            <c:numRef>
              <c:f>Sheet1!$A$2:$A$11</c:f>
              <c:numCache>
                <c:formatCode>General</c:formatCode>
                <c:ptCount val="1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12</c:v>
                </c:pt>
                <c:pt idx="1">
                  <c:v>30</c:v>
                </c:pt>
                <c:pt idx="2">
                  <c:v>59</c:v>
                </c:pt>
                <c:pt idx="3">
                  <c:v>77</c:v>
                </c:pt>
                <c:pt idx="4">
                  <c:v>109</c:v>
                </c:pt>
                <c:pt idx="5">
                  <c:v>145</c:v>
                </c:pt>
                <c:pt idx="6">
                  <c:v>212</c:v>
                </c:pt>
                <c:pt idx="7">
                  <c:v>284</c:v>
                </c:pt>
                <c:pt idx="8">
                  <c:v>368</c:v>
                </c:pt>
                <c:pt idx="9">
                  <c:v>506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58A-4D8A-9FA3-0ED7864470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1669544"/>
        <c:axId val="451670528"/>
      </c:scatterChart>
      <c:valAx>
        <c:axId val="451669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Graph Size (nodes)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670528"/>
        <c:crosses val="autoZero"/>
        <c:crossBetween val="midCat"/>
      </c:valAx>
      <c:valAx>
        <c:axId val="451670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669544"/>
        <c:crosses val="autoZero"/>
        <c:crossBetween val="midCat"/>
      </c:valAx>
      <c:spPr>
        <a:solidFill>
          <a:schemeClr val="accent5">
            <a:lumMod val="20000"/>
            <a:lumOff val="80000"/>
          </a:schemeClr>
        </a:solidFill>
        <a:ln>
          <a:noFill/>
        </a:ln>
        <a:effectLst/>
      </c:spPr>
    </c:plotArea>
    <c:plotVisOnly val="1"/>
    <c:dispBlanksAs val="gap"/>
    <c:showDLblsOverMax val="0"/>
  </c:chart>
  <c:spPr>
    <a:solidFill>
      <a:schemeClr val="bg1">
        <a:lumMod val="95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 Size vs</a:t>
            </a:r>
            <a:r>
              <a:rPr lang="en-US" baseline="0"/>
              <a:t> Colors Used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rgbClr val="7030A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>
                <a:solidFill>
                  <a:srgbClr val="7030A0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</c:numCache>
            </c:numRef>
          </c:xVal>
          <c:yVal>
            <c:numRef>
              <c:f>Sheet1!$C$2:$C$11</c:f>
              <c:numCache>
                <c:formatCode>General</c:formatCode>
                <c:ptCount val="10"/>
                <c:pt idx="0">
                  <c:v>6</c:v>
                </c:pt>
                <c:pt idx="1">
                  <c:v>9</c:v>
                </c:pt>
                <c:pt idx="2">
                  <c:v>11</c:v>
                </c:pt>
                <c:pt idx="3">
                  <c:v>14</c:v>
                </c:pt>
                <c:pt idx="4">
                  <c:v>16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25</c:v>
                </c:pt>
                <c:pt idx="9">
                  <c:v>27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6FD-4DD9-8BCB-73F83E9961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8230760"/>
        <c:axId val="458230104"/>
      </c:scatterChart>
      <c:valAx>
        <c:axId val="458230760"/>
        <c:scaling>
          <c:orientation val="minMax"/>
        </c:scaling>
        <c:delete val="0"/>
        <c:axPos val="b"/>
        <c:majorGridlines>
          <c:spPr>
            <a:ln w="3175" cap="flat" cmpd="sng" algn="ctr">
              <a:solidFill>
                <a:schemeClr val="bg1">
                  <a:lumMod val="50000"/>
                  <a:alpha val="27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Graph</a:t>
                </a:r>
                <a:r>
                  <a:rPr lang="en-US" baseline="0"/>
                  <a:t> Size (nodes)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8230104"/>
        <c:crosses val="autoZero"/>
        <c:crossBetween val="midCat"/>
      </c:valAx>
      <c:valAx>
        <c:axId val="458230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50000"/>
                  <a:alpha val="23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Colors Used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8230760"/>
        <c:crosses val="autoZero"/>
        <c:crossBetween val="midCat"/>
      </c:valAx>
      <c:spPr>
        <a:solidFill>
          <a:srgbClr val="7030A0">
            <a:alpha val="15000"/>
          </a:srgbClr>
        </a:solidFill>
        <a:ln>
          <a:noFill/>
        </a:ln>
        <a:effectLst/>
      </c:spPr>
    </c:plotArea>
    <c:plotVisOnly val="1"/>
    <c:dispBlanksAs val="gap"/>
    <c:showDLblsOverMax val="0"/>
  </c:chart>
  <c:spPr>
    <a:solidFill>
      <a:schemeClr val="bg1">
        <a:lumMod val="95000"/>
        <a:alpha val="80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Max</a:t>
            </a:r>
            <a:r>
              <a:rPr lang="en-US" baseline="0"/>
              <a:t> Degree vs Colors Used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75000"/>
                </a:schemeClr>
              </a:solidFill>
              <a:ln w="9525">
                <a:solidFill>
                  <a:schemeClr val="accent6">
                    <a:lumMod val="75000"/>
                  </a:schemeClr>
                </a:solidFill>
              </a:ln>
              <a:effectLst/>
            </c:spPr>
          </c:marker>
          <c:trendline>
            <c:spPr>
              <a:ln w="31750" cap="rnd">
                <a:solidFill>
                  <a:schemeClr val="tx2">
                    <a:lumMod val="40000"/>
                    <a:lumOff val="60000"/>
                  </a:schemeClr>
                </a:solidFill>
                <a:prstDash val="sysDot"/>
              </a:ln>
              <a:effectLst/>
            </c:spPr>
            <c:trendlineType val="linear"/>
            <c:intercept val="0"/>
            <c:dispRSqr val="1"/>
            <c:dispEq val="1"/>
            <c:trendlineLbl>
              <c:layout>
                <c:manualLayout>
                  <c:x val="-5.1040244969378826E-2"/>
                  <c:y val="0.3778554243219597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Sheet1!$C$14:$C$23</c:f>
              <c:numCache>
                <c:formatCode>General</c:formatCode>
                <c:ptCount val="10"/>
                <c:pt idx="0">
                  <c:v>16</c:v>
                </c:pt>
                <c:pt idx="1">
                  <c:v>31</c:v>
                </c:pt>
                <c:pt idx="2">
                  <c:v>43</c:v>
                </c:pt>
                <c:pt idx="3">
                  <c:v>58</c:v>
                </c:pt>
                <c:pt idx="4">
                  <c:v>69</c:v>
                </c:pt>
                <c:pt idx="5">
                  <c:v>79</c:v>
                </c:pt>
                <c:pt idx="6">
                  <c:v>88</c:v>
                </c:pt>
                <c:pt idx="7">
                  <c:v>103</c:v>
                </c:pt>
                <c:pt idx="8">
                  <c:v>111</c:v>
                </c:pt>
                <c:pt idx="9">
                  <c:v>127</c:v>
                </c:pt>
              </c:numCache>
            </c:numRef>
          </c:xVal>
          <c:yVal>
            <c:numRef>
              <c:f>Sheet1!$D$14:$D$23</c:f>
              <c:numCache>
                <c:formatCode>General</c:formatCode>
                <c:ptCount val="10"/>
                <c:pt idx="0">
                  <c:v>6</c:v>
                </c:pt>
                <c:pt idx="1">
                  <c:v>9</c:v>
                </c:pt>
                <c:pt idx="2">
                  <c:v>11</c:v>
                </c:pt>
                <c:pt idx="3">
                  <c:v>14</c:v>
                </c:pt>
                <c:pt idx="4">
                  <c:v>16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25</c:v>
                </c:pt>
                <c:pt idx="9">
                  <c:v>27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946-4AF0-9FFB-29238E4623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9786608"/>
        <c:axId val="459785952"/>
      </c:scatterChart>
      <c:valAx>
        <c:axId val="4597866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Max</a:t>
                </a:r>
                <a:r>
                  <a:rPr lang="en-US" baseline="0"/>
                  <a:t> Degree of Nodes 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1425568678915131"/>
              <c:y val="0.883310002916302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9785952"/>
        <c:crosses val="autoZero"/>
        <c:crossBetween val="midCat"/>
      </c:valAx>
      <c:valAx>
        <c:axId val="459785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Colors Used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9786608"/>
        <c:crosses val="autoZero"/>
        <c:crossBetween val="midCat"/>
      </c:valAx>
      <c:spPr>
        <a:solidFill>
          <a:schemeClr val="accent6">
            <a:lumMod val="20000"/>
            <a:lumOff val="80000"/>
          </a:schemeClr>
        </a:solidFill>
        <a:ln>
          <a:noFill/>
        </a:ln>
        <a:effectLst/>
      </c:spPr>
    </c:plotArea>
    <c:plotVisOnly val="1"/>
    <c:dispBlanksAs val="gap"/>
    <c:showDLblsOverMax val="0"/>
  </c:chart>
  <c:spPr>
    <a:solidFill>
      <a:schemeClr val="bg1">
        <a:lumMod val="95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A59B0-5302-4BF6-8FC6-384D7E831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5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Rostam Panjshiri</dc:creator>
  <cp:keywords/>
  <dc:description/>
  <cp:lastModifiedBy>Rostam Panjshiri</cp:lastModifiedBy>
  <cp:revision>19</cp:revision>
  <dcterms:created xsi:type="dcterms:W3CDTF">2018-04-30T16:16:00Z</dcterms:created>
  <dcterms:modified xsi:type="dcterms:W3CDTF">2018-04-30T23:27:00Z</dcterms:modified>
</cp:coreProperties>
</file>