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Hollis Lumber Yard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rPr>
                <w:b/>
              </w:rPr>
              <w:t>Receipt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Receipt no.</w:t>
            </w:r>
          </w:p>
        </w:tc>
        <w:tc>
          <w:tcPr>
            <w:tcW w:type="dxa" w:w="4320"/>
          </w:tcPr>
          <w:p>
            <w:r>
              <w:t>091267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sale</w:t>
            </w:r>
          </w:p>
        </w:tc>
        <w:tc>
          <w:tcPr>
            <w:tcW w:type="dxa" w:w="4320"/>
          </w:tcPr>
          <w:p>
            <w:r>
              <w:t>06/15/2026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 price</w:t>
            </w:r>
          </w:p>
        </w:tc>
      </w:tr>
      <w:tr>
        <w:tc>
          <w:tcPr>
            <w:tcW w:type="dxa" w:w="2880"/>
          </w:tcPr>
          <w:p>
            <w:r>
              <w:t>Interior latex paint, 1 gal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29.79</w:t>
            </w:r>
          </w:p>
        </w:tc>
      </w:tr>
      <w:tr>
        <w:tc>
          <w:tcPr>
            <w:tcW w:type="dxa" w:w="2880"/>
          </w:tcPr>
          <w:p>
            <w:r>
              <w:t>Cordless drill kit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124.95</w:t>
            </w:r>
          </w:p>
        </w:tc>
      </w:tr>
      <w:tr>
        <w:tc>
          <w:tcPr>
            <w:tcW w:type="dxa" w:w="2880"/>
          </w:tcPr>
          <w:p>
            <w:r>
              <w:t>Wood glue 16 oz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8.39</w:t>
            </w:r>
          </w:p>
        </w:tc>
      </w:tr>
      <w:tr>
        <w:tc>
          <w:tcPr>
            <w:tcW w:type="dxa" w:w="2880"/>
          </w:tcPr>
          <w:p>
            <w:r>
              <w:t>Tape measure 25 ft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14.80</w:t>
            </w:r>
          </w:p>
        </w:tc>
      </w:tr>
    </w:tbl>
    <w:p>
      <w:r>
        <w:t>Net: 252.12</w:t>
      </w:r>
    </w:p>
    <w:p>
      <w:r>
        <w:t>Sales tax: 22.21</w:t>
      </w:r>
    </w:p>
    <w:p>
      <w:r>
        <w:t>TOTAL: 274.33</w:t>
      </w:r>
    </w:p>
    <w:p>
      <w:r>
        <w:t>All amounts in USD.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Receipt 091267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