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Brannock Print Supplies Pty Ltd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4320"/>
          </w:tcPr>
          <w:p>
            <w:r>
              <w:t>INV-21714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30/06/2026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728"/>
          </w:tcPr>
          <w:p>
            <w:r>
              <w:t>BD-CM12</w:t>
            </w:r>
          </w:p>
        </w:tc>
        <w:tc>
          <w:tcPr>
            <w:tcW w:type="dxa" w:w="1728"/>
          </w:tcPr>
          <w:p>
            <w:r>
              <w:t>Comb binding spines 12mm (100)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AUD 23.40</w:t>
            </w:r>
          </w:p>
        </w:tc>
        <w:tc>
          <w:tcPr>
            <w:tcW w:type="dxa" w:w="1728"/>
          </w:tcPr>
          <w:p>
            <w:r>
              <w:t>AUD 468.00</w:t>
            </w:r>
          </w:p>
        </w:tc>
      </w:tr>
      <w:tr>
        <w:tc>
          <w:tcPr>
            <w:tcW w:type="dxa" w:w="1728"/>
          </w:tcPr>
          <w:p>
            <w:r>
              <w:t>TN-K260</w:t>
            </w:r>
          </w:p>
        </w:tc>
        <w:tc>
          <w:tcPr>
            <w:tcW w:type="dxa" w:w="1728"/>
          </w:tcPr>
          <w:p>
            <w:r>
              <w:t>High-yield toner black K260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AUD 192.95</w:t>
            </w:r>
          </w:p>
        </w:tc>
        <w:tc>
          <w:tcPr>
            <w:tcW w:type="dxa" w:w="1728"/>
          </w:tcPr>
          <w:p>
            <w:r>
              <w:t>AUD 1,929.50</w:t>
            </w:r>
          </w:p>
        </w:tc>
      </w:tr>
      <w:tr>
        <w:tc>
          <w:tcPr>
            <w:tcW w:type="dxa" w:w="1728"/>
          </w:tcPr>
          <w:p>
            <w:r>
              <w:t>PA-A4-80</w:t>
            </w:r>
          </w:p>
        </w:tc>
        <w:tc>
          <w:tcPr>
            <w:tcW w:type="dxa" w:w="1728"/>
          </w:tcPr>
          <w:p>
            <w:r>
              <w:t>A4 copy paper 80gsm, box of 5 reams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AUD 50.90</w:t>
            </w:r>
          </w:p>
        </w:tc>
        <w:tc>
          <w:tcPr>
            <w:tcW w:type="dxa" w:w="1728"/>
          </w:tcPr>
          <w:p>
            <w:r>
              <w:t>AUD 1,018.00</w:t>
            </w:r>
          </w:p>
        </w:tc>
      </w:tr>
      <w:tr>
        <w:tc>
          <w:tcPr>
            <w:tcW w:type="dxa" w:w="1728"/>
          </w:tcPr>
          <w:p>
            <w:r>
              <w:t>BD-LP80</w:t>
            </w:r>
          </w:p>
        </w:tc>
        <w:tc>
          <w:tcPr>
            <w:tcW w:type="dxa" w:w="1728"/>
          </w:tcPr>
          <w:p>
            <w:r>
              <w:t>Laminating pouches A4 80mic (100)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AUD 24.60</w:t>
            </w:r>
          </w:p>
        </w:tc>
        <w:tc>
          <w:tcPr>
            <w:tcW w:type="dxa" w:w="1728"/>
          </w:tcPr>
          <w:p>
            <w:r>
              <w:t>AUD 246.00</w:t>
            </w:r>
          </w:p>
        </w:tc>
      </w:tr>
    </w:tbl>
    <w:p>
      <w:r>
        <w:t>Net: AUD 3,661.50</w:t>
      </w:r>
    </w:p>
    <w:p>
      <w:r>
        <w:t>GST 10%: AUD 366.15</w:t>
      </w:r>
    </w:p>
    <w:p>
      <w:r>
        <w:t>Grand total: AUD 4,027.65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 INV-21714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