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Kilcarran Pharmacy</w:t>
      </w:r>
    </w:p>
    <w:p>
      <w:r>
        <w:t>No. KP-043059   Date: 30/06/2026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Merge w:val="restart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28"/>
            <w:vMerge w:val="restart"/>
          </w:tcPr>
          <w:p>
            <w:r>
              <w:rPr>
                <w:b/>
              </w:rPr>
              <w:t>Article</w:t>
            </w:r>
          </w:p>
        </w:tc>
        <w:tc>
          <w:tcPr>
            <w:tcW w:type="dxa" w:w="1728"/>
            <w:vMerge w:val="restart"/>
          </w:tcPr>
          <w:p>
            <w:r>
              <w:rPr>
                <w:b/>
              </w:rPr>
              <w:t>Qty</w:t>
            </w:r>
          </w:p>
        </w:tc>
        <w:tc>
          <w:tcPr>
            <w:tcW w:type="dxa" w:w="3456"/>
            <w:gridSpan w:val="2"/>
          </w:tcPr>
          <w:p>
            <w:r>
              <w:rPr>
                <w:b/>
              </w:rPr>
              <w:t>EUR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r>
              <w:rPr>
                <w:b/>
              </w:rPr>
              <w:t>per 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</w:t>
            </w:r>
          </w:p>
        </w:tc>
      </w:tr>
      <w:tr>
        <w:tc>
          <w:tcPr>
            <w:tcW w:type="dxa" w:w="1728"/>
          </w:tcPr>
          <w:p>
            <w:r>
              <w:t>PC-0330</w:t>
            </w:r>
          </w:p>
        </w:tc>
        <w:tc>
          <w:tcPr>
            <w:tcW w:type="dxa" w:w="1728"/>
          </w:tcPr>
          <w:p>
            <w:r>
              <w:t>Electric toothbrush heads (4)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16.05</w:t>
            </w:r>
          </w:p>
        </w:tc>
        <w:tc>
          <w:tcPr>
            <w:tcW w:type="dxa" w:w="1728"/>
          </w:tcPr>
          <w:p>
            <w:r>
              <w:t>16.05</w:t>
            </w:r>
          </w:p>
        </w:tc>
      </w:tr>
      <w:tr>
        <w:tc>
          <w:tcPr>
            <w:tcW w:type="dxa" w:w="1728"/>
          </w:tcPr>
          <w:p>
            <w:r>
              <w:t>MD-0210</w:t>
            </w:r>
          </w:p>
        </w:tc>
        <w:tc>
          <w:tcPr>
            <w:tcW w:type="dxa" w:w="1728"/>
          </w:tcPr>
          <w:p>
            <w:r>
              <w:t>Antihistamine tablets (30)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9.80</w:t>
            </w:r>
          </w:p>
        </w:tc>
        <w:tc>
          <w:tcPr>
            <w:tcW w:type="dxa" w:w="1728"/>
          </w:tcPr>
          <w:p>
            <w:r>
              <w:t>19.60</w:t>
            </w:r>
          </w:p>
        </w:tc>
      </w:tr>
    </w:tbl>
    <w:p>
      <w:r>
        <w:t>Sub-total: EUR 35.65</w:t>
      </w:r>
    </w:p>
    <w:p>
      <w:r>
        <w:t>VAT: EUR 8.20</w:t>
      </w:r>
    </w:p>
    <w:p>
      <w:r>
        <w:t>Amount due: EUR 43.85</w:t>
      </w:r>
    </w:p>
    <w:p>
      <w:r>
        <w:t>Thank you for your visit!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Receipt KP-043059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