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Goodbe Dashboard</w:t>
      </w:r>
    </w:p>
    <w:p>
      <w:pPr>
        <w:pBdr>
          <w:bottom w:val="single" w:color="2E75B6" w:sz="6" w:space="4"/>
        </w:pBdr>
        <w:spacing w:after="40"/>
      </w:pPr>
      <w:r>
        <w:rPr>
          <w:b/>
          <w:bCs/>
          <w:color w:val="1F3864"/>
          <w:sz w:val="44"/>
          <w:szCs w:val="44"/>
        </w:rPr>
        <w:t xml:space="preserve">Como puxamos a EVASÃO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Documento técnico-operacional · Junho/2026 · cobre o card “% Evasão” do Painel, o cálculo do percentual e o modal com a lista de cancelamentos exportável.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Evasão, no dashboard, é o </w:t>
      </w:r>
      <w:r>
        <w:rPr>
          <w:b/>
          <w:bCs/>
        </w:rPr>
        <w:t xml:space="preserve">cancelamento real de contrato de membro pagante</w:t>
      </w:r>
      <w:r>
        <w:t xml:space="preserve"> dentro do mês corrente. Não confundir com </w:t>
      </w:r>
      <w:r>
        <w:rPr>
          <w:i/>
          <w:iCs/>
        </w:rPr>
        <w:t xml:space="preserve">inadimplência</w:t>
      </w:r>
      <w:r>
        <w:t xml:space="preserve"> (cliente que continua ativo mas deve). O número exibido no card “% Evasão” é uma porcentagem:</w:t>
      </w:r>
    </w:p>
    <w:p>
      <w:pPr>
        <w:pBdr>
          <w:left w:val="single" w:color="2E75B6" w:sz="18" w:space="6"/>
        </w:pBdr>
        <w:shd w:fill="F2F4F7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% Evasão = cancelamentos do mês ÷ membros ativos × 100</w:t>
      </w:r>
    </w:p>
    <w:p>
      <w:pPr>
        <w:spacing w:after="120" w:line="276"/>
      </w:pPr>
      <w:r>
        <w:t xml:space="preserve">Cada uma das 7 unidades puxa seus próprios cancelamentos com o seu token de integração </w:t>
      </w:r>
      <w:r>
        <w:rPr>
          <w:rFonts w:ascii="Consolas" w:cs="Consolas" w:eastAsia="Consolas" w:hAnsi="Consolas"/>
          <w:sz w:val="19"/>
          <w:szCs w:val="19"/>
        </w:rPr>
        <w:t xml:space="preserve">(VITE_EVO_TOKEN_&lt;UNIDADE&gt;)</w:t>
      </w:r>
      <w:r>
        <w:t xml:space="preserve">; o total da rede é a soma das unidades visíveis no filtro de unidades do Painel.</w:t>
      </w:r>
    </w:p>
    <w:p>
      <w:pPr>
        <w:spacing w:after="120" w:line="276"/>
      </w:pPr>
      <w:r>
        <w:t xml:space="preserve">Regra de ouro: </w:t>
      </w:r>
      <w:r>
        <w:rPr>
          <w:b/>
          <w:bCs/>
        </w:rPr>
        <w:t xml:space="preserve">só entra na conta quem era pagante direto e cancelou de verdade.</w:t>
      </w:r>
      <w:r>
        <w:t xml:space="preserve"> Transferências entre unidades, clientes de agregador (Gympass/TotalPass) e contratos VIP/cortesia ficam de fora.</w:t>
      </w:r>
    </w:p>
    <w:p>
      <w:pPr>
        <w:pStyle w:val="Heading1"/>
      </w:pPr>
      <w:r>
        <w:t xml:space="preserve">2. De onde vêm os dados</w:t>
      </w:r>
    </w:p>
    <w:p>
      <w:pPr>
        <w:spacing w:after="120" w:line="276"/>
      </w:pPr>
      <w:r>
        <w:t xml:space="preserve">Fonte: API de integração da </w:t>
      </w:r>
      <w:r>
        <w:rPr>
          <w:b/>
          <w:bCs/>
        </w:rPr>
        <w:t xml:space="preserve">EVO (W12)</w:t>
      </w:r>
      <w:r>
        <w:t xml:space="preserve">. O endpoint é consultado através do proxy </w:t>
      </w:r>
      <w:r>
        <w:rPr>
          <w:rFonts w:ascii="Consolas" w:cs="Consolas" w:eastAsia="Consolas" w:hAnsi="Consolas"/>
          <w:sz w:val="19"/>
          <w:szCs w:val="19"/>
        </w:rPr>
        <w:t xml:space="preserve">/evo-api</w:t>
      </w:r>
      <w:r>
        <w:t xml:space="preserve"> (configurado no Vite/nginx), que aponta para </w:t>
      </w:r>
      <w:r>
        <w:rPr>
          <w:rFonts w:ascii="Consolas" w:cs="Consolas" w:eastAsia="Consolas" w:hAnsi="Consolas"/>
          <w:sz w:val="19"/>
          <w:szCs w:val="19"/>
        </w:rPr>
        <w:t xml:space="preserve">https://evo-integracao-api.w12app.com.br</w:t>
      </w:r>
      <w:r>
        <w:t xml:space="preserve">.</w:t>
      </w:r>
    </w:p>
    <w:p>
      <w:pPr>
        <w:pStyle w:val="Heading2"/>
      </w:pPr>
      <w:r>
        <w:t xml:space="preserve">2.1. Endpoint e parâmetros</w:t>
      </w:r>
    </w:p>
    <w:p>
      <w:pPr>
        <w:pBdr>
          <w:left w:val="single" w:color="2E75B6" w:sz="18" w:space="6"/>
        </w:pBdr>
        <w:shd w:fill="F2F4F7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GET /api/v3/membermembership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?cancelDateStart=&lt;1º dia do mês corrente&gt;   // ex: 2026-06-01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&amp;cancelDateEnd=&lt;hoje&gt;                        // ex: 2026-06-11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&amp;showTransfers=false      // transferência entre unidades NÃO é evasão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&amp;showAggregators=false    // Gympass/TotalPass fora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&amp;showVips=false           // VIP/cortesia fora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&amp;take=25&amp;skip=&lt;paginação&gt;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cancelDateStart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Dia 1º do mês corrente — início da janela de cancelamentos.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cancelDateEnd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Hoje — fim da janela (não pega meses futuros).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showTransfers=false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Exclui transferências entre unidades da rede (mudar de academia não é evadir).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showAggregators=false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Exclui clientes de agregadores (Gympass / TotalPass).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showVips=false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Exclui contratos VIP / cortesia (não pagantes).</w:t>
            </w:r>
          </w:p>
        </w:tc>
      </w:tr>
    </w:tbl>
    <w:p>
      <w:pPr>
        <w:spacing w:after="120" w:before="60"/>
      </w:pPr>
      <w:r>
        <w:t xml:space="preserve">Esses três filtros </w:t>
      </w:r>
      <w:r>
        <w:rPr>
          <w:rFonts w:ascii="Consolas" w:cs="Consolas" w:eastAsia="Consolas" w:hAnsi="Consolas"/>
        </w:rPr>
        <w:t xml:space="preserve">false</w:t>
      </w:r>
      <w:r>
        <w:t xml:space="preserve"> são uma decisão de produto fixa no código — garantem que só conta cancelamento real de pagante direto.</w:t>
      </w:r>
    </w:p>
    <w:p>
      <w:pPr>
        <w:pStyle w:val="Heading2"/>
      </w:pPr>
      <w:r>
        <w:t xml:space="preserve">2.2. Autenticação por unidade</w:t>
      </w:r>
    </w:p>
    <w:p>
      <w:pPr>
        <w:spacing w:after="120" w:line="276"/>
      </w:pPr>
      <w:r>
        <w:t xml:space="preserve">Cada requisição usa autenticação </w:t>
      </w:r>
      <w:r>
        <w:rPr>
          <w:b/>
          <w:bCs/>
        </w:rPr>
        <w:t xml:space="preserve">HTTP Basic</w:t>
      </w:r>
      <w:r>
        <w:t xml:space="preserve"> no formato </w:t>
      </w:r>
      <w:r>
        <w:rPr>
          <w:rFonts w:ascii="Consolas" w:cs="Consolas" w:eastAsia="Consolas" w:hAnsi="Consolas"/>
          <w:sz w:val="19"/>
          <w:szCs w:val="19"/>
        </w:rPr>
        <w:t xml:space="preserve">btoa(DNS:TOKEN)</w:t>
      </w:r>
      <w:r>
        <w:t xml:space="preserve">. O token é específico de cada unidade — definido por variável de ambiente: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idBranch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Variável de ambiente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Altino Arantes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VITE_EVO_TOKEN_ALTINO_ARANTES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Saúde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VITE_EVO_TOKEN_SAUDE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Parque das Nações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VITE_EVO_TOKEN_PARQUE_NACOES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 do Ipiranga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VITE_EVO_TOKEN_ALTO_IPIRANGA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Jardins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VITE_EVO_TOKEN_JARDINS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Belenzinho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VITE_EVO_TOKEN_BELENZINHO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Campestre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VITE_EVO_TOKEN_CAMPESTRE</w:t>
            </w:r>
          </w:p>
        </w:tc>
      </w:tr>
    </w:tbl>
    <w:p>
      <w:pPr>
        <w:pStyle w:val="Heading1"/>
      </w:pPr>
      <w:r>
        <w:t xml:space="preserve">3. Paginação, fila anti-429 e resiliência</w:t>
      </w:r>
    </w:p>
    <w:p>
      <w:pPr>
        <w:spacing w:after="120" w:line="276"/>
      </w:pPr>
      <w:r>
        <w:t xml:space="preserve">A consulta é paginada de </w:t>
      </w:r>
      <w:r>
        <w:rPr>
          <w:b/>
          <w:bCs/>
        </w:rPr>
        <w:t xml:space="preserve">25 em 25 registros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take=25</w:t>
      </w:r>
      <w:r>
        <w:t xml:space="preserve">), avançando o </w:t>
      </w:r>
      <w:r>
        <w:rPr>
          <w:rFonts w:ascii="Consolas" w:cs="Consolas" w:eastAsia="Consolas" w:hAnsi="Consolas"/>
          <w:sz w:val="19"/>
          <w:szCs w:val="19"/>
        </w:rPr>
        <w:t xml:space="preserve">skip</w:t>
      </w:r>
      <w:r>
        <w:t xml:space="preserve"> até a EVO devolver uma página menor que 25 (fim dos dados).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Fila de requisições (anti-429): </w:t>
      </w:r>
      <w:r>
        <w:t xml:space="preserve">todas as chamadas passam por uma fila com espaçamento mínimo de ~700 ms entre requisições, porque a EVO começa a responder 429 a partir de ~3 req/s sustentado.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Retry com backoff exponencial: </w:t>
      </w:r>
      <w:r>
        <w:t xml:space="preserve">ao receber HTTP 429, tenta de novo até 8 vezes, dobrando o tempo de espera (3s → 6s → 12s… com teto de 60s), ~4 min de tentativa máxima por chamada.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Teto de segurança (safety cap): </w:t>
      </w:r>
      <w:r>
        <w:t xml:space="preserve">se a paginação passar de </w:t>
      </w:r>
      <w:r>
        <w:rPr>
          <w:rFonts w:ascii="Consolas" w:cs="Consolas" w:eastAsia="Consolas" w:hAnsi="Consolas"/>
          <w:sz w:val="19"/>
          <w:szCs w:val="19"/>
        </w:rPr>
        <w:t xml:space="preserve">skip = 5000</w:t>
      </w:r>
      <w:r>
        <w:t xml:space="preserve"> registros, a coleta para e marca o resultado como incompleto, em vez de rodar indefinidamente.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Falha isolada não derruba o total: </w:t>
      </w:r>
      <w:r>
        <w:t xml:space="preserve">se uma unidade falha na paginação, ela entra zerada/parcial e o card sinaliza “⚠ Dados parciais” — as demais unidades continuam contando normalmente.</w:t>
      </w:r>
    </w:p>
    <w:p>
      <w:pPr>
        <w:pStyle w:val="Heading1"/>
      </w:pPr>
      <w:r>
        <w:t xml:space="preserve">4. O cálculo do card “% Evasão”</w:t>
      </w:r>
    </w:p>
    <w:p>
      <w:pPr>
        <w:spacing w:after="120" w:line="276"/>
      </w:pPr>
      <w:r>
        <w:t xml:space="preserve">O percentual é montado na tela do Painel (</w:t>
      </w:r>
      <w:r>
        <w:rPr>
          <w:rFonts w:ascii="Consolas" w:cs="Consolas" w:eastAsia="Consolas" w:hAnsi="Consolas"/>
          <w:sz w:val="19"/>
          <w:szCs w:val="19"/>
        </w:rPr>
        <w:t xml:space="preserve">DashboardScreen</w:t>
      </w:r>
      <w:r>
        <w:t xml:space="preserve">). Há dois lados na conta:</w:t>
      </w:r>
    </w:p>
    <w:p>
      <w:pPr>
        <w:pStyle w:val="Heading2"/>
      </w:pPr>
      <w:r>
        <w:t xml:space="preserve">4.1. Numerador — cancelamentos do mês</w:t>
      </w:r>
    </w:p>
    <w:p>
      <w:pPr>
        <w:spacing w:after="120" w:line="276"/>
      </w:pPr>
      <w:r>
        <w:t xml:space="preserve">Quantidade absoluta de contratos cancelados no mês, vinda de </w:t>
      </w:r>
      <w:r>
        <w:rPr>
          <w:rFonts w:ascii="Consolas" w:cs="Consolas" w:eastAsia="Consolas" w:hAnsi="Consolas"/>
          <w:sz w:val="19"/>
          <w:szCs w:val="19"/>
        </w:rPr>
        <w:t xml:space="preserve">fetchCancellationsMes</w:t>
      </w:r>
      <w:r>
        <w:t xml:space="preserve"> por unidade. Quando todas as unidades estão selecionadas usa o agregado </w:t>
      </w:r>
      <w:r>
        <w:rPr>
          <w:rFonts w:ascii="Consolas" w:cs="Consolas" w:eastAsia="Consolas" w:hAnsi="Consolas"/>
          <w:sz w:val="19"/>
          <w:szCs w:val="19"/>
        </w:rPr>
        <w:t xml:space="preserve">totalCancelamentosMes</w:t>
      </w:r>
      <w:r>
        <w:t xml:space="preserve">; quando há filtro de unidade, soma o </w:t>
      </w:r>
      <w:r>
        <w:rPr>
          <w:rFonts w:ascii="Consolas" w:cs="Consolas" w:eastAsia="Consolas" w:hAnsi="Consolas"/>
          <w:sz w:val="19"/>
          <w:szCs w:val="19"/>
        </w:rPr>
        <w:t xml:space="preserve">cancelamentosMes</w:t>
      </w:r>
      <w:r>
        <w:t xml:space="preserve"> das unidades em escopo.</w:t>
      </w:r>
    </w:p>
    <w:p>
      <w:pPr>
        <w:pStyle w:val="Heading2"/>
      </w:pPr>
      <w:r>
        <w:t xml:space="preserve">4.2. Denominador — ativos</w:t>
      </w:r>
    </w:p>
    <w:p>
      <w:pPr>
        <w:spacing w:after="120" w:line="276"/>
      </w:pPr>
      <w:r>
        <w:t xml:space="preserve">Os “ativos” são exatamente os mesmos do card Ativos: </w:t>
      </w:r>
      <w:r>
        <w:rPr>
          <w:b/>
          <w:bCs/>
        </w:rPr>
        <w:t xml:space="preserve">adimplentes + inadimplentes, sem VIPs e sem suspensos</w:t>
      </w:r>
      <w:r>
        <w:t xml:space="preserve">, respeitando o filtro de unidades. Filtrou Saúde? A evasão vira cancelamentos da Saúde ÷ ativos da Saúde.</w:t>
      </w:r>
    </w:p>
    <w:p>
      <w:pPr>
        <w:pStyle w:val="Heading2"/>
      </w:pPr>
      <w:r>
        <w:t xml:space="preserve">4.3. Fórmula no código</w:t>
      </w:r>
    </w:p>
    <w:p>
      <w:pPr>
        <w:pBdr>
          <w:left w:val="single" w:color="2E75B6" w:sz="18" w:space="6"/>
        </w:pBdr>
        <w:shd w:fill="F2F4F7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cancelados = isAllUnits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? data.totalCancelamentosMes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: filteredUnits.soma(u =&gt; u.cancelamentosMes);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evasaoPct = ativos &gt; 0 ? (cancelados / ativos) * 100 : 0;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// exibido com 2 casas: "3,21%"  (vírgula decimal pt-BR)</w:t>
      </w:r>
    </w:p>
    <w:p>
      <w:pPr>
        <w:spacing w:after="120" w:line="276"/>
      </w:pPr>
      <w:r>
        <w:t xml:space="preserve">O subtítulo do card mostra o detalhe: </w:t>
      </w:r>
      <w:r>
        <w:rPr>
          <w:i/>
          <w:iCs/>
        </w:rPr>
        <w:t xml:space="preserve">“N cancelados de M ativos no mês”</w:t>
      </w:r>
      <w:r>
        <w:t xml:space="preserve">. Se algum dado veio parcial, ganha o prefixo “⚠ Dados parciais ·”.</w:t>
      </w:r>
    </w:p>
    <w:p>
      <w:pPr>
        <w:pStyle w:val="Heading1"/>
      </w:pPr>
      <w:r>
        <w:t xml:space="preserve">5. O modal de evasão (lista detalhada)</w:t>
      </w:r>
    </w:p>
    <w:p>
      <w:pPr>
        <w:spacing w:after="120" w:line="276"/>
      </w:pPr>
      <w:r>
        <w:t xml:space="preserve">Clicando no card (com a permissão </w:t>
      </w:r>
      <w:r>
        <w:rPr>
          <w:rFonts w:ascii="Consolas" w:cs="Consolas" w:eastAsia="Consolas" w:hAnsi="Consolas"/>
          <w:sz w:val="19"/>
          <w:szCs w:val="19"/>
        </w:rPr>
        <w:t xml:space="preserve">can_see_evasao</w:t>
      </w:r>
      <w:r>
        <w:t xml:space="preserve"> ligada), abre o </w:t>
      </w:r>
      <w:r>
        <w:rPr>
          <w:rFonts w:ascii="Consolas" w:cs="Consolas" w:eastAsia="Consolas" w:hAnsi="Consolas"/>
          <w:sz w:val="19"/>
          <w:szCs w:val="19"/>
        </w:rPr>
        <w:t xml:space="preserve">EvasaoModal</w:t>
      </w:r>
      <w:r>
        <w:t xml:space="preserve">, que busca os cancelamentos detalhados </w:t>
      </w:r>
      <w:r>
        <w:rPr>
          <w:b/>
          <w:bCs/>
        </w:rPr>
        <w:t xml:space="preserve">on-demand, sem cache</w:t>
      </w:r>
      <w:r>
        <w:t xml:space="preserve"> (função </w:t>
      </w:r>
      <w:r>
        <w:rPr>
          <w:rFonts w:ascii="Consolas" w:cs="Consolas" w:eastAsia="Consolas" w:hAnsi="Consolas"/>
          <w:sz w:val="19"/>
          <w:szCs w:val="19"/>
        </w:rPr>
        <w:t xml:space="preserve">fetchCancelamentosDetalhados</w:t>
      </w:r>
      <w:r>
        <w:t xml:space="preserve">), com a mesma fonte e os mesmos filtros do card. A lista vem ordenada do cancelamento mais recente para o mais antigo e pode ser exportada para Excel.</w:t>
      </w:r>
    </w:p>
    <w:p>
      <w:pPr>
        <w:pStyle w:val="Heading2"/>
      </w:pPr>
      <w:r>
        <w:t xml:space="preserve">5.1. Campos trazidos por cancelamento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 (EVO)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coluna no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Nome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Documento (CPF)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nameMembership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Plano cancelado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saleValue / saleDate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 e data do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membershipStart / 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Datas de início e fim do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do cancelamento (ordena a lista)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registerCancelDate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em que o cancelamento foi registrado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reasonCancellation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Motivo do cancelamento informado no 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Multa aplicada no cancelamento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remainingValue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 restante do contrato</w:t>
            </w:r>
          </w:p>
        </w:tc>
      </w:tr>
    </w:tbl>
    <w:p>
      <w:pPr>
        <w:spacing w:before="60"/>
      </w:pPr>
      <w:r>
        <w:t xml:space="preserve">O rodapé do modal soma a </w:t>
      </w:r>
      <w:r>
        <w:rPr>
          <w:b/>
          <w:bCs/>
        </w:rPr>
        <w:t xml:space="preserve">multa total</w:t>
      </w:r>
      <w:r>
        <w:t xml:space="preserve"> dos cancelamentos filtrados e reforça que são membros pagantes (sem transfers/agregadores/VIPs). A busca filtra por nome/plano/documento.</w:t>
      </w:r>
    </w:p>
    <w:p>
      <w:pPr>
        <w:pStyle w:val="Heading1"/>
      </w:pPr>
      <w:r>
        <w:t xml:space="preserve">6. Permissões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Permissão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can_see_evasao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Pode CLICAR no card “% Evasão” e abrir a lista de cancelamentos.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Desmarcado: vê o card no Painel, mas o clique não abre nada. Default: ligado.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can_see_cliente_nome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Esconde nome e documento do cliente na lista e na exportação,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para perfis que não devem ver dados pessoais.</w:t>
            </w:r>
          </w:p>
        </w:tc>
      </w:tr>
    </w:tbl>
    <w:p>
      <w:pPr>
        <w:spacing w:before="60"/>
      </w:pPr>
      <w:r>
        <w:t xml:space="preserve">Ambas são configuradas por usuário na tela de </w:t>
      </w:r>
      <w:r>
        <w:rPr>
          <w:b/>
          <w:bCs/>
        </w:rPr>
        <w:t xml:space="preserve">Usuários (Admin)</w:t>
      </w:r>
      <w:r>
        <w:t xml:space="preserve"> e persistidas no NocoDB.</w:t>
      </w:r>
    </w:p>
    <w:p>
      <w:pPr>
        <w:pStyle w:val="Heading1"/>
      </w:pPr>
      <w:r>
        <w:t xml:space="preserve">7. Onde a evasão aparece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Lugar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Card “% Evasão” (Painel)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Percentual do mês + “N cancelados de M ativos” + comparação com meta.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Modal de Evasão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 nominal detalhada do mês, com busca e exportação Excel.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Tela de KPIs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Card “% Evasão (Inativos)” com base nos inativos reais da EVO.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Relatório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Box “Evasão Mês”; alerta automático se evasão ≥ 5% (acima do saudável).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Comparação contra a meta de evasão (meta_evasao) — quanto menor, melhor.</w:t>
            </w:r>
          </w:p>
        </w:tc>
      </w:tr>
    </w:tbl>
    <w:p>
      <w:pPr>
        <w:pStyle w:val="Heading1"/>
      </w:pPr>
      <w:r>
        <w:t xml:space="preserve">8. Passo a passo — como puxamos (resumo)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Para cada unidade visível, monta a URL </w:t>
      </w:r>
      <w:r>
        <w:rPr>
          <w:rFonts w:ascii="Consolas" w:cs="Consolas" w:eastAsia="Consolas" w:hAnsi="Consolas"/>
          <w:sz w:val="19"/>
          <w:szCs w:val="19"/>
        </w:rPr>
        <w:t xml:space="preserve">/api/v3/membermembership</w:t>
      </w:r>
      <w:r>
        <w:t xml:space="preserve"> com a janela do mês e os filtros transfers/aggregators/VIPs = false.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Autentica com o token Basic da própria unidade e enfileira a chamada (espaçamento ~700 ms, retry em 429).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Pagina de 25 em 25 até o fim, ou para no teto de 5.000 (marcando parcial).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Conta os contratos cancelados (numerador) e, no modal, guarda todos os campos de cada linha.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Divide pelos ativos em escopo (adimplentes + inadimplentes, sem VIP/suspensos) e multiplica por 100.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Exibe o percentual no card; se algo veio parcial, prefixa “⚠ Dados parciais”.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 clique (com permissão), abre o modal com a lista nominal, ordenada por data de cancelamento, exportável para Excel.</w:t>
      </w:r>
    </w:p>
    <w:p>
      <w:pPr>
        <w:pStyle w:val="Heading1"/>
      </w:pPr>
      <w:r>
        <w:t xml:space="preserve">9. Limitações conhecidas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histórico de evasão ainda: </w:t>
      </w:r>
      <w:r>
        <w:t xml:space="preserve">ao filtrar um mês passado no calendário, o card mostra “—” (“Sem dado histórico de evasão”). A EVO só responde o estado atual e a tabela Membros importada não traz cancelamentos. Evolução possível: importar uma tabela de Cancelamentos por competência no NocoDB self-hosted, no mesmo modelo de Membros/Recebimentos, e ligar no </w:t>
      </w:r>
      <w:r>
        <w:rPr>
          <w:rFonts w:ascii="Consolas" w:cs="Consolas" w:eastAsia="Consolas" w:hAnsi="Consolas"/>
          <w:sz w:val="19"/>
          <w:szCs w:val="19"/>
        </w:rPr>
        <w:t xml:space="preserve">/api/history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Contagem é de CONTRATOS: </w:t>
      </w:r>
      <w:r>
        <w:t xml:space="preserve">um cliente que cancela dois contratos no mesmo mês conta duas vezes na lista (caso raro).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Dados parciais: </w:t>
      </w:r>
      <w:r>
        <w:t xml:space="preserve">falha de paginação de uma unidade ou teto de 5.000 registros marcam o número como parcial em vez de mostrar um valor silenciosamente errado.</w:t>
      </w:r>
    </w:p>
    <w:p>
      <w:pPr>
        <w:pStyle w:val="Heading1"/>
      </w:pPr>
      <w:r>
        <w:t xml:space="preserve">10. Mapa do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 / função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src/services/evoApi.ts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Cliente da EVO: fila anti-429, auth, paginação.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fetchCancellationsMes()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 cancelamentos do mês (numerador do card).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fetchCancelamentosDetalhados()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 detalhada por unidade para o modal/export.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CancelamentoRow (interface)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Shape de cada linha de cancelamento.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src/screens/DashboardScreen.tsx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Monta o card “% Evasão” e calcula evasaoPct.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src/components/EvasaoModal.tsx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Modal: busca on-demand, tabela, busca e export Excel.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src/services/nocodbApi.ts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Permissões can_see_evasao / can_see_cliente_nome.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src/services/pdfReport.ts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Box de evasão e alerta ≥5% no relatório PDF.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Documento técnico-operacional · Junho/2026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8" w:sz="4" w:space="2"/>
      </w:pBdr>
    </w:pPr>
    <w:r>
      <w:rPr>
        <w:color w:val="595959"/>
        <w:sz w:val="16"/>
        <w:szCs w:val="16"/>
      </w:rPr>
      <w:t xml:space="preserve">Goodbe Dashboard — Como puxamos a Evasão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CE8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2026-06-11T15:11:48.720Z</dcterms:created>
  <dcterms:modified xsi:type="dcterms:W3CDTF">2026-06-11T15:11:48.720Z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