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The Desirable Classroom Teaching for Students of the New Generation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0"/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As some remarks have suggested,we are a new generation of hyper-thinkers bored with old school ways. Most of us are filled with dynamics,energy and endless power.We are characterized by optimism and initiative which lead us to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u w:val="double"/>
          <w:bdr w:val="none" w:color="auto" w:sz="0" w:space="0"/>
          <w:shd w:val="clear" w:fill="FFFFFF"/>
        </w:rPr>
        <w:t xml:space="preserve"> 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 w:color="FF0000"/>
          <w:bdr w:val="none" w:color="auto" w:sz="0" w:space="0"/>
          <w:shd w:val="clear" w:fill="FFFFFF"/>
        </w:rPr>
        <w:t>walk into any of those storms with our heads held high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. 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>Precisely because of this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, these prominent features decide on the fact that we have hyperactive ideas and blundering vigour, which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 xml:space="preserve"> builds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the boredom of old classroom teaching 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>assimilated to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monologue comic talk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 xml:space="preserve"> into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our minds.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0"/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0"/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>In the pursuit of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the desirable classroom teaching, we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 xml:space="preserve"> feel desperate for 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creative methods, more interaction between teachers and students and some after-class activities relevant to teaching contents and so on. Among our requirements mentioned above, the most 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>essential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one of our special requirements is active academic atmosphere.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0"/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0"/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When we talk about academic atmosphere, the first thought coming into our mind is seriousness and graveness. That is what has been erroneous all along.This phenomenon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 xml:space="preserve"> ascribes to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the old teaching of 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>instilling us with stiff impression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of education and knowledge.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0"/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0"/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Nowadays, how to 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>grapple with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the tendency that more and more students 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 xml:space="preserve">long for 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an ideal classroom teaching has become an urgent problem. In the process of its resolution, teachers 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>perform a vital function in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meeting students' requirements. Teachers can use powerful teaching technologies in ways that empower and engage students in real world problems and activities. The teacher is nothing less than a facilitator of students' learning hobby. By doing these,students will 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>be engaged in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vibrant class and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 xml:space="preserve"> be enveloped in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an active academic atmosphere which we are looking forward to.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0"/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0"/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>Literally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, as soon as we students of the new generation 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>thirst for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learning in class 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>unwittingly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,our desirable classroom teaching will become a reality triumphant. </w:t>
      </w:r>
      <w:r>
        <w:rPr>
          <w:rFonts w:hint="default" w:ascii="Arial Black" w:hAnsi="Arial Black" w:eastAsia="黑体" w:cs="Arial Black"/>
          <w:i w:val="0"/>
          <w:caps w:val="0"/>
          <w:color w:val="FF0000"/>
          <w:spacing w:val="0"/>
          <w:sz w:val="22"/>
          <w:szCs w:val="22"/>
          <w:u w:val="thick"/>
          <w:bdr w:val="none" w:color="auto" w:sz="0" w:space="0"/>
          <w:shd w:val="clear" w:fill="FFFFFF"/>
        </w:rPr>
        <w:t>Inevitably</w:t>
      </w:r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, new blood will be injected into the depth of ou</w:t>
      </w:r>
      <w:bookmarkStart w:id="0" w:name="_GoBack"/>
      <w:bookmarkEnd w:id="0"/>
      <w:r>
        <w:rPr>
          <w:rFonts w:hint="default" w:ascii="Arial Black" w:hAnsi="Arial Black" w:eastAsia="黑体" w:cs="Arial Black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r mind so as to improve our original thinking.</w:t>
      </w:r>
    </w:p>
    <w:p>
      <w:pPr>
        <w:rPr>
          <w:rFonts w:hint="default" w:ascii="Arial Black" w:hAnsi="Arial Black" w:eastAsia="黑体" w:cs="Arial Black"/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484483"/>
    <w:rsid w:val="74F6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2019-10-25T10:55:00Z</dcterms:created>
  <dc:creator>86150</dc:creator>
  <cp:lastModifiedBy>逝风</cp:lastModifiedBy>
  <dcterms:modified xsi:type="dcterms:W3CDTF">2019-10-25T11:27:19Z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