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01D2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我检查了，新 main 已经到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79113d18880ad7ef13a6e0ebb471b190b913ea3b</w:t>
      </w: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，提交是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“Unify B-side column streams with paired BRAM FIFOs”</w:t>
      </w: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。这次改动已经把我们刚定的 B 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侧统一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方案的主体做进去了，不只是“改一半文档”。</w:t>
      </w:r>
    </w:p>
    <w:p w14:paraId="6ACA2133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整体判断是：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方向正确，K/V 和 W 的 FIFO/</w:t>
      </w:r>
      <w:proofErr w:type="gramStart"/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列流统一</w:t>
      </w:r>
      <w:proofErr w:type="gramEnd"/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已经基本落地；828 拍 Attention Matrix 时序没有被破坏。现在剩下的主要不是推翻这一版，而是把 W 入口的 burst 能力、clear/recovery、旧参数清理以及完整 Top 级共享关系做完。</w:t>
      </w:r>
    </w:p>
    <w:p w14:paraId="676893C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CA2FA3">
        <w:rPr>
          <w:rFonts w:ascii="宋体" w:eastAsia="宋体" w:hAnsi="宋体" w:cs="宋体"/>
          <w:b/>
          <w:bCs/>
          <w:kern w:val="0"/>
          <w:sz w:val="27"/>
          <w:szCs w:val="27"/>
        </w:rPr>
        <w:t>当前已经</w:t>
      </w:r>
      <w:proofErr w:type="gramStart"/>
      <w:r w:rsidRPr="00CA2FA3">
        <w:rPr>
          <w:rFonts w:ascii="宋体" w:eastAsia="宋体" w:hAnsi="宋体" w:cs="宋体"/>
          <w:b/>
          <w:bCs/>
          <w:kern w:val="0"/>
          <w:sz w:val="27"/>
          <w:szCs w:val="27"/>
        </w:rPr>
        <w:t>做对</w:t>
      </w:r>
      <w:proofErr w:type="gramEnd"/>
      <w:r w:rsidRPr="00CA2FA3">
        <w:rPr>
          <w:rFonts w:ascii="宋体" w:eastAsia="宋体" w:hAnsi="宋体" w:cs="宋体"/>
          <w:b/>
          <w:bCs/>
          <w:kern w:val="0"/>
          <w:sz w:val="27"/>
          <w:szCs w:val="27"/>
        </w:rPr>
        <w:t>的部分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5"/>
        <w:gridCol w:w="5260"/>
        <w:gridCol w:w="941"/>
      </w:tblGrid>
      <w:tr w:rsidR="00CA2FA3" w:rsidRPr="00CA2FA3" w14:paraId="665A490E" w14:textId="77777777" w:rsidTr="00CA2F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AC3AA" w14:textId="77777777" w:rsidR="00CA2FA3" w:rsidRPr="00CA2FA3" w:rsidRDefault="00CA2FA3" w:rsidP="00CA2FA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7C312054" w14:textId="77777777" w:rsidR="00CA2FA3" w:rsidRPr="00CA2FA3" w:rsidRDefault="00CA2FA3" w:rsidP="00CA2FA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当前新 RTL</w:t>
            </w:r>
          </w:p>
        </w:tc>
        <w:tc>
          <w:tcPr>
            <w:tcW w:w="0" w:type="auto"/>
            <w:vAlign w:val="center"/>
            <w:hideMark/>
          </w:tcPr>
          <w:p w14:paraId="03B232FA" w14:textId="77777777" w:rsidR="00CA2FA3" w:rsidRPr="00CA2FA3" w:rsidRDefault="00CA2FA3" w:rsidP="00CA2FA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检查结果</w:t>
            </w:r>
          </w:p>
        </w:tc>
      </w:tr>
      <w:tr w:rsidR="00CA2FA3" w:rsidRPr="00CA2FA3" w14:paraId="753F8364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18CAE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B Entry</w:t>
            </w:r>
          </w:p>
        </w:tc>
        <w:tc>
          <w:tcPr>
            <w:tcW w:w="0" w:type="auto"/>
            <w:vAlign w:val="center"/>
            <w:hideMark/>
          </w:tcPr>
          <w:p w14:paraId="266ECCF3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128-bit data + 8-bit scale = 136 </w:t>
            </w:r>
            <w:proofErr w:type="gramStart"/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bit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3B942AC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3FF7428C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09B66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KV FIFO</w:t>
            </w:r>
          </w:p>
        </w:tc>
        <w:tc>
          <w:tcPr>
            <w:tcW w:w="0" w:type="auto"/>
            <w:vAlign w:val="center"/>
            <w:hideMark/>
          </w:tcPr>
          <w:p w14:paraId="4C766C80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64×136</w:t>
            </w:r>
          </w:p>
        </w:tc>
        <w:tc>
          <w:tcPr>
            <w:tcW w:w="0" w:type="auto"/>
            <w:vAlign w:val="center"/>
            <w:hideMark/>
          </w:tcPr>
          <w:p w14:paraId="762D392C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6D5D7CC3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0CE8D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W FIFO</w:t>
            </w:r>
          </w:p>
        </w:tc>
        <w:tc>
          <w:tcPr>
            <w:tcW w:w="0" w:type="auto"/>
            <w:vAlign w:val="center"/>
            <w:hideMark/>
          </w:tcPr>
          <w:p w14:paraId="7EC0BAF4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独立64×136</w:t>
            </w:r>
          </w:p>
        </w:tc>
        <w:tc>
          <w:tcPr>
            <w:tcW w:w="0" w:type="auto"/>
            <w:vAlign w:val="center"/>
            <w:hideMark/>
          </w:tcPr>
          <w:p w14:paraId="42D12AA3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2218B065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844F8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data / scale</w:t>
            </w:r>
          </w:p>
        </w:tc>
        <w:tc>
          <w:tcPr>
            <w:tcW w:w="0" w:type="auto"/>
            <w:vAlign w:val="center"/>
            <w:hideMark/>
          </w:tcPr>
          <w:p w14:paraId="24CAA8F3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同一个 FIFO entry</w:t>
            </w:r>
          </w:p>
        </w:tc>
        <w:tc>
          <w:tcPr>
            <w:tcW w:w="0" w:type="auto"/>
            <w:vAlign w:val="center"/>
            <w:hideMark/>
          </w:tcPr>
          <w:p w14:paraId="0DC0375D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54060FB1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3E2B7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KVB metadata</w:t>
            </w:r>
          </w:p>
        </w:tc>
        <w:tc>
          <w:tcPr>
            <w:tcW w:w="0" w:type="auto"/>
            <w:vAlign w:val="center"/>
            <w:hideMark/>
          </w:tcPr>
          <w:p w14:paraId="698D6004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入 FIFO 前检查，FIFO 不再存 metadata</w:t>
            </w:r>
          </w:p>
        </w:tc>
        <w:tc>
          <w:tcPr>
            <w:tcW w:w="0" w:type="auto"/>
            <w:vAlign w:val="center"/>
            <w:hideMark/>
          </w:tcPr>
          <w:p w14:paraId="6FA97BFA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52775FEA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4EC78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K/V mask</w:t>
            </w:r>
          </w:p>
        </w:tc>
        <w:tc>
          <w:tcPr>
            <w:tcW w:w="0" w:type="auto"/>
            <w:vAlign w:val="center"/>
            <w:hideMark/>
          </w:tcPr>
          <w:p w14:paraId="77407209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独立状态保存</w:t>
            </w:r>
          </w:p>
        </w:tc>
        <w:tc>
          <w:tcPr>
            <w:tcW w:w="0" w:type="auto"/>
            <w:vAlign w:val="center"/>
            <w:hideMark/>
          </w:tcPr>
          <w:p w14:paraId="7E63B72E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60ED12F0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765C1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W 数据</w:t>
            </w:r>
          </w:p>
        </w:tc>
        <w:tc>
          <w:tcPr>
            <w:tcW w:w="0" w:type="auto"/>
            <w:vAlign w:val="center"/>
            <w:hideMark/>
          </w:tcPr>
          <w:p w14:paraId="58F77D78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HBM row-major → Tile Assembler → column entry</w:t>
            </w:r>
          </w:p>
        </w:tc>
        <w:tc>
          <w:tcPr>
            <w:tcW w:w="0" w:type="auto"/>
            <w:vAlign w:val="center"/>
            <w:hideMark/>
          </w:tcPr>
          <w:p w14:paraId="29955510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7D754A83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C7003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共用 FIFO RTL</w:t>
            </w:r>
          </w:p>
        </w:tc>
        <w:tc>
          <w:tcPr>
            <w:tcW w:w="0" w:type="auto"/>
            <w:vAlign w:val="center"/>
            <w:hideMark/>
          </w:tcPr>
          <w:p w14:paraId="4C61C901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dea8_b_fifo</w:t>
            </w:r>
          </w:p>
        </w:tc>
        <w:tc>
          <w:tcPr>
            <w:tcW w:w="0" w:type="auto"/>
            <w:vAlign w:val="center"/>
            <w:hideMark/>
          </w:tcPr>
          <w:p w14:paraId="5E6901C2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6ECF0A82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87808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共用 Column Loader</w:t>
            </w:r>
          </w:p>
        </w:tc>
        <w:tc>
          <w:tcPr>
            <w:tcW w:w="0" w:type="auto"/>
            <w:vAlign w:val="center"/>
            <w:hideMark/>
          </w:tcPr>
          <w:p w14:paraId="1AE188E0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dea8_b_column_loader</w:t>
            </w:r>
          </w:p>
        </w:tc>
        <w:tc>
          <w:tcPr>
            <w:tcW w:w="0" w:type="auto"/>
            <w:vAlign w:val="center"/>
            <w:hideMark/>
          </w:tcPr>
          <w:p w14:paraId="594CB52B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12CB1571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31FE7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PE loading</w:t>
            </w:r>
          </w:p>
        </w:tc>
        <w:tc>
          <w:tcPr>
            <w:tcW w:w="0" w:type="auto"/>
            <w:vAlign w:val="center"/>
            <w:hideMark/>
          </w:tcPr>
          <w:p w14:paraId="197BB25E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16 entry / Tile、1 column/拍</w:t>
            </w:r>
          </w:p>
        </w:tc>
        <w:tc>
          <w:tcPr>
            <w:tcW w:w="0" w:type="auto"/>
            <w:vAlign w:val="center"/>
            <w:hideMark/>
          </w:tcPr>
          <w:p w14:paraId="397684A2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对</w:t>
            </w:r>
          </w:p>
        </w:tc>
      </w:tr>
      <w:tr w:rsidR="00CA2FA3" w:rsidRPr="00CA2FA3" w14:paraId="765BD3E4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25AAF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Attention稳态</w:t>
            </w:r>
          </w:p>
        </w:tc>
        <w:tc>
          <w:tcPr>
            <w:tcW w:w="0" w:type="auto"/>
            <w:vAlign w:val="center"/>
            <w:hideMark/>
          </w:tcPr>
          <w:p w14:paraId="395D9BC1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828拍</w:t>
            </w:r>
          </w:p>
        </w:tc>
        <w:tc>
          <w:tcPr>
            <w:tcW w:w="0" w:type="auto"/>
            <w:vAlign w:val="center"/>
            <w:hideMark/>
          </w:tcPr>
          <w:p w14:paraId="572D0D15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保持</w:t>
            </w:r>
          </w:p>
        </w:tc>
      </w:tr>
      <w:tr w:rsidR="00CA2FA3" w:rsidRPr="00CA2FA3" w14:paraId="2D6219B8" w14:textId="77777777" w:rsidTr="00CA2F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CB5EF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PV53→PV54</w:t>
            </w:r>
          </w:p>
        </w:tc>
        <w:tc>
          <w:tcPr>
            <w:tcW w:w="0" w:type="auto"/>
            <w:vAlign w:val="center"/>
            <w:hideMark/>
          </w:tcPr>
          <w:p w14:paraId="1D3C5F14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1656拍</w:t>
            </w:r>
          </w:p>
        </w:tc>
        <w:tc>
          <w:tcPr>
            <w:tcW w:w="0" w:type="auto"/>
            <w:vAlign w:val="center"/>
            <w:hideMark/>
          </w:tcPr>
          <w:p w14:paraId="30184028" w14:textId="77777777" w:rsidR="00CA2FA3" w:rsidRPr="00CA2FA3" w:rsidRDefault="00CA2FA3" w:rsidP="00CA2FA3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A2FA3">
              <w:rPr>
                <w:rFonts w:ascii="宋体" w:eastAsia="宋体" w:hAnsi="宋体" w:cs="宋体"/>
                <w:kern w:val="0"/>
                <w:sz w:val="24"/>
                <w:szCs w:val="24"/>
              </w:rPr>
              <w:t>保持</w:t>
            </w:r>
          </w:p>
        </w:tc>
      </w:tr>
    </w:tbl>
    <w:p w14:paraId="278183DC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b_entry_t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已经正式放到 package 里，默认 B_FIFO_DEPTH=64，而 KVFIFO_DEPTH 和 W_B_FIFO_DEPTH 都指向这个统一深度。</w:t>
      </w:r>
    </w:p>
    <w:p w14:paraId="2EAC447F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KVB 路径也已经按照我们说的方式改了：外部172-bit语义仍然保留用于协议检查，但实际进入 FIFO 的只剩 {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kvb_q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,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kvb_e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>}，也就是136 bit；kind/block/tile/column/epoch/last/mask 都在 RX 入口处理。</w:t>
      </w:r>
    </w:p>
    <w:p w14:paraId="21CC911C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5069B4C8">
          <v:rect id="_x0000_i1043" style="width:0;height:1.5pt" o:hralign="center" o:hrstd="t" o:hr="t" fillcolor="#a0a0a0" stroked="f"/>
        </w:pict>
      </w:r>
    </w:p>
    <w:p w14:paraId="3FE791E6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CA2FA3">
        <w:rPr>
          <w:rFonts w:ascii="宋体" w:eastAsia="宋体" w:hAnsi="宋体" w:cs="宋体"/>
          <w:b/>
          <w:bCs/>
          <w:kern w:val="0"/>
          <w:sz w:val="36"/>
          <w:szCs w:val="36"/>
        </w:rPr>
        <w:t>FIFO 本身这一版比之前好很多</w:t>
      </w:r>
    </w:p>
    <w:p w14:paraId="31D4FD45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新的 dea8_b_fifo 已经不是之前那个组合读 RAM：</w:t>
      </w:r>
    </w:p>
    <w:p w14:paraId="53051C4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mem[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rd_ptr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>] → combinational output</w:t>
      </w:r>
    </w:p>
    <w:p w14:paraId="061BA6D2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而是：</w:t>
      </w:r>
    </w:p>
    <w:p w14:paraId="6DDB688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同步RAM</w:t>
      </w:r>
    </w:p>
    <w:p w14:paraId="1546039F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3A05B8E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cached head</w:t>
      </w:r>
    </w:p>
    <w:p w14:paraId="0893ADCC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247F14D9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首项/单项 bypass register</w:t>
      </w:r>
    </w:p>
    <w:p w14:paraId="3A4F82FA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而且支持：</w:t>
      </w:r>
    </w:p>
    <w:p w14:paraId="176088D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empty → first push</w:t>
      </w:r>
    </w:p>
    <w:p w14:paraId="6D6F4A2B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1 item →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pop+push</w:t>
      </w:r>
      <w:proofErr w:type="spellEnd"/>
    </w:p>
    <w:p w14:paraId="617D4330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full →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pop+push</w:t>
      </w:r>
      <w:proofErr w:type="spellEnd"/>
    </w:p>
    <w:p w14:paraId="1D87741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backpressure</w:t>
      </w:r>
    </w:p>
    <w:p w14:paraId="707E30AF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synchronous clear</w:t>
      </w:r>
    </w:p>
    <w:p w14:paraId="341E9399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这基本就是我之前建议的方向。</w:t>
      </w:r>
    </w:p>
    <w:p w14:paraId="14112F53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提交中的 OOC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Vivado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综合也确实报告一个 64×136 FIFO 推成：</w:t>
      </w:r>
    </w:p>
    <w:p w14:paraId="7251355A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2×RAMB36E22\times RAMB36E2</w:t>
      </w:r>
    </w:p>
    <w:p w14:paraId="3078B25C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而不是 LUTRAM；提交的验证记录还给出了 173 LUT、156 FF、0 DSP。</w:t>
      </w:r>
    </w:p>
    <w:p w14:paraId="215F4638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这里有一个资源层面的结论要记住：以后如果每个私有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核同时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物理保留一份 W FIFO 和一份 KV FIFO，那么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单核仅这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两个 FIFO 就是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4 </w:t>
      </w:r>
      <w:proofErr w:type="gramStart"/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个</w:t>
      </w:r>
      <w:proofErr w:type="gramEnd"/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RAMB36E2</w:t>
      </w:r>
      <w:r w:rsidRPr="00CA2FA3">
        <w:rPr>
          <w:rFonts w:ascii="宋体" w:eastAsia="宋体" w:hAnsi="宋体" w:cs="宋体"/>
          <w:kern w:val="0"/>
          <w:sz w:val="24"/>
          <w:szCs w:val="24"/>
        </w:rPr>
        <w:t>。这不一定大，但后面完整综合时要把它算进去。</w:t>
      </w:r>
    </w:p>
    <w:p w14:paraId="5F15A12B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02494051">
          <v:rect id="_x0000_i1044" style="width:0;height:1.5pt" o:hralign="center" o:hrstd="t" o:hr="t" fillcolor="#a0a0a0" stroked="f"/>
        </w:pict>
      </w:r>
    </w:p>
    <w:p w14:paraId="5BD4CBC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CA2FA3">
        <w:rPr>
          <w:rFonts w:ascii="宋体" w:eastAsia="宋体" w:hAnsi="宋体" w:cs="宋体"/>
          <w:b/>
          <w:bCs/>
          <w:kern w:val="36"/>
          <w:sz w:val="48"/>
          <w:szCs w:val="48"/>
        </w:rPr>
        <w:t>W 路径现在也确实统一成 column entry 了</w:t>
      </w:r>
    </w:p>
    <w:p w14:paraId="0D99A2DA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当前 dea8_w_tile_assembler：</w:t>
      </w:r>
    </w:p>
    <w:p w14:paraId="5A0942B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HBM beat0~7</w:t>
      </w:r>
    </w:p>
    <w:p w14:paraId="30511ED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↓</w:t>
      </w:r>
    </w:p>
    <w:p w14:paraId="3318754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16×16 weight</w:t>
      </w:r>
    </w:p>
    <w:p w14:paraId="4C57B221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598290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HBM beat8</w:t>
      </w:r>
    </w:p>
    <w:p w14:paraId="13F2C1B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    ↓</w:t>
      </w:r>
    </w:p>
    <w:p w14:paraId="62FDE5B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16 scale</w:t>
      </w:r>
    </w:p>
    <w:p w14:paraId="41636B3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14D18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完整Tile</w:t>
      </w:r>
    </w:p>
    <w:p w14:paraId="1FB6285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↓</w:t>
      </w:r>
    </w:p>
    <w:p w14:paraId="2A37643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column0 {16 weight + scale0}</w:t>
      </w:r>
    </w:p>
    <w:p w14:paraId="2A0C18B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column1 {16 weight + scale1}</w:t>
      </w:r>
    </w:p>
    <w:p w14:paraId="2D1D5863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...</w:t>
      </w:r>
    </w:p>
    <w:p w14:paraId="59D48603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column15</w:t>
      </w:r>
    </w:p>
    <w:p w14:paraId="4925F5D5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所以现在 HBM 的 row-major 特殊格式只存在于 adapter 前端，进入 B FIFO 以后就和 K/V 没区别了。</w:t>
      </w:r>
    </w:p>
    <w:p w14:paraId="5054D6E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然后：</w:t>
      </w:r>
    </w:p>
    <w:p w14:paraId="61C6272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 Tile Assembler</w:t>
      </w:r>
    </w:p>
    <w:p w14:paraId="09D9C47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↓</w:t>
      </w:r>
    </w:p>
    <w:p w14:paraId="0252B7E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dea8_b_fifo 64×136</w:t>
      </w:r>
    </w:p>
    <w:p w14:paraId="3A6645B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↓</w:t>
      </w:r>
    </w:p>
    <w:p w14:paraId="008CDEF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Stationary Loader</w:t>
      </w:r>
    </w:p>
    <w:p w14:paraId="37535D29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↓</w:t>
      </w:r>
    </w:p>
    <w:p w14:paraId="1429D22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dea8_b_column_loader</w:t>
      </w:r>
    </w:p>
    <w:p w14:paraId="236FE27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↓</w:t>
      </w:r>
    </w:p>
    <w:p w14:paraId="164F7680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MXU PE Bank</w:t>
      </w:r>
    </w:p>
    <w:p w14:paraId="0181D7B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现在 dea8_w_loader 已经不再实例化旧的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dualwrite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data FIFO + scale FIFO。</w:t>
      </w:r>
    </w:p>
    <w:p w14:paraId="6D3DE27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所以你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之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前提的：</w:t>
      </w:r>
    </w:p>
    <w:p w14:paraId="7A26F980" w14:textId="77777777" w:rsidR="00CA2FA3" w:rsidRPr="00CA2FA3" w:rsidRDefault="00CA2FA3" w:rsidP="00CA2FA3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W那里数据和指数分开放，要不要统一？</w:t>
      </w:r>
    </w:p>
    <w:p w14:paraId="443EA74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这一版实际上已经完成了：</w:t>
      </w:r>
    </w:p>
    <w:p w14:paraId="32A4FBEE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统一成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data+scale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>绑定的136-bit transaction\boxed{\text{统一成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data+scale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>绑定的136-bit transaction}}</w:t>
      </w:r>
    </w:p>
    <w:p w14:paraId="7E61B3D2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这个决定我认为不用再改回去。</w:t>
      </w:r>
    </w:p>
    <w:p w14:paraId="053C81BE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4F3506DE">
          <v:rect id="_x0000_i1045" style="width:0;height:1.5pt" o:hralign="center" o:hrstd="t" o:hr="t" fillcolor="#a0a0a0" stroked="f"/>
        </w:pict>
      </w:r>
    </w:p>
    <w:p w14:paraId="7D4A12A3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CA2FA3">
        <w:rPr>
          <w:rFonts w:ascii="宋体" w:eastAsia="宋体" w:hAnsi="宋体" w:cs="宋体"/>
          <w:b/>
          <w:bCs/>
          <w:kern w:val="36"/>
          <w:sz w:val="48"/>
          <w:szCs w:val="48"/>
        </w:rPr>
        <w:t>Attention 时序没有因为 FIFO 从256降到64而退化</w:t>
      </w:r>
    </w:p>
    <w:p w14:paraId="1DB9F566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最新周期 CSV 还是：</w:t>
      </w:r>
    </w:p>
    <w:p w14:paraId="0207F90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QK0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first_mul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T18</w:t>
      </w:r>
    </w:p>
    <w:p w14:paraId="06E9A3D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QK0 Done        T844</w:t>
      </w:r>
    </w:p>
    <w:p w14:paraId="4C3F3338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9CBA1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QK1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first_mul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T846</w:t>
      </w:r>
    </w:p>
    <w:p w14:paraId="2A9BA4E0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QK1 Done        T1672</w:t>
      </w:r>
    </w:p>
    <w:p w14:paraId="3010F8C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6247DC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之后：</w:t>
      </w:r>
    </w:p>
    <w:p w14:paraId="10F9F77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Done间隔 = 828</w:t>
      </w:r>
    </w:p>
    <w:p w14:paraId="60973E3C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一直保持到 Job109 Done=T91096。</w:t>
      </w:r>
    </w:p>
    <w:p w14:paraId="253B71D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所以至少在“供数充分”的 RTL 仿真环境里：</w:t>
      </w:r>
    </w:p>
    <w:p w14:paraId="748C24F7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KVFIFO 256→64\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boxed{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KVFIFO\ 256\rightarrow64}</w:t>
      </w:r>
    </w:p>
    <w:p w14:paraId="3F731755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没有影响原来的：</w:t>
      </w:r>
    </w:p>
    <w:p w14:paraId="3D52FE9B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828 cycles/Matrix Job\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boxed{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828\ cycles/Matrix\ Job}</w:t>
      </w:r>
    </w:p>
    <w:p w14:paraId="33FE5B46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这说明我们之前判断“FIFO深度不需要绑定一个完整256-entry Block”是对的。</w:t>
      </w:r>
    </w:p>
    <w:p w14:paraId="40005389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40554945">
          <v:rect id="_x0000_i1046" style="width:0;height:1.5pt" o:hralign="center" o:hrstd="t" o:hr="t" fillcolor="#a0a0a0" stroked="f"/>
        </w:pict>
      </w:r>
    </w:p>
    <w:p w14:paraId="6791971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CA2FA3">
        <w:rPr>
          <w:rFonts w:ascii="宋体" w:eastAsia="宋体" w:hAnsi="宋体" w:cs="宋体"/>
          <w:b/>
          <w:bCs/>
          <w:kern w:val="36"/>
          <w:sz w:val="48"/>
          <w:szCs w:val="48"/>
        </w:rPr>
        <w:t xml:space="preserve">但我检查下来，下一半有 5 </w:t>
      </w:r>
      <w:proofErr w:type="gramStart"/>
      <w:r w:rsidRPr="00CA2FA3">
        <w:rPr>
          <w:rFonts w:ascii="宋体" w:eastAsia="宋体" w:hAnsi="宋体" w:cs="宋体"/>
          <w:b/>
          <w:bCs/>
          <w:kern w:val="36"/>
          <w:sz w:val="48"/>
          <w:szCs w:val="48"/>
        </w:rPr>
        <w:t>个</w:t>
      </w:r>
      <w:proofErr w:type="gramEnd"/>
      <w:r w:rsidRPr="00CA2FA3">
        <w:rPr>
          <w:rFonts w:ascii="宋体" w:eastAsia="宋体" w:hAnsi="宋体" w:cs="宋体"/>
          <w:b/>
          <w:bCs/>
          <w:kern w:val="36"/>
          <w:sz w:val="48"/>
          <w:szCs w:val="48"/>
        </w:rPr>
        <w:t>值得优先处理的地方</w:t>
      </w:r>
    </w:p>
    <w:p w14:paraId="575D6162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最重要的是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W Tile Assembler 目前其实不能吸收连续 HBM burst</w:t>
      </w:r>
      <w:r w:rsidRPr="00CA2FA3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346DD042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它现在的行为是：</w:t>
      </w:r>
    </w:p>
    <w:p w14:paraId="73DB3DC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接9拍HBM</w:t>
      </w:r>
    </w:p>
    <w:p w14:paraId="3CDDF84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↓</w:t>
      </w:r>
    </w:p>
    <w:p w14:paraId="2A8A6E5F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draining_q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= 1</w:t>
      </w:r>
    </w:p>
    <w:p w14:paraId="1BB8FD4B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↓</w:t>
      </w:r>
    </w:p>
    <w:p w14:paraId="22D9E45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hbm_ready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= 0</w:t>
      </w:r>
    </w:p>
    <w:p w14:paraId="1C1A8D8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↓</w:t>
      </w:r>
    </w:p>
    <w:p w14:paraId="41B3D09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用16拍把Tile转成16个B entry</w:t>
      </w:r>
    </w:p>
    <w:p w14:paraId="2A56810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↓</w:t>
      </w:r>
    </w:p>
    <w:p w14:paraId="539FF421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才能接下一Tile</w:t>
      </w:r>
    </w:p>
    <w:p w14:paraId="3A657DF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也就是：</w:t>
      </w:r>
    </w:p>
    <w:p w14:paraId="629F313E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9+16=25 cycles/Tile9+16=25\ cycles/Tile</w:t>
      </w:r>
    </w:p>
    <w:p w14:paraId="10310BAA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当前代码明确在 drain 期间直接把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hbm_ready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拉低。</w:t>
      </w:r>
    </w:p>
    <w:p w14:paraId="44994110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对于计算吞吐来说没问题：</w:t>
      </w:r>
    </w:p>
    <w:p w14:paraId="4661E784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25&lt;5125&lt;51</w:t>
      </w:r>
    </w:p>
    <w:p w14:paraId="34FB9197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 Matrix 不会因为它天然变慢。</w:t>
      </w:r>
    </w:p>
    <w:p w14:paraId="320D1124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但这意味着我们说的：</w:t>
      </w:r>
    </w:p>
    <w:p w14:paraId="3A577043" w14:textId="77777777" w:rsidR="00CA2FA3" w:rsidRPr="00CA2FA3" w:rsidRDefault="00CA2FA3" w:rsidP="00CA2FA3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“FIFO深度64，留空间应对突发”</w:t>
      </w:r>
    </w:p>
    <w:p w14:paraId="477AA08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对 KVB 完全成立，对 HBM W 路径却只部分成立。</w:t>
      </w:r>
    </w:p>
    <w:p w14:paraId="466DC50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因为64-entry W FIFO是在 assembler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后面</w:t>
      </w:r>
      <w:r w:rsidRPr="00CA2FA3">
        <w:rPr>
          <w:rFonts w:ascii="宋体" w:eastAsia="宋体" w:hAnsi="宋体" w:cs="宋体"/>
          <w:kern w:val="0"/>
          <w:sz w:val="24"/>
          <w:szCs w:val="24"/>
        </w:rPr>
        <w:t>。HBM如果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想连续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burst 多个 Tile：</w:t>
      </w:r>
    </w:p>
    <w:p w14:paraId="7C2D1AF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Tile0 9 beats</w:t>
      </w:r>
    </w:p>
    <w:p w14:paraId="696FC1F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Tile1 9 beats</w:t>
      </w:r>
    </w:p>
    <w:p w14:paraId="7F709A3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Tile2 9 beats</w:t>
      </w:r>
    </w:p>
    <w:p w14:paraId="1DD8EB0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...</w:t>
      </w:r>
    </w:p>
    <w:p w14:paraId="25BD241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现在做不到，它必须在每个 Tile 后等16拍。</w:t>
      </w:r>
    </w:p>
    <w:p w14:paraId="641F4BB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所以第二阶段要做一个明确选择：</w:t>
      </w:r>
    </w:p>
    <w:p w14:paraId="1FA7B95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方案A：保持单Tile Assembler</w:t>
      </w:r>
    </w:p>
    <w:p w14:paraId="007F0C7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要求 HBM 必须能被 ready 背压</w:t>
      </w:r>
    </w:p>
    <w:p w14:paraId="250ED9E0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优点：控制最简单</w:t>
      </w:r>
    </w:p>
    <w:p w14:paraId="45C91E4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F9B35B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方案B：做2-bank Ping-Pong Tile Assembler</w:t>
      </w:r>
    </w:p>
    <w:p w14:paraId="10696EC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Buffer0 drain成column</w:t>
      </w:r>
    </w:p>
    <w:p w14:paraId="37CB76F9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同时Buffer1继续接下一Tile HBM</w:t>
      </w:r>
    </w:p>
    <w:p w14:paraId="13A00E8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优点：真正吸收HBM burst</w:t>
      </w:r>
    </w:p>
    <w:p w14:paraId="7E59B28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如果你现在优先“控制简单”，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A目前完全能用</w:t>
      </w:r>
      <w:r w:rsidRPr="00CA2FA3">
        <w:rPr>
          <w:rFonts w:ascii="宋体" w:eastAsia="宋体" w:hAnsi="宋体" w:cs="宋体"/>
          <w:kern w:val="0"/>
          <w:sz w:val="24"/>
          <w:szCs w:val="24"/>
        </w:rPr>
        <w:t>；如果后面 HBM Channel 希望连续burst，我会再改成B，不需要现在就复杂化。</w:t>
      </w:r>
    </w:p>
    <w:p w14:paraId="52238178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22E8A5A6">
          <v:rect id="_x0000_i1047" style="width:0;height:1.5pt" o:hralign="center" o:hrstd="t" o:hr="t" fillcolor="#a0a0a0" stroked="f"/>
        </w:pict>
      </w:r>
    </w:p>
    <w:p w14:paraId="372AC5EA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第二个是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W path 的 clear 还没真正接进去</w:t>
      </w:r>
      <w:r w:rsidRPr="00CA2FA3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7EF77C5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dea8_w_b_stream 已经支持：</w:t>
      </w:r>
    </w:p>
    <w:p w14:paraId="776B2498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clear</w:t>
      </w:r>
    </w:p>
    <w:p w14:paraId="6467E48F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Assembler和FIFO都可以同步清。</w:t>
      </w:r>
    </w:p>
    <w:p w14:paraId="00B84035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但到了：</w:t>
      </w:r>
    </w:p>
    <w:p w14:paraId="3783E73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dea8_w_loader</w:t>
      </w:r>
    </w:p>
    <w:p w14:paraId="5A498756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现在直接：</w:t>
      </w:r>
    </w:p>
    <w:p w14:paraId="51D9E48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.clear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(1'b0)</w:t>
      </w:r>
    </w:p>
    <w:p w14:paraId="2F21EE29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所以：</w:t>
      </w:r>
    </w:p>
    <w:p w14:paraId="43BA54D0" w14:textId="77777777" w:rsidR="00CA2FA3" w:rsidRPr="00CA2FA3" w:rsidRDefault="00CA2FA3" w:rsidP="00CA2FA3">
      <w:pPr>
        <w:widowControl/>
        <w:numPr>
          <w:ilvl w:val="0"/>
          <w:numId w:val="4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KV Top Job重新启动可以清 FIFO；</w:t>
      </w:r>
    </w:p>
    <w:p w14:paraId="5E54990F" w14:textId="77777777" w:rsidR="00CA2FA3" w:rsidRPr="00CA2FA3" w:rsidRDefault="00CA2FA3" w:rsidP="00CA2FA3">
      <w:pPr>
        <w:widowControl/>
        <w:numPr>
          <w:ilvl w:val="0"/>
          <w:numId w:val="4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W path 目前只能靠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rst_n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干净重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启。</w:t>
      </w:r>
    </w:p>
    <w:p w14:paraId="6E80CB0F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正常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运行没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问题，但如果以后要支持：</w:t>
      </w:r>
    </w:p>
    <w:p w14:paraId="5DFAECE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Projection Job abort</w:t>
      </w:r>
    </w:p>
    <w:p w14:paraId="7E5EDD23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Job 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cancel</w:t>
      </w:r>
      <w:proofErr w:type="gramEnd"/>
    </w:p>
    <w:p w14:paraId="185680A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epoch restart</w:t>
      </w:r>
    </w:p>
    <w:p w14:paraId="499240B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错误恢复</w:t>
      </w:r>
    </w:p>
    <w:p w14:paraId="0ACA63BC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侧会有旧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数据残留风险。</w:t>
      </w:r>
    </w:p>
    <w:p w14:paraId="1160EB4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下一半建议给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增加真正的：</w:t>
      </w:r>
    </w:p>
    <w:p w14:paraId="4E2FD82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job_start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/ clear</w:t>
      </w:r>
    </w:p>
    <w:p w14:paraId="1C84B26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不要继续绑0。</w:t>
      </w:r>
    </w:p>
    <w:p w14:paraId="29BBF507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52279304">
          <v:rect id="_x0000_i1048" style="width:0;height:1.5pt" o:hralign="center" o:hrstd="t" o:hr="t" fillcolor="#a0a0a0" stroked="f"/>
        </w:pict>
      </w:r>
    </w:p>
    <w:p w14:paraId="2AB3D374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第三个是一个比较具体的参数保护问题。</w:t>
      </w:r>
    </w:p>
    <w:p w14:paraId="4FC3CEAC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现在：</w:t>
      </w:r>
    </w:p>
    <w:p w14:paraId="25DC8BE8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B_FIFO_DEPTH</w:t>
      </w:r>
    </w:p>
    <w:p w14:paraId="18EFFA95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虽然默认64，但 dea8_b_fifo 自己只检查：</w:t>
      </w:r>
    </w:p>
    <w:p w14:paraId="496CDB8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DEPTH &gt;= 2</w:t>
      </w:r>
    </w:p>
    <w:p w14:paraId="702F9D9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但 W path 的 Stationary Loader 是：</w:t>
      </w:r>
    </w:p>
    <w:p w14:paraId="6DBE97B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tile_available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= count &gt;= TILE</w:t>
      </w:r>
    </w:p>
    <w:p w14:paraId="43CFB8F9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也就是必须至少缓存16 entry才允许开始加载。</w:t>
      </w:r>
    </w:p>
    <w:p w14:paraId="12F812C9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所以如果将来有人参数化成：</w:t>
      </w:r>
    </w:p>
    <w:p w14:paraId="51F552D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W_B_FIFO_DEPTH = 8</w:t>
      </w:r>
    </w:p>
    <w:p w14:paraId="4B77767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不会报配置错误，而是 W Loader 永远等不到：</w:t>
      </w:r>
    </w:p>
    <w:p w14:paraId="410993B2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count≥16count\ge16</w:t>
      </w:r>
    </w:p>
    <w:p w14:paraId="2773D7E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直接死锁。</w:t>
      </w:r>
    </w:p>
    <w:p w14:paraId="222F64C8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建议在 dea8_w_b_stream 或 dea8_w_loader 加：</w:t>
      </w:r>
    </w:p>
    <w:p w14:paraId="0F3A23A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initial if (FIFO_DEPTH &lt; TILE)</w:t>
      </w:r>
    </w:p>
    <w:p w14:paraId="44766CB9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$fatal(...);</w:t>
      </w:r>
    </w:p>
    <w:p w14:paraId="0E35D1BF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KV FIFO理论上可以小于16，因为它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允许边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到边装；W当前合同不行。</w:t>
      </w:r>
    </w:p>
    <w:p w14:paraId="41BC4C60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533FE5C1">
          <v:rect id="_x0000_i1049" style="width:0;height:1.5pt" o:hralign="center" o:hrstd="t" o:hr="t" fillcolor="#a0a0a0" stroked="f"/>
        </w:pict>
      </w:r>
    </w:p>
    <w:p w14:paraId="6FCADD5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第四个是 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旧 WFIFO 参数虽然不在新主链上了，但还留在全局 package 里</w:t>
      </w:r>
      <w:r w:rsidRPr="00CA2FA3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549AEE2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WFIFO_DEPTH       = 512</w:t>
      </w:r>
    </w:p>
    <w:p w14:paraId="56AE74C7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WFIFO_DATA_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DEPTH  =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512</w:t>
      </w:r>
    </w:p>
    <w:p w14:paraId="7DC2DBB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WFIFO_SCALE_DEPTH = 32</w:t>
      </w:r>
    </w:p>
    <w:p w14:paraId="377505F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然后下面又有：</w:t>
      </w:r>
    </w:p>
    <w:p w14:paraId="1F732EB3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B_FIFO_DEPTH   = 64</w:t>
      </w:r>
    </w:p>
    <w:p w14:paraId="20D34B91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KVFIFO_DEPTH   = 64</w:t>
      </w:r>
    </w:p>
    <w:p w14:paraId="6506B88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W_B_FIFO_DEPTH = 64</w:t>
      </w:r>
    </w:p>
    <w:p w14:paraId="4DE26F2F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功能不出错，但以后汇报/综合非常容易出现：</w:t>
      </w:r>
    </w:p>
    <w:p w14:paraId="02D02AE1" w14:textId="77777777" w:rsidR="00CA2FA3" w:rsidRPr="00CA2FA3" w:rsidRDefault="00CA2FA3" w:rsidP="00CA2FA3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“到底WFIFO深度是512还是64？”</w:t>
      </w:r>
    </w:p>
    <w:p w14:paraId="0709B430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既然你已经明确说老 RTL 可以改，我建议下一半直接处理：</w:t>
      </w:r>
    </w:p>
    <w:p w14:paraId="1A523CA1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旧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dualwrite_fifo</w:t>
      </w:r>
      <w:proofErr w:type="spellEnd"/>
    </w:p>
    <w:p w14:paraId="5FECB6E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旧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hbm_tile_unpack</w:t>
      </w:r>
      <w:proofErr w:type="spellEnd"/>
    </w:p>
    <w:p w14:paraId="1730D4DB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旧 WFIFO_* global parameters</w:t>
      </w:r>
    </w:p>
    <w:p w14:paraId="4762A223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要么删除，要么全部重命名成：</w:t>
      </w:r>
    </w:p>
    <w:p w14:paraId="2DF2E49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LEGACY_WFIFO_*</w:t>
      </w:r>
    </w:p>
    <w:p w14:paraId="5A395B50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不要继续跟当前架构参数并列。</w:t>
      </w:r>
    </w:p>
    <w:p w14:paraId="6570E4B3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555E0D21">
          <v:rect id="_x0000_i1050" style="width:0;height:1.5pt" o:hralign="center" o:hrstd="t" o:hr="t" fillcolor="#a0a0a0" stroked="f"/>
        </w:pict>
      </w:r>
    </w:p>
    <w:p w14:paraId="3702A2A9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第五个是目前还不能说“K/V与W已经物理共用同一套B路径”。</w:t>
      </w:r>
    </w:p>
    <w:p w14:paraId="7B26FBF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现在真正完成的是：</w:t>
      </w:r>
    </w:p>
    <w:p w14:paraId="219E2DDF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统一entry格式 + 统一FIFO RTL + 统一column loader逻辑\boxed{\text{统一entry格式 + 统一FIFO RTL + 统一column loader逻辑}}</w:t>
      </w:r>
    </w:p>
    <w:p w14:paraId="4C527B62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但实际仍然是：</w:t>
      </w:r>
    </w:p>
    <w:p w14:paraId="1354415C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 Engine</w:t>
      </w:r>
    </w:p>
    <w:p w14:paraId="225C295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↓</w:t>
      </w:r>
    </w:p>
    <w:p w14:paraId="44AA839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自己的Stationary bank controller</w:t>
      </w:r>
    </w:p>
    <w:p w14:paraId="5C86E5EF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2FF6DD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Attention Engine</w:t>
      </w:r>
    </w:p>
    <w:p w14:paraId="511E4B7C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↓</w:t>
      </w:r>
    </w:p>
    <w:p w14:paraId="1242ADA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自己的Matrix Sequencer</w:t>
      </w:r>
    </w:p>
    <w:p w14:paraId="230D0F87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提交的设计文档自己也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明确写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了：还没有做完整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PCore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Top 的 W/KV source MUX、仲裁以及同一组 PE 的物理 ownership。</w:t>
      </w:r>
    </w:p>
    <w:p w14:paraId="47196D6F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这个不是 bug，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反而我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觉得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现在停在这里是对的</w:t>
      </w:r>
      <w:r w:rsidRPr="00CA2FA3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3588086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等 Projection/HBM path 和 Attention path 都稳定后，再在 Top 做：</w:t>
      </w:r>
    </w:p>
    <w:p w14:paraId="3EB813E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     W B-stream ──┐</w:t>
      </w:r>
    </w:p>
    <w:p w14:paraId="36E0DB70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                  ├── B-source arbiter</w:t>
      </w:r>
    </w:p>
    <w:p w14:paraId="6B4F32F3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    KV B-stream ──┘</w:t>
      </w:r>
    </w:p>
    <w:p w14:paraId="5862774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                          ↓</w:t>
      </w:r>
    </w:p>
    <w:p w14:paraId="5485F6D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                    shared PE/MXU</w:t>
      </w:r>
    </w:p>
    <w:p w14:paraId="325C7EF6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否则太早强行合起来，反而会把 Matrix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调度搞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复杂。</w:t>
      </w:r>
    </w:p>
    <w:p w14:paraId="217F74D1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142A9A09">
          <v:rect id="_x0000_i1051" style="width:0;height:1.5pt" o:hralign="center" o:hrstd="t" o:hr="t" fillcolor="#a0a0a0" stroked="f"/>
        </w:pict>
      </w:r>
    </w:p>
    <w:p w14:paraId="31B13A69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CA2FA3">
        <w:rPr>
          <w:rFonts w:ascii="宋体" w:eastAsia="宋体" w:hAnsi="宋体" w:cs="宋体"/>
          <w:b/>
          <w:bCs/>
          <w:kern w:val="36"/>
          <w:sz w:val="48"/>
          <w:szCs w:val="48"/>
        </w:rPr>
        <w:t>验证这次也比上一版扎实</w:t>
      </w:r>
    </w:p>
    <w:p w14:paraId="771AA8B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仓库里提交的证据显示，这一版已经重新跑了：</w:t>
      </w:r>
    </w:p>
    <w:p w14:paraId="54C7FEED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lastRenderedPageBreak/>
        <w:t>B FIFO 6000随机周期；</w:t>
      </w:r>
    </w:p>
    <w:p w14:paraId="178BA0A5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满64 entry；</w:t>
      </w:r>
    </w:p>
    <w:p w14:paraId="629E858C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满状态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同拍 pop/push；</w:t>
      </w:r>
    </w:p>
    <w:p w14:paraId="7676411F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wraparound；</w:t>
      </w:r>
    </w:p>
    <w:p w14:paraId="31AD265E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clear；</w:t>
      </w:r>
    </w:p>
    <w:p w14:paraId="5AA5B166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W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row→column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>；</w:t>
      </w:r>
    </w:p>
    <w:p w14:paraId="21937A50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scale配对；</w:t>
      </w:r>
    </w:p>
    <w:p w14:paraId="31C803E3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KVB 两次完整28160-entry Top flow；</w:t>
      </w:r>
    </w:p>
    <w:p w14:paraId="6149F77A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8类 KVB protocol error；</w:t>
      </w:r>
    </w:p>
    <w:p w14:paraId="6DA7DF41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HBM→MXU→DEQACC→FACC 数值；</w:t>
      </w:r>
    </w:p>
    <w:p w14:paraId="5C2CBBF2" w14:textId="77777777" w:rsidR="00CA2FA3" w:rsidRPr="00CA2FA3" w:rsidRDefault="00CA2FA3" w:rsidP="00CA2FA3">
      <w:pPr>
        <w:widowControl/>
        <w:numPr>
          <w:ilvl w:val="0"/>
          <w:numId w:val="4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原完整 Attention regression。</w:t>
      </w:r>
    </w:p>
    <w:p w14:paraId="3B330C27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提交记录声称最终是：</w:t>
      </w:r>
    </w:p>
    <w:p w14:paraId="30661AD2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67 modes67\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text{ modes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81FBE48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其中：</w:t>
      </w:r>
    </w:p>
    <w:p w14:paraId="54D3C1BF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33 normal PASS33\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text{ normal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PASS}</w:t>
      </w:r>
    </w:p>
    <w:p w14:paraId="5ABCA450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和：</w:t>
      </w:r>
    </w:p>
    <w:p w14:paraId="11F8686F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34 expected-error PASS34\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text{ expected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-error PASS}</w:t>
      </w:r>
    </w:p>
    <w:p w14:paraId="01CB15D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Python 20项通过。</w:t>
      </w:r>
    </w:p>
    <w:p w14:paraId="671260DA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我这次是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检查仓库 RTL 和提交的日志/报告</w:t>
      </w: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，没有在我的环境里重新运行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Vivado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>，因此这属于“代码+证据核查”，不是独立复现。</w:t>
      </w:r>
    </w:p>
    <w:p w14:paraId="471A736C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41640617">
          <v:rect id="_x0000_i1052" style="width:0;height:1.5pt" o:hralign="center" o:hrstd="t" o:hr="t" fillcolor="#a0a0a0" stroked="f"/>
        </w:pict>
      </w:r>
    </w:p>
    <w:p w14:paraId="5CCADA1D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CA2FA3">
        <w:rPr>
          <w:rFonts w:ascii="宋体" w:eastAsia="宋体" w:hAnsi="宋体" w:cs="宋体"/>
          <w:b/>
          <w:bCs/>
          <w:kern w:val="0"/>
          <w:sz w:val="36"/>
          <w:szCs w:val="36"/>
        </w:rPr>
        <w:t>还有一个小文档问题</w:t>
      </w:r>
    </w:p>
    <w:p w14:paraId="6D1E693E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最新验证文档末尾现在还写：</w:t>
      </w:r>
    </w:p>
    <w:p w14:paraId="42B86024" w14:textId="77777777" w:rsidR="00CA2FA3" w:rsidRPr="00CA2FA3" w:rsidRDefault="00CA2FA3" w:rsidP="00CA2FA3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“本次仅修改主开发目录，未提交或推送GitHub。”</w:t>
      </w:r>
    </w:p>
    <w:p w14:paraId="364D1F38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但它现在显然已经作为 79113d... 出现在 GitHub main 了。</w:t>
      </w:r>
    </w:p>
    <w:p w14:paraId="47B36E87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这个下一次提交顺便删掉，不然别人看公开仓库会觉得文档自相矛盾。</w:t>
      </w:r>
    </w:p>
    <w:p w14:paraId="49A3F9F3" w14:textId="77777777" w:rsidR="00CA2FA3" w:rsidRPr="00CA2FA3" w:rsidRDefault="00CA2FA3" w:rsidP="00CA2FA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pict w14:anchorId="354A6A63">
          <v:rect id="_x0000_i1053" style="width:0;height:1.5pt" o:hralign="center" o:hrstd="t" o:hr="t" fillcolor="#a0a0a0" stroked="f"/>
        </w:pict>
      </w:r>
    </w:p>
    <w:p w14:paraId="32B8AF0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CA2FA3">
        <w:rPr>
          <w:rFonts w:ascii="宋体" w:eastAsia="宋体" w:hAnsi="宋体" w:cs="宋体"/>
          <w:b/>
          <w:bCs/>
          <w:kern w:val="0"/>
          <w:sz w:val="27"/>
          <w:szCs w:val="27"/>
        </w:rPr>
        <w:t>我建议“下一半”按这个顺序继续</w:t>
      </w:r>
    </w:p>
    <w:p w14:paraId="721E7707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先不动已经稳定的64×136 FIFO和828拍Matrix调度。</w:t>
      </w:r>
    </w:p>
    <w:p w14:paraId="15C93431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先完成：</w:t>
      </w:r>
    </w:p>
    <w:p w14:paraId="62E3FDF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1. W loader接同步clear/job reset</w:t>
      </w:r>
    </w:p>
    <w:p w14:paraId="5F92AF1E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1954E931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2. 加W FIFO_DEPTH &gt;= 16配置断言</w:t>
      </w:r>
    </w:p>
    <w:p w14:paraId="6982C7B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59351CFC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3. 清掉/标记旧512+32 WFIFO参数和旧主链</w:t>
      </w:r>
    </w:p>
    <w:p w14:paraId="65A5D765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26453474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4. 对整个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W_B_Stream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/ </w:t>
      </w:r>
      <w:proofErr w:type="spellStart"/>
      <w:r w:rsidRPr="00CA2FA3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做OOC综合</w:t>
      </w:r>
    </w:p>
    <w:p w14:paraId="47FA1C28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不只综合FIFO</w:t>
      </w:r>
    </w:p>
    <w:p w14:paraId="61171873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4E11DF8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5. 看HBM接口实际要求：</w:t>
      </w:r>
    </w:p>
    <w:p w14:paraId="1EB8F92A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可背压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→ 保持单Tile Assembler</w:t>
      </w:r>
    </w:p>
    <w:p w14:paraId="393B7FCC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必须连续burst → 改ping-pong assembler</w:t>
      </w:r>
    </w:p>
    <w:p w14:paraId="3AA29026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0980CFE2" w14:textId="77777777" w:rsidR="00CA2FA3" w:rsidRPr="00CA2FA3" w:rsidRDefault="00CA2FA3" w:rsidP="00CA2F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6. 最后再做 W/KV → shared MXU 的Top级ownership/MUX</w:t>
      </w:r>
    </w:p>
    <w:p w14:paraId="2DB3CEEB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其中我现在最想让你注意的是第4点：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目前“2个RAMB36E2”只代表一个64×136 FIFO，不代表完整 W B-side。</w:t>
      </w:r>
      <w:r w:rsidRPr="00CA2FA3">
        <w:rPr>
          <w:rFonts w:ascii="宋体" w:eastAsia="宋体" w:hAnsi="宋体" w:cs="宋体"/>
          <w:kern w:val="0"/>
          <w:sz w:val="24"/>
          <w:szCs w:val="24"/>
        </w:rPr>
        <w:t xml:space="preserve"> W Tile Assembler 里面有 </w:t>
      </w:r>
      <w:proofErr w:type="gramStart"/>
      <w:r w:rsidRPr="00CA2FA3">
        <w:rPr>
          <w:rFonts w:ascii="宋体" w:eastAsia="宋体" w:hAnsi="宋体" w:cs="宋体"/>
          <w:kern w:val="0"/>
          <w:sz w:val="24"/>
          <w:szCs w:val="24"/>
        </w:rPr>
        <w:t>16×16×</w:t>
      </w:r>
      <w:proofErr w:type="gramEnd"/>
      <w:r w:rsidRPr="00CA2FA3">
        <w:rPr>
          <w:rFonts w:ascii="宋体" w:eastAsia="宋体" w:hAnsi="宋体" w:cs="宋体"/>
          <w:kern w:val="0"/>
          <w:sz w:val="24"/>
          <w:szCs w:val="24"/>
        </w:rPr>
        <w:t>8bit 的转置存储和16路列读，它最终到底消耗多少 LUT/FF/RAM，目前这个 commit 还没有给出完整综合结果。</w:t>
      </w:r>
    </w:p>
    <w:p w14:paraId="6615E197" w14:textId="77777777" w:rsidR="00CA2FA3" w:rsidRPr="00CA2FA3" w:rsidRDefault="00CA2FA3" w:rsidP="00CA2FA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A2FA3">
        <w:rPr>
          <w:rFonts w:ascii="宋体" w:eastAsia="宋体" w:hAnsi="宋体" w:cs="宋体"/>
          <w:kern w:val="0"/>
          <w:sz w:val="24"/>
          <w:szCs w:val="24"/>
        </w:rPr>
        <w:t>所以这半版可以继续用，</w:t>
      </w:r>
      <w:r w:rsidRPr="00CA2FA3">
        <w:rPr>
          <w:rFonts w:ascii="宋体" w:eastAsia="宋体" w:hAnsi="宋体" w:cs="宋体"/>
          <w:b/>
          <w:bCs/>
          <w:kern w:val="0"/>
          <w:sz w:val="24"/>
          <w:szCs w:val="24"/>
        </w:rPr>
        <w:t>没有必要回滚</w:t>
      </w:r>
      <w:r w:rsidRPr="00CA2FA3">
        <w:rPr>
          <w:rFonts w:ascii="宋体" w:eastAsia="宋体" w:hAnsi="宋体" w:cs="宋体"/>
          <w:kern w:val="0"/>
          <w:sz w:val="24"/>
          <w:szCs w:val="24"/>
        </w:rPr>
        <w:t>；下一半重点是把工程边界收干净，而不是再改 B-entry/FIFO 的基本方案。</w:t>
      </w:r>
    </w:p>
    <w:p w14:paraId="7E3B7AE7" w14:textId="71ED0C1F" w:rsidR="00823522" w:rsidRPr="00CA2FA3" w:rsidRDefault="00823522" w:rsidP="00CA2FA3"/>
    <w:sectPr w:rsidR="00823522" w:rsidRPr="00CA2F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F5C41" w14:textId="77777777" w:rsidR="00F21C12" w:rsidRDefault="00F21C12" w:rsidP="000E12DC">
      <w:r>
        <w:separator/>
      </w:r>
    </w:p>
  </w:endnote>
  <w:endnote w:type="continuationSeparator" w:id="0">
    <w:p w14:paraId="50439462" w14:textId="77777777" w:rsidR="00F21C12" w:rsidRDefault="00F21C12" w:rsidP="000E12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2A35C" w14:textId="77777777" w:rsidR="00F21C12" w:rsidRDefault="00F21C12" w:rsidP="000E12DC">
      <w:r>
        <w:separator/>
      </w:r>
    </w:p>
  </w:footnote>
  <w:footnote w:type="continuationSeparator" w:id="0">
    <w:p w14:paraId="3AB33342" w14:textId="77777777" w:rsidR="00F21C12" w:rsidRDefault="00F21C12" w:rsidP="000E12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663D7"/>
    <w:multiLevelType w:val="multilevel"/>
    <w:tmpl w:val="EE82A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D0D5C"/>
    <w:multiLevelType w:val="multilevel"/>
    <w:tmpl w:val="56E2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C07EF"/>
    <w:multiLevelType w:val="multilevel"/>
    <w:tmpl w:val="0B1C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75E88"/>
    <w:multiLevelType w:val="multilevel"/>
    <w:tmpl w:val="9138A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410D9"/>
    <w:multiLevelType w:val="multilevel"/>
    <w:tmpl w:val="2F2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A49F4"/>
    <w:multiLevelType w:val="multilevel"/>
    <w:tmpl w:val="C1BE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6A6E9F"/>
    <w:multiLevelType w:val="multilevel"/>
    <w:tmpl w:val="2A16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F7061"/>
    <w:multiLevelType w:val="multilevel"/>
    <w:tmpl w:val="04A0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45F86"/>
    <w:multiLevelType w:val="multilevel"/>
    <w:tmpl w:val="D368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C40090"/>
    <w:multiLevelType w:val="multilevel"/>
    <w:tmpl w:val="82E4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44707"/>
    <w:multiLevelType w:val="multilevel"/>
    <w:tmpl w:val="4412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47F64"/>
    <w:multiLevelType w:val="multilevel"/>
    <w:tmpl w:val="E472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4711D"/>
    <w:multiLevelType w:val="multilevel"/>
    <w:tmpl w:val="5406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97EB6"/>
    <w:multiLevelType w:val="multilevel"/>
    <w:tmpl w:val="B012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E47BC"/>
    <w:multiLevelType w:val="multilevel"/>
    <w:tmpl w:val="7EBC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54A61"/>
    <w:multiLevelType w:val="multilevel"/>
    <w:tmpl w:val="5A02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450850"/>
    <w:multiLevelType w:val="multilevel"/>
    <w:tmpl w:val="3DC8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0E7D36"/>
    <w:multiLevelType w:val="multilevel"/>
    <w:tmpl w:val="CBE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7629C"/>
    <w:multiLevelType w:val="multilevel"/>
    <w:tmpl w:val="87B0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8D2805"/>
    <w:multiLevelType w:val="multilevel"/>
    <w:tmpl w:val="0F62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ED5263"/>
    <w:multiLevelType w:val="multilevel"/>
    <w:tmpl w:val="D0AC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D05636"/>
    <w:multiLevelType w:val="multilevel"/>
    <w:tmpl w:val="597A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C3D3F"/>
    <w:multiLevelType w:val="multilevel"/>
    <w:tmpl w:val="D584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0075BF"/>
    <w:multiLevelType w:val="multilevel"/>
    <w:tmpl w:val="CACC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5A5536"/>
    <w:multiLevelType w:val="multilevel"/>
    <w:tmpl w:val="6BF2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9043DD"/>
    <w:multiLevelType w:val="multilevel"/>
    <w:tmpl w:val="5CD6E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BC15FE"/>
    <w:multiLevelType w:val="multilevel"/>
    <w:tmpl w:val="B1A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93570"/>
    <w:multiLevelType w:val="multilevel"/>
    <w:tmpl w:val="95CA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7C3C99"/>
    <w:multiLevelType w:val="multilevel"/>
    <w:tmpl w:val="CF6A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435D4D"/>
    <w:multiLevelType w:val="multilevel"/>
    <w:tmpl w:val="1CB4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CE1F29"/>
    <w:multiLevelType w:val="multilevel"/>
    <w:tmpl w:val="6208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D0D4E"/>
    <w:multiLevelType w:val="multilevel"/>
    <w:tmpl w:val="48C0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6F7476"/>
    <w:multiLevelType w:val="multilevel"/>
    <w:tmpl w:val="2CC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3741D7"/>
    <w:multiLevelType w:val="multilevel"/>
    <w:tmpl w:val="45DC8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AF411F"/>
    <w:multiLevelType w:val="multilevel"/>
    <w:tmpl w:val="1522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7015DB"/>
    <w:multiLevelType w:val="multilevel"/>
    <w:tmpl w:val="535E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AC5532"/>
    <w:multiLevelType w:val="multilevel"/>
    <w:tmpl w:val="4F76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DE0CFE"/>
    <w:multiLevelType w:val="multilevel"/>
    <w:tmpl w:val="1A3E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22D8E"/>
    <w:multiLevelType w:val="multilevel"/>
    <w:tmpl w:val="C376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315FBD"/>
    <w:multiLevelType w:val="multilevel"/>
    <w:tmpl w:val="3E0A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ED178E"/>
    <w:multiLevelType w:val="multilevel"/>
    <w:tmpl w:val="BD82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1E69F2"/>
    <w:multiLevelType w:val="multilevel"/>
    <w:tmpl w:val="7900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DE5FC6"/>
    <w:multiLevelType w:val="multilevel"/>
    <w:tmpl w:val="02A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8A2A79"/>
    <w:multiLevelType w:val="multilevel"/>
    <w:tmpl w:val="4D3E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DF20B2"/>
    <w:multiLevelType w:val="multilevel"/>
    <w:tmpl w:val="0ED6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FA1F53"/>
    <w:multiLevelType w:val="multilevel"/>
    <w:tmpl w:val="B7A6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163391"/>
    <w:multiLevelType w:val="multilevel"/>
    <w:tmpl w:val="0B04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6"/>
  </w:num>
  <w:num w:numId="3">
    <w:abstractNumId w:val="38"/>
  </w:num>
  <w:num w:numId="4">
    <w:abstractNumId w:val="27"/>
  </w:num>
  <w:num w:numId="5">
    <w:abstractNumId w:val="22"/>
  </w:num>
  <w:num w:numId="6">
    <w:abstractNumId w:val="9"/>
  </w:num>
  <w:num w:numId="7">
    <w:abstractNumId w:val="20"/>
  </w:num>
  <w:num w:numId="8">
    <w:abstractNumId w:val="40"/>
  </w:num>
  <w:num w:numId="9">
    <w:abstractNumId w:val="11"/>
  </w:num>
  <w:num w:numId="10">
    <w:abstractNumId w:val="43"/>
  </w:num>
  <w:num w:numId="11">
    <w:abstractNumId w:val="35"/>
  </w:num>
  <w:num w:numId="12">
    <w:abstractNumId w:val="1"/>
  </w:num>
  <w:num w:numId="13">
    <w:abstractNumId w:val="15"/>
  </w:num>
  <w:num w:numId="14">
    <w:abstractNumId w:val="19"/>
  </w:num>
  <w:num w:numId="15">
    <w:abstractNumId w:val="21"/>
  </w:num>
  <w:num w:numId="16">
    <w:abstractNumId w:val="4"/>
  </w:num>
  <w:num w:numId="17">
    <w:abstractNumId w:val="5"/>
  </w:num>
  <w:num w:numId="18">
    <w:abstractNumId w:val="0"/>
  </w:num>
  <w:num w:numId="19">
    <w:abstractNumId w:val="39"/>
  </w:num>
  <w:num w:numId="20">
    <w:abstractNumId w:val="13"/>
  </w:num>
  <w:num w:numId="21">
    <w:abstractNumId w:val="29"/>
  </w:num>
  <w:num w:numId="22">
    <w:abstractNumId w:val="33"/>
  </w:num>
  <w:num w:numId="23">
    <w:abstractNumId w:val="2"/>
  </w:num>
  <w:num w:numId="24">
    <w:abstractNumId w:val="18"/>
  </w:num>
  <w:num w:numId="25">
    <w:abstractNumId w:val="16"/>
  </w:num>
  <w:num w:numId="26">
    <w:abstractNumId w:val="46"/>
  </w:num>
  <w:num w:numId="27">
    <w:abstractNumId w:val="17"/>
  </w:num>
  <w:num w:numId="28">
    <w:abstractNumId w:val="23"/>
  </w:num>
  <w:num w:numId="29">
    <w:abstractNumId w:val="31"/>
  </w:num>
  <w:num w:numId="30">
    <w:abstractNumId w:val="37"/>
  </w:num>
  <w:num w:numId="31">
    <w:abstractNumId w:val="28"/>
  </w:num>
  <w:num w:numId="32">
    <w:abstractNumId w:val="12"/>
  </w:num>
  <w:num w:numId="33">
    <w:abstractNumId w:val="45"/>
  </w:num>
  <w:num w:numId="34">
    <w:abstractNumId w:val="41"/>
  </w:num>
  <w:num w:numId="35">
    <w:abstractNumId w:val="30"/>
  </w:num>
  <w:num w:numId="36">
    <w:abstractNumId w:val="10"/>
  </w:num>
  <w:num w:numId="37">
    <w:abstractNumId w:val="3"/>
  </w:num>
  <w:num w:numId="38">
    <w:abstractNumId w:val="7"/>
  </w:num>
  <w:num w:numId="39">
    <w:abstractNumId w:val="32"/>
  </w:num>
  <w:num w:numId="40">
    <w:abstractNumId w:val="6"/>
  </w:num>
  <w:num w:numId="41">
    <w:abstractNumId w:val="44"/>
  </w:num>
  <w:num w:numId="42">
    <w:abstractNumId w:val="24"/>
  </w:num>
  <w:num w:numId="43">
    <w:abstractNumId w:val="8"/>
  </w:num>
  <w:num w:numId="44">
    <w:abstractNumId w:val="42"/>
  </w:num>
  <w:num w:numId="45">
    <w:abstractNumId w:val="34"/>
  </w:num>
  <w:num w:numId="46">
    <w:abstractNumId w:val="14"/>
  </w:num>
  <w:num w:numId="47">
    <w:abstractNumId w:val="2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71"/>
    <w:rsid w:val="000E12DC"/>
    <w:rsid w:val="002F4AA3"/>
    <w:rsid w:val="005E339C"/>
    <w:rsid w:val="00797E71"/>
    <w:rsid w:val="007E05C3"/>
    <w:rsid w:val="00823522"/>
    <w:rsid w:val="00942FEF"/>
    <w:rsid w:val="009D168A"/>
    <w:rsid w:val="00A12D98"/>
    <w:rsid w:val="00A453CC"/>
    <w:rsid w:val="00B30812"/>
    <w:rsid w:val="00B45EEA"/>
    <w:rsid w:val="00BF6EE7"/>
    <w:rsid w:val="00C1406B"/>
    <w:rsid w:val="00CA2FA3"/>
    <w:rsid w:val="00DE319F"/>
    <w:rsid w:val="00E329D6"/>
    <w:rsid w:val="00F21C12"/>
    <w:rsid w:val="00F6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60E8EB"/>
  <w15:chartTrackingRefBased/>
  <w15:docId w15:val="{8BCF884E-C645-4DDE-B8FE-29C8056F0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2F4AA3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2F4AA3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2F4AA3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DE319F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2F4AA3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F4AA3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2F4AA3"/>
    <w:rPr>
      <w:rFonts w:ascii="宋体" w:eastAsia="宋体" w:hAnsi="宋体" w:cs="宋体"/>
      <w:b/>
      <w:bCs/>
      <w:kern w:val="0"/>
      <w:sz w:val="27"/>
      <w:szCs w:val="27"/>
    </w:rPr>
  </w:style>
  <w:style w:type="paragraph" w:styleId="a4">
    <w:name w:val="Normal (Web)"/>
    <w:basedOn w:val="a"/>
    <w:uiPriority w:val="99"/>
    <w:semiHidden/>
    <w:unhideWhenUsed/>
    <w:rsid w:val="002F4AA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2F4AA3"/>
    <w:rPr>
      <w:rFonts w:ascii="宋体" w:eastAsia="宋体" w:hAnsi="宋体" w:cs="宋体"/>
      <w:sz w:val="24"/>
      <w:szCs w:val="24"/>
    </w:rPr>
  </w:style>
  <w:style w:type="character" w:styleId="a5">
    <w:name w:val="Strong"/>
    <w:basedOn w:val="a0"/>
    <w:uiPriority w:val="22"/>
    <w:qFormat/>
    <w:rsid w:val="002F4AA3"/>
    <w:rPr>
      <w:b/>
      <w:bCs/>
    </w:rPr>
  </w:style>
  <w:style w:type="character" w:styleId="a6">
    <w:name w:val="Hyperlink"/>
    <w:basedOn w:val="a0"/>
    <w:uiPriority w:val="99"/>
    <w:semiHidden/>
    <w:unhideWhenUsed/>
    <w:rsid w:val="002F4AA3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2F4A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2F4AA3"/>
    <w:rPr>
      <w:rFonts w:ascii="宋体" w:eastAsia="宋体" w:hAnsi="宋体" w:cs="宋体"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A12D98"/>
  </w:style>
  <w:style w:type="character" w:customStyle="1" w:styleId="katex">
    <w:name w:val="katex"/>
    <w:basedOn w:val="a0"/>
    <w:rsid w:val="009D168A"/>
  </w:style>
  <w:style w:type="character" w:customStyle="1" w:styleId="text-token-text-tertiary">
    <w:name w:val="text-token-text-tertiary"/>
    <w:basedOn w:val="a0"/>
    <w:rsid w:val="009D168A"/>
  </w:style>
  <w:style w:type="character" w:customStyle="1" w:styleId="font-medium">
    <w:name w:val="font-medium"/>
    <w:basedOn w:val="a0"/>
    <w:rsid w:val="009D168A"/>
  </w:style>
  <w:style w:type="character" w:customStyle="1" w:styleId="font-normal">
    <w:name w:val="font-normal"/>
    <w:basedOn w:val="a0"/>
    <w:rsid w:val="009D168A"/>
  </w:style>
  <w:style w:type="paragraph" w:styleId="a7">
    <w:name w:val="header"/>
    <w:basedOn w:val="a"/>
    <w:link w:val="a8"/>
    <w:uiPriority w:val="99"/>
    <w:unhideWhenUsed/>
    <w:rsid w:val="000E12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E12DC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E12D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E12DC"/>
    <w:rPr>
      <w:sz w:val="18"/>
      <w:szCs w:val="18"/>
    </w:rPr>
  </w:style>
  <w:style w:type="paragraph" w:customStyle="1" w:styleId="pdq2pgselectionanchorcontainer">
    <w:name w:val="pdq2pg_selectionanchorcontainer"/>
    <w:basedOn w:val="a"/>
    <w:rsid w:val="000E12D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0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4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5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4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8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13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01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20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36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2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37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360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58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6579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139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425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716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83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8753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8100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3847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47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62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73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01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61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712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03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065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4110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1654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3502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00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18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9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05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8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6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1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0988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8916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527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485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368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75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30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36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1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912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860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227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8050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818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7336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193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530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486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24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63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03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51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787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54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953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0910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9661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3842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6306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168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386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7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75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95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0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2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313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06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931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2374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500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1803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285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42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1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81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99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547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3612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934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8487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458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3399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6482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178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56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25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9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559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31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963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70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9611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179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8221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472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8779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61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174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03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22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3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127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100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916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2788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445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3494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6342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2971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954901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8304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72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10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6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7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860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826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713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5549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593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102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4254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3371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5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137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498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752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1711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680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98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202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65573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348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74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43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83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939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0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79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34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39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073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31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38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5381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85735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9991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827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48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84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95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73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45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248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937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603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8850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852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7939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822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754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87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92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49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9266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705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480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411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791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2274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221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8625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787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740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23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0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07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5360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39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11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245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9519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6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857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628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009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37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798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71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96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693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230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3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77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998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84394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6398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708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53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46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90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2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167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46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34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731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8848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0781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85519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4046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5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4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5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93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893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161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907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0486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6038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7569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173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31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875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3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27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52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366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71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706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9552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0423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78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030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3063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187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301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97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039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664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0073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262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895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144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310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29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1105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41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71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34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0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2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699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271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644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4882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4907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593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5366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357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99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2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3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80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591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16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616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17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049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47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7349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26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699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5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7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12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78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84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15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63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603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2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68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488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2935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7795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887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86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1138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2372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2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0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83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29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624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09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91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7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7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7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46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3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2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7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5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05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79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40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60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1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6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6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8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5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0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81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1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6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5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22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02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95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468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857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13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024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90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32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990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53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7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71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47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93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3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98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812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3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57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942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09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95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83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3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450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36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92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167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68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59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874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75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48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65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251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94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00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89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52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272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89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29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0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0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63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06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60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26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6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2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52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864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48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0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8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668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56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0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2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1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053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86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33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846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96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36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25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28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5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85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254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781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05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68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765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813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33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814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00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280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93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1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266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42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18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043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167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3098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84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4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47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27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950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57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331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81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74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04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818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13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5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1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80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058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50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83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79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15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90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31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61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65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82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76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99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4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1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34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98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3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34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42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8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0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174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22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730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92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03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7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4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07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43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5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35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17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86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669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82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0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717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29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23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930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73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5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8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10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79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55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52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22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0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47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347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17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77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32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864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38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13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9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912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1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65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15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64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91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79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2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7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42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8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705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7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11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96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18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45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30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528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07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05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861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89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44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14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35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76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416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09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09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024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168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358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643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811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25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7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34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9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01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26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624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33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85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057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13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62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275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2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98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96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55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0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9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06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56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24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96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1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48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13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127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92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238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81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58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85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4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1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85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733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001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020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06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03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2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6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6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50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62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26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95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16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903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5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013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550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4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55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78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64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28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89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36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67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29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8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740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0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4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23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8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32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88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29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71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21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39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22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6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9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8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2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70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68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75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73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91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03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721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09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3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9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7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478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610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55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597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185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465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6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5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0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59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336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76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31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309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73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535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64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546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76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15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78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74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2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38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55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835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634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854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009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288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71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1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888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6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13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24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66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98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778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64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0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71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04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83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45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6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004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03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818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488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9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45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97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04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69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693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6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69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45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967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99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84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0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88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591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36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04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23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840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2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48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053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6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4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35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46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5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25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87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87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5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0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38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46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0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5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365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10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294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366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253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004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0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46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71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15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78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089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14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85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852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39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19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77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2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9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80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688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09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64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9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59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393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302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9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66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7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9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54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31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51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4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49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700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02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861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8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69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69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139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44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5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10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67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27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056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581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209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59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9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28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85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39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46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693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6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50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692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40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4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57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40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81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0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80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9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025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04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65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06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937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0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50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97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96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59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33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356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528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04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54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36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0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55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675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8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679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4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186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36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36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10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26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3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154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27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74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751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627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98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07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6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61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25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83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842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30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913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17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15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6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9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06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52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2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19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29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89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92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12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768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39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7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95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928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825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0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8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81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2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100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020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7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3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599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24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1157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2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437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4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68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444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04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277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21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313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80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42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30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60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8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98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29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49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3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129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8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5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228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0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3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636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58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90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60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30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03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74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238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34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36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81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160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681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159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965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26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177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2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7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4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7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8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19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43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7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3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9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868</Words>
  <Characters>4949</Characters>
  <Application>Microsoft Office Word</Application>
  <DocSecurity>0</DocSecurity>
  <Lines>41</Lines>
  <Paragraphs>11</Paragraphs>
  <ScaleCrop>false</ScaleCrop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zhao</dc:creator>
  <cp:keywords/>
  <dc:description/>
  <cp:lastModifiedBy>fei zhao</cp:lastModifiedBy>
  <cp:revision>11</cp:revision>
  <dcterms:created xsi:type="dcterms:W3CDTF">2026-07-22T07:07:00Z</dcterms:created>
  <dcterms:modified xsi:type="dcterms:W3CDTF">2026-09-17T06:33:00Z</dcterms:modified>
</cp:coreProperties>
</file>