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87" w:beforeLines="100" w:after="287" w:afterLines="100"/>
        <w:jc w:val="center"/>
        <w:outlineLvl w:val="0"/>
        <w:rPr>
          <w:rFonts w:hint="default" w:ascii="黑体" w:hAnsi="Times New Roman" w:eastAsia="黑体" w:cs="Times New Roman"/>
          <w:color w:val="000000"/>
          <w:sz w:val="36"/>
          <w:szCs w:val="36"/>
          <w:lang w:val="en-US" w:eastAsia="zh-CN"/>
        </w:rPr>
      </w:pPr>
      <w:r>
        <w:rPr>
          <w:rFonts w:hint="eastAsia" w:ascii="黑体" w:hAnsi="Times New Roman" w:eastAsia="黑体" w:cs="Times New Roman"/>
          <w:color w:val="000000"/>
          <w:sz w:val="36"/>
          <w:szCs w:val="36"/>
          <w:lang w:val="en-US" w:eastAsia="zh-CN"/>
        </w:rPr>
        <w:t>基于粒子群算法的多类型储能系统功率分配策略</w:t>
      </w:r>
      <w:bookmarkStart w:id="1" w:name="_GoBack"/>
      <w:bookmarkEnd w:id="1"/>
      <w:r>
        <w:rPr>
          <w:rFonts w:hint="eastAsia" w:ascii="黑体" w:hAnsi="Times New Roman" w:eastAsia="黑体" w:cs="Times New Roman"/>
          <w:color w:val="000000"/>
          <w:sz w:val="36"/>
          <w:szCs w:val="36"/>
          <w:lang w:val="en-US" w:eastAsia="zh-CN"/>
        </w:rPr>
        <w:t>研究</w:t>
      </w:r>
    </w:p>
    <w:p>
      <w:pPr>
        <w:jc w:val="center"/>
        <w:rPr>
          <w:rFonts w:hint="eastAsia" w:ascii="楷体_GB2312" w:hAnsi="华文楷体" w:eastAsia="楷体_GB2312" w:cs="Times New Roman"/>
          <w:color w:val="000000"/>
          <w:sz w:val="24"/>
        </w:rPr>
      </w:pPr>
      <w:r>
        <w:rPr>
          <w:rFonts w:hint="eastAsia" w:ascii="楷体_GB2312" w:hAnsi="华文楷体" w:eastAsia="楷体_GB2312" w:cs="Times New Roman"/>
          <w:color w:val="000000"/>
          <w:sz w:val="24"/>
        </w:rPr>
        <w:t>李  理</w:t>
      </w:r>
    </w:p>
    <w:p>
      <w:pPr>
        <w:spacing w:after="287" w:afterLines="100"/>
        <w:jc w:val="center"/>
        <w:rPr>
          <w:rFonts w:hint="eastAsia" w:ascii="楷体_GB2312" w:hAnsi="Times New Roman" w:eastAsia="楷体_GB2312" w:cs="Times New Roman"/>
          <w:color w:val="000000"/>
          <w:sz w:val="18"/>
          <w:szCs w:val="21"/>
          <w:lang w:val="en-US" w:eastAsia="zh-CN"/>
        </w:rPr>
      </w:pPr>
      <w:r>
        <w:rPr>
          <w:rFonts w:hint="eastAsia" w:ascii="楷体_GB2312" w:hAnsi="Times New Roman" w:eastAsia="楷体_GB2312" w:cs="Times New Roman"/>
          <w:color w:val="000000"/>
          <w:sz w:val="18"/>
          <w:szCs w:val="21"/>
        </w:rPr>
        <w:t>(</w:t>
      </w:r>
      <w:r>
        <w:rPr>
          <w:rFonts w:hint="eastAsia" w:ascii="楷体_GB2312" w:hAnsi="Times New Roman" w:eastAsia="楷体_GB2312" w:cs="Times New Roman"/>
          <w:color w:val="000000"/>
          <w:sz w:val="18"/>
          <w:szCs w:val="21"/>
          <w:lang w:val="en-US" w:eastAsia="zh-CN"/>
        </w:rPr>
        <w:t>自动化 博2502班，254602063，工程博士</w:t>
      </w:r>
      <w:r>
        <w:rPr>
          <w:rFonts w:hint="eastAsia" w:ascii="楷体_GB2312" w:hAnsi="Times New Roman" w:eastAsia="楷体_GB2312" w:cs="Times New Roman"/>
          <w:color w:val="000000"/>
          <w:sz w:val="18"/>
          <w:szCs w:val="21"/>
          <w:lang w:eastAsia="zh-CN"/>
        </w:rPr>
        <w:t>）</w:t>
      </w:r>
    </w:p>
    <w:p>
      <w:pPr>
        <w:ind w:left="420" w:leftChars="200" w:right="420" w:rightChars="200"/>
        <w:rPr>
          <w:bCs/>
          <w:color w:val="000000"/>
          <w:sz w:val="18"/>
        </w:rPr>
      </w:pPr>
      <w:r>
        <w:rPr>
          <w:rFonts w:hint="eastAsia" w:eastAsia="黑体" w:cs="宋体"/>
          <w:color w:val="000000"/>
          <w:sz w:val="18"/>
        </w:rPr>
        <w:t>摘要：</w:t>
      </w:r>
      <w:r>
        <w:rPr>
          <w:rFonts w:hint="eastAsia" w:ascii="Times New Roman" w:hAnsi="Times New Roman" w:eastAsia="宋体" w:cs="Times New Roman"/>
          <w:bCs/>
          <w:color w:val="000000"/>
          <w:sz w:val="18"/>
          <w:szCs w:val="24"/>
          <w:lang w:val="en-US" w:eastAsia="zh-CN"/>
        </w:rPr>
        <w:t>针对多类型储能电站难以依据单一储能策略进行功率分配的问题，本文提出一种基于粒子群算法的多类型储能系统功率分配方法。首先，通过分析多类型储能系统的运行特点，提出了以运行时间最长和能量均衡最优为目标的两种运行策略；在此基础上，构建相应的目标函数与约束条件，形成优化问题的数学模型，并结合考虑边界速度吸收的改进粒子群算法进行仿真。计算结果表明，该算法在充放电过程中能严格遵循约束边界，在某一类型储能系统停止运行后仍可实现功率平滑调节，且在系统投退边界处未出现功率振荡，表现出良好的工程应用前景。</w:t>
      </w:r>
    </w:p>
    <w:p>
      <w:pPr>
        <w:ind w:left="420" w:leftChars="200" w:right="420" w:rightChars="200"/>
        <w:rPr>
          <w:rFonts w:hint="eastAsia" w:hAnsiTheme="minorHAnsi"/>
          <w:bCs w:val="0"/>
          <w:sz w:val="18"/>
          <w:szCs w:val="18"/>
        </w:rPr>
      </w:pPr>
      <w:r>
        <w:rPr>
          <w:rFonts w:eastAsia="黑体"/>
          <w:color w:val="000000"/>
          <w:sz w:val="18"/>
        </w:rPr>
        <w:t>关键词：</w:t>
      </w:r>
      <w:r>
        <w:rPr>
          <w:rFonts w:hint="eastAsia" w:eastAsiaTheme="minorEastAsia"/>
          <w:sz w:val="18"/>
          <w:szCs w:val="18"/>
          <w:lang w:val="en-US" w:eastAsia="zh-CN"/>
        </w:rPr>
        <w:t>多类型</w:t>
      </w:r>
      <w:r>
        <w:rPr>
          <w:rFonts w:hint="eastAsia"/>
          <w:sz w:val="18"/>
          <w:szCs w:val="18"/>
          <w:lang w:eastAsia="zh-CN"/>
        </w:rPr>
        <w:t>储能</w:t>
      </w:r>
      <w:r>
        <w:rPr>
          <w:rFonts w:hint="eastAsia"/>
          <w:sz w:val="18"/>
          <w:szCs w:val="18"/>
        </w:rPr>
        <w:t>；</w:t>
      </w:r>
      <w:r>
        <w:rPr>
          <w:rFonts w:hint="eastAsia"/>
          <w:sz w:val="18"/>
          <w:szCs w:val="18"/>
          <w:lang w:val="en-US" w:eastAsia="zh-CN"/>
        </w:rPr>
        <w:t>粒子群算法</w:t>
      </w:r>
      <w:r>
        <w:rPr>
          <w:rFonts w:hint="eastAsia"/>
          <w:sz w:val="18"/>
          <w:szCs w:val="18"/>
        </w:rPr>
        <w:t>；</w:t>
      </w:r>
      <w:r>
        <w:rPr>
          <w:rFonts w:hint="eastAsia"/>
          <w:sz w:val="18"/>
          <w:szCs w:val="18"/>
          <w:lang w:val="en-US" w:eastAsia="zh-CN"/>
        </w:rPr>
        <w:t>功率分配</w:t>
      </w:r>
      <w:r>
        <w:rPr>
          <w:rFonts w:hint="eastAsia" w:hAnsiTheme="minorHAnsi"/>
          <w:bCs w:val="0"/>
          <w:sz w:val="18"/>
          <w:szCs w:val="18"/>
        </w:rPr>
        <w:t>；</w:t>
      </w:r>
    </w:p>
    <w:p>
      <w:pPr>
        <w:ind w:left="420" w:leftChars="200" w:right="420" w:rightChars="200"/>
        <w:rPr>
          <w:rFonts w:hint="eastAsia" w:hAnsiTheme="minorHAnsi"/>
          <w:bCs w:val="0"/>
          <w:sz w:val="18"/>
          <w:szCs w:val="18"/>
        </w:rPr>
      </w:pPr>
    </w:p>
    <w:p>
      <w:pPr>
        <w:ind w:left="420" w:leftChars="200" w:right="420" w:rightChars="200"/>
        <w:rPr>
          <w:rFonts w:hint="eastAsia" w:ascii="Times New Roman" w:hAnsi="Times New Roman" w:eastAsia="宋体" w:cs="Times New Roman"/>
          <w:bCs/>
          <w:color w:val="000000"/>
          <w:spacing w:val="-2"/>
          <w:sz w:val="18"/>
          <w:szCs w:val="18"/>
          <w:lang w:val="en-US" w:eastAsia="zh-CN"/>
        </w:rPr>
      </w:pPr>
      <w:r>
        <w:rPr>
          <w:rFonts w:hint="default" w:ascii="Times New Roman" w:hAnsi="Times New Roman" w:eastAsia="宋体" w:cs="Times New Roman"/>
          <w:b/>
          <w:color w:val="000000"/>
          <w:sz w:val="18"/>
          <w:szCs w:val="24"/>
          <w:lang w:val="en-US" w:eastAsia="zh-CN"/>
        </w:rPr>
        <w:t xml:space="preserve">Abstract:  </w:t>
      </w:r>
      <w:r>
        <w:rPr>
          <w:rFonts w:hint="eastAsia" w:ascii="Times New Roman" w:hAnsi="Times New Roman" w:eastAsia="宋体" w:cs="Times New Roman"/>
          <w:bCs/>
          <w:color w:val="000000"/>
          <w:spacing w:val="-2"/>
          <w:sz w:val="18"/>
          <w:szCs w:val="18"/>
          <w:lang w:val="en-US" w:eastAsia="zh-CN"/>
        </w:rPr>
        <w:t>Addressing the challenge of power allocation in multi-type energy storage power stations, which cannot be effectively managed by a single energy storage strategy, this paper proposes a power allocation method for multi-type energy storage systems based on the particle swarm optimization (PSO) algorithm. First, by analyzing the operating characteristics of multi-type energy storage systems, two operating strategies are proposed: maximizing operating time and optimizing energy balance.  Based on these strategies, corresponding objective functions and constraints are constructed, forming a mathematical model of the optimization problem.  An improved PSO algorithm, incorporating boundary velocity absorption, is then used for simulation. The calculation results show that the algorithm strictly adheres to the constraint boundaries during charging and discharging, and can still achieve smooth power regulation even after one type of energy storage system stops operating.  Furthermore, no power oscillations occur at the system switching boundaries, demonstrating promising engineering application prospects.</w:t>
      </w:r>
    </w:p>
    <w:p>
      <w:pPr>
        <w:ind w:left="420" w:leftChars="200" w:right="420" w:rightChars="200"/>
        <w:rPr>
          <w:rFonts w:hint="eastAsia" w:ascii="Times New Roman" w:hAnsi="Times New Roman" w:eastAsia="宋体" w:cs="Times New Roman"/>
          <w:bCs/>
          <w:color w:val="000000"/>
          <w:spacing w:val="-2"/>
          <w:sz w:val="18"/>
          <w:szCs w:val="18"/>
          <w:lang w:val="en-US" w:eastAsia="zh-CN"/>
        </w:rPr>
      </w:pPr>
      <w:r>
        <w:rPr>
          <w:rFonts w:hint="default" w:ascii="Times New Roman" w:hAnsi="Times New Roman" w:eastAsia="宋体" w:cs="Times New Roman"/>
          <w:b/>
          <w:color w:val="000000"/>
          <w:sz w:val="18"/>
          <w:szCs w:val="24"/>
          <w:lang w:val="en-US" w:eastAsia="zh-CN"/>
        </w:rPr>
        <w:t xml:space="preserve">Keywords: </w:t>
      </w:r>
      <w:r>
        <w:rPr>
          <w:rFonts w:hint="eastAsia" w:ascii="Times New Roman" w:hAnsi="Times New Roman" w:eastAsia="宋体" w:cs="Times New Roman"/>
          <w:bCs/>
          <w:color w:val="000000"/>
          <w:spacing w:val="-2"/>
          <w:sz w:val="18"/>
          <w:szCs w:val="18"/>
          <w:lang w:val="en-US" w:eastAsia="zh-CN"/>
        </w:rPr>
        <w:t>Multi-type energy storage; Particle swarm optimization; Power allocation;</w:t>
      </w:r>
    </w:p>
    <w:p>
      <w:pPr>
        <w:rPr>
          <w:rFonts w:hint="eastAsia" w:ascii="方正小标宋_GBK" w:hAnsi="方正小标宋_GBK" w:eastAsia="方正小标宋_GBK" w:cs="方正小标宋_GBK"/>
          <w:sz w:val="24"/>
          <w:szCs w:val="24"/>
          <w:lang w:val="en-US" w:eastAsia="zh-CN"/>
        </w:rPr>
      </w:pPr>
    </w:p>
    <w:p>
      <w:pPr>
        <w:rPr>
          <w:rFonts w:hint="eastAsia" w:ascii="方正小标宋_GBK" w:hAnsi="方正小标宋_GBK" w:eastAsia="方正小标宋_GBK" w:cs="方正小标宋_GBK"/>
          <w:sz w:val="24"/>
          <w:szCs w:val="24"/>
          <w:lang w:val="en-US" w:eastAsia="zh-CN"/>
        </w:rPr>
      </w:pPr>
    </w:p>
    <w:p>
      <w:pPr>
        <w:spacing w:line="480" w:lineRule="auto"/>
        <w:rPr>
          <w:rFonts w:hint="eastAsia" w:ascii="黑体" w:eastAsia="黑体"/>
          <w:color w:val="000000"/>
          <w:sz w:val="24"/>
        </w:rPr>
      </w:pPr>
      <w:r>
        <w:rPr>
          <w:rFonts w:hint="eastAsia" w:ascii="黑体" w:eastAsia="黑体"/>
          <w:color w:val="000000"/>
          <w:sz w:val="24"/>
        </w:rPr>
        <w:t>0</w:t>
      </w:r>
      <w:r>
        <w:rPr>
          <w:rFonts w:ascii="黑体" w:eastAsia="黑体"/>
          <w:color w:val="000000"/>
          <w:sz w:val="24"/>
        </w:rPr>
        <w:t xml:space="preserve">  </w:t>
      </w:r>
      <w:r>
        <w:rPr>
          <w:rFonts w:hint="eastAsia" w:ascii="黑体" w:eastAsia="黑体"/>
          <w:color w:val="000000"/>
          <w:sz w:val="24"/>
        </w:rPr>
        <w:t>引言</w:t>
      </w:r>
    </w:p>
    <w:p>
      <w:pPr>
        <w:widowControl/>
        <w:numPr>
          <w:ilvl w:val="-1"/>
          <w:numId w:val="0"/>
        </w:numPr>
        <w:spacing w:line="360" w:lineRule="auto"/>
        <w:ind w:firstLine="420" w:firstLineChars="200"/>
        <w:textAlignment w:val="center"/>
        <w:outlineLvl w:val="9"/>
        <w:rPr>
          <w:rFonts w:hint="eastAsia" w:ascii="Times New Roman" w:hAnsi="Times New Roman" w:eastAsia="宋体" w:cs="Times New Roman"/>
          <w:color w:val="000000"/>
          <w:sz w:val="21"/>
          <w:szCs w:val="24"/>
          <w:lang w:val="en-US" w:eastAsia="zh-CN" w:bidi="ar"/>
        </w:rPr>
      </w:pPr>
      <w:r>
        <w:rPr>
          <w:rFonts w:hint="default" w:ascii="Times New Roman" w:hAnsi="Times New Roman" w:eastAsia="宋体" w:cs="Times New Roman"/>
          <w:color w:val="000000"/>
          <w:sz w:val="21"/>
          <w:szCs w:val="24"/>
          <w:lang w:val="en-US" w:eastAsia="zh-CN" w:bidi="ar"/>
        </w:rPr>
        <w:t>电力系统中的电化学储能具备良好的四象限运行能力，可以从电网吸收有功和无功功率，也可以向电网发出有功和无功功率，在电力平衡和电压支撑方面发挥巨大作用。不同类型电化学储能的功率特性有一定差异，比如氢电池储能具备能量储存能力强，功率响应速度慢的特点，适用于长时间的平稳功率调节，钠离子储能具备能量存储能力小，功率响应速度快的特点，适用于短时间的快速功率调节，充分考虑不同类型电化学储能的功率特性，将不同类型电化学储能系统协同联合调节，使其功率和能量的优势互补，可以满足电网多样功率调节需求。</w:t>
      </w:r>
    </w:p>
    <w:p>
      <w:pPr>
        <w:widowControl/>
        <w:numPr>
          <w:ilvl w:val="0"/>
          <w:numId w:val="0"/>
        </w:numPr>
        <w:spacing w:line="360" w:lineRule="auto"/>
        <w:ind w:firstLine="420" w:firstLineChars="200"/>
        <w:textAlignment w:val="center"/>
        <w:rPr>
          <w:rFonts w:hint="default" w:ascii="Times New Roman" w:hAnsi="Times New Roman" w:eastAsia="宋体" w:cs="Times New Roman"/>
          <w:color w:val="000000"/>
          <w:sz w:val="21"/>
          <w:szCs w:val="24"/>
          <w:lang w:val="en-US" w:eastAsia="zh-CN"/>
        </w:rPr>
      </w:pPr>
      <w:r>
        <w:rPr>
          <w:rFonts w:hint="eastAsia" w:ascii="Times New Roman" w:hAnsi="Times New Roman" w:eastAsia="宋体" w:cs="Times New Roman"/>
          <w:color w:val="000000"/>
          <w:sz w:val="21"/>
          <w:szCs w:val="24"/>
          <w:lang w:val="en-US" w:eastAsia="zh-CN" w:bidi="ar"/>
        </w:rPr>
        <w:t>国内对多类型储能系统协同调度及功率分配已有相关研究。文献[1]提出了电站荷电状态恢复以及调整的调频指令双层分配模型，提高储能资源的调频可持续性。文献[2]提出了综合</w:t>
      </w:r>
      <w:r>
        <w:rPr>
          <w:rFonts w:hint="eastAsia" w:ascii="Times New Roman" w:hAnsi="Times New Roman" w:eastAsia="宋体" w:cs="Times New Roman"/>
          <w:color w:val="000000"/>
          <w:sz w:val="21"/>
          <w:szCs w:val="24"/>
          <w:lang w:val="en-US" w:bidi="ar"/>
        </w:rPr>
        <w:t>考虑容量状态和运行经济性的网侧多储能电站调频功率分配策略</w:t>
      </w:r>
      <w:r>
        <w:rPr>
          <w:rFonts w:hint="eastAsia" w:ascii="Times New Roman" w:hAnsi="Times New Roman" w:eastAsia="宋体" w:cs="Times New Roman"/>
          <w:color w:val="000000"/>
          <w:sz w:val="21"/>
          <w:szCs w:val="24"/>
          <w:lang w:val="en-US" w:eastAsia="zh-CN" w:bidi="ar"/>
        </w:rPr>
        <w:t>，实现储能系统的资源的最大化利用。文献[3]分析了不同调度目标之间的协调机制，提出了提高系统稳定性的调度策略。文献[4]</w:t>
      </w:r>
      <w:r>
        <w:rPr>
          <w:rFonts w:hint="eastAsia" w:ascii="Times New Roman" w:hAnsi="Times New Roman" w:eastAsia="宋体" w:cs="Times New Roman"/>
          <w:color w:val="000000"/>
          <w:sz w:val="21"/>
          <w:szCs w:val="24"/>
          <w:lang w:bidi="ar"/>
        </w:rPr>
        <w:t>提出一种考虑多类型储能系统时空日前调度策略，</w:t>
      </w:r>
      <w:r>
        <w:rPr>
          <w:rFonts w:hint="eastAsia" w:ascii="Times New Roman" w:hAnsi="Times New Roman" w:eastAsia="宋体" w:cs="Times New Roman"/>
          <w:color w:val="000000"/>
          <w:sz w:val="21"/>
          <w:szCs w:val="24"/>
          <w:lang w:val="en-US" w:eastAsia="zh-CN" w:bidi="ar"/>
        </w:rPr>
        <w:t>提高</w:t>
      </w:r>
      <w:r>
        <w:rPr>
          <w:rFonts w:hint="eastAsia" w:ascii="Times New Roman" w:hAnsi="Times New Roman" w:eastAsia="宋体" w:cs="Times New Roman"/>
          <w:color w:val="000000"/>
          <w:sz w:val="21"/>
          <w:szCs w:val="24"/>
          <w:lang w:bidi="ar"/>
        </w:rPr>
        <w:t>配电网运行经济性。</w:t>
      </w:r>
      <w:r>
        <w:rPr>
          <w:rFonts w:hint="eastAsia" w:ascii="Times New Roman" w:hAnsi="Times New Roman" w:eastAsia="宋体" w:cs="Times New Roman"/>
          <w:color w:val="000000"/>
          <w:sz w:val="21"/>
          <w:szCs w:val="24"/>
          <w:lang w:val="en-US" w:eastAsia="zh-CN" w:bidi="ar"/>
        </w:rPr>
        <w:t>文献[5]</w:t>
      </w:r>
      <w:r>
        <w:rPr>
          <w:rFonts w:hint="eastAsia" w:ascii="Times New Roman" w:hAnsi="Times New Roman" w:eastAsia="宋体" w:cs="Times New Roman"/>
          <w:color w:val="000000"/>
          <w:sz w:val="21"/>
          <w:szCs w:val="24"/>
          <w:lang w:bidi="ar"/>
        </w:rPr>
        <w:t>提出了考虑SOC优化的电-氢运行方法，实现系统的日前-实时优化调度。</w:t>
      </w:r>
      <w:r>
        <w:rPr>
          <w:rFonts w:hint="eastAsia" w:ascii="Times New Roman" w:hAnsi="Times New Roman" w:eastAsia="宋体" w:cs="Times New Roman"/>
          <w:color w:val="000000"/>
          <w:sz w:val="21"/>
          <w:szCs w:val="24"/>
          <w:lang w:val="en-US" w:eastAsia="zh-CN" w:bidi="ar"/>
        </w:rPr>
        <w:t>文献[6]</w:t>
      </w:r>
      <w:r>
        <w:rPr>
          <w:rFonts w:hint="eastAsia" w:ascii="Times New Roman" w:hAnsi="Times New Roman" w:eastAsia="宋体" w:cs="Times New Roman"/>
          <w:color w:val="000000"/>
          <w:sz w:val="21"/>
          <w:szCs w:val="24"/>
          <w:lang w:bidi="ar"/>
        </w:rPr>
        <w:t>提出了一种风</w:t>
      </w:r>
      <w:r>
        <w:rPr>
          <w:rFonts w:hint="eastAsia" w:ascii="Times New Roman" w:hAnsi="Times New Roman" w:eastAsia="宋体" w:cs="Times New Roman"/>
          <w:color w:val="000000"/>
          <w:sz w:val="21"/>
          <w:szCs w:val="24"/>
          <w:lang w:val="en-US" w:eastAsia="zh-CN" w:bidi="ar"/>
        </w:rPr>
        <w:t>电和混合</w:t>
      </w:r>
      <w:r>
        <w:rPr>
          <w:rFonts w:hint="eastAsia" w:ascii="Times New Roman" w:hAnsi="Times New Roman" w:eastAsia="宋体" w:cs="Times New Roman"/>
          <w:color w:val="000000"/>
          <w:sz w:val="21"/>
          <w:szCs w:val="24"/>
          <w:lang w:bidi="ar"/>
        </w:rPr>
        <w:t>储能优化调度方法</w:t>
      </w:r>
      <w:r>
        <w:rPr>
          <w:rFonts w:hint="eastAsia" w:ascii="Times New Roman" w:hAnsi="Times New Roman" w:eastAsia="宋体" w:cs="Times New Roman"/>
          <w:color w:val="000000"/>
          <w:sz w:val="21"/>
          <w:szCs w:val="24"/>
          <w:lang w:eastAsia="zh-CN" w:bidi="ar"/>
        </w:rPr>
        <w:t>，</w:t>
      </w:r>
      <w:r>
        <w:rPr>
          <w:rFonts w:hint="eastAsia" w:ascii="Times New Roman" w:hAnsi="Times New Roman" w:eastAsia="宋体" w:cs="Times New Roman"/>
          <w:color w:val="000000"/>
          <w:sz w:val="21"/>
          <w:szCs w:val="24"/>
          <w:lang w:val="en-US" w:eastAsia="zh-CN" w:bidi="ar"/>
        </w:rPr>
        <w:t>提高经济效益和调度安全。但以上文献并未针对储能电站基本运行原则分析，提出的目标函数和约束条件多考虑经济性，对与安全相关的约束条件未进行硬性约束，所需参数较为繁杂，实际现场难以获取或者精度不高，同时协调调度算法计算复杂，难以在实际现场中开展应用。</w:t>
      </w:r>
    </w:p>
    <w:p>
      <w:pPr>
        <w:spacing w:line="360" w:lineRule="auto"/>
        <w:ind w:firstLine="420" w:firstLineChars="200"/>
        <w:textAlignment w:val="center"/>
        <w:rPr>
          <w:rFonts w:hint="default" w:ascii="Times New Roman" w:hAnsi="Times New Roman" w:eastAsia="宋体" w:cs="Times New Roman"/>
          <w:color w:val="000000"/>
          <w:sz w:val="21"/>
          <w:szCs w:val="24"/>
          <w:lang w:val="en-US" w:eastAsia="zh-CN"/>
        </w:rPr>
      </w:pPr>
      <w:r>
        <w:rPr>
          <w:rFonts w:hint="eastAsia" w:ascii="Times New Roman" w:hAnsi="Times New Roman" w:eastAsia="宋体" w:cs="Times New Roman"/>
          <w:color w:val="000000"/>
          <w:sz w:val="21"/>
          <w:szCs w:val="24"/>
          <w:lang w:val="en-US" w:eastAsia="zh-CN"/>
        </w:rPr>
        <w:t>本文考虑</w:t>
      </w:r>
      <w:r>
        <w:rPr>
          <w:rFonts w:hint="default" w:ascii="Times New Roman" w:hAnsi="Times New Roman" w:eastAsia="宋体" w:cs="Times New Roman"/>
          <w:color w:val="000000"/>
          <w:sz w:val="21"/>
          <w:szCs w:val="24"/>
          <w:lang w:val="en-US" w:eastAsia="zh-CN"/>
        </w:rPr>
        <w:t>一个多类型电化学储能系统构成的储能电站</w:t>
      </w:r>
      <w:r>
        <w:rPr>
          <w:rFonts w:hint="eastAsia" w:ascii="Times New Roman" w:hAnsi="Times New Roman" w:eastAsia="宋体" w:cs="Times New Roman"/>
          <w:color w:val="000000"/>
          <w:sz w:val="21"/>
          <w:szCs w:val="24"/>
          <w:lang w:val="en-US" w:eastAsia="zh-CN"/>
        </w:rPr>
        <w:t>，</w:t>
      </w:r>
      <w:r>
        <w:rPr>
          <w:rFonts w:hint="default" w:ascii="Times New Roman" w:hAnsi="Times New Roman" w:eastAsia="宋体" w:cs="Times New Roman"/>
          <w:color w:val="000000"/>
          <w:sz w:val="21"/>
          <w:szCs w:val="24"/>
          <w:lang w:val="en-US" w:eastAsia="zh-CN"/>
        </w:rPr>
        <w:t>如图</w:t>
      </w:r>
      <w:r>
        <w:rPr>
          <w:rFonts w:hint="eastAsia" w:ascii="Times New Roman" w:hAnsi="Times New Roman" w:eastAsia="宋体" w:cs="Times New Roman"/>
          <w:color w:val="000000"/>
          <w:sz w:val="21"/>
          <w:szCs w:val="24"/>
          <w:lang w:val="en-US" w:eastAsia="zh-CN"/>
        </w:rPr>
        <w:t>1</w:t>
      </w:r>
      <w:r>
        <w:rPr>
          <w:rFonts w:hint="default" w:ascii="Times New Roman" w:hAnsi="Times New Roman" w:eastAsia="宋体" w:cs="Times New Roman"/>
          <w:color w:val="000000"/>
          <w:sz w:val="21"/>
          <w:szCs w:val="24"/>
          <w:lang w:val="en-US" w:eastAsia="zh-CN"/>
        </w:rPr>
        <w:t>所示，储能电站主要由站控层的储能电站能量管理系统（EMS）和四种独立电化学储能系统构成（氢燃料电池、铁硫电池、钠电池、钒液流电池）。各独立储能系统分别具有直流-交流变流器（PCS）和EMS，通过PCS接入电网。站控层EMS接收地方电力调度的功率指令</w:t>
      </w:r>
      <w:r>
        <w:rPr>
          <w:rFonts w:hint="default" w:ascii="Times New Roman" w:hAnsi="Times New Roman" w:eastAsia="宋体" w:cs="Times New Roman"/>
          <w:color w:val="000000"/>
          <w:sz w:val="21"/>
          <w:szCs w:val="24"/>
          <w:lang w:val="en-US" w:eastAsia="zh-CN"/>
        </w:rPr>
        <w:object>
          <v:shape id="_x0000_i1025" o:spt="75" type="#_x0000_t75" style="height:16pt;width:29pt;" o:ole="t" filled="f" o:preferrelative="t" stroked="f" coordsize="21600,21600">
            <v:path/>
            <v:fill on="f" focussize="0,0"/>
            <v:stroke on="f"/>
            <v:imagedata r:id="rId6" o:title=""/>
            <o:lock v:ext="edit" aspectratio="t"/>
            <w10:wrap type="none"/>
            <w10:anchorlock/>
          </v:shape>
          <o:OLEObject Type="Embed" ProgID="DSEquations" ShapeID="_x0000_i1025" DrawAspect="Content" ObjectID="_1468075725" r:id="rId5">
            <o:LockedField>false</o:LockedField>
          </o:OLEObject>
        </w:object>
      </w:r>
      <w:r>
        <w:rPr>
          <w:rFonts w:hint="default" w:ascii="Times New Roman" w:hAnsi="Times New Roman" w:eastAsia="宋体" w:cs="Times New Roman"/>
          <w:color w:val="000000"/>
          <w:sz w:val="21"/>
          <w:szCs w:val="24"/>
          <w:lang w:val="en-US" w:eastAsia="zh-CN"/>
        </w:rPr>
        <w:t>，结合四种储能系统的状态信息和功率特性，计算下发的功率指令</w:t>
      </w:r>
      <w:r>
        <w:rPr>
          <w:rFonts w:hint="default" w:ascii="Times New Roman" w:hAnsi="Times New Roman" w:eastAsia="宋体" w:cs="Times New Roman"/>
          <w:color w:val="000000"/>
          <w:sz w:val="21"/>
          <w:szCs w:val="24"/>
          <w:lang w:val="en-US" w:eastAsia="zh-CN"/>
        </w:rPr>
        <w:object>
          <v:shape id="_x0000_i1026" o:spt="75" type="#_x0000_t75" style="height:16pt;width:13.95pt;" o:ole="t" filled="f" o:preferrelative="t" stroked="f" coordsize="21600,21600">
            <v:path/>
            <v:fill on="f" focussize="0,0"/>
            <v:stroke on="f"/>
            <v:imagedata r:id="rId8" o:title=""/>
            <o:lock v:ext="edit" aspectratio="t"/>
            <w10:wrap type="none"/>
            <w10:anchorlock/>
          </v:shape>
          <o:OLEObject Type="Embed" ProgID="DSEquations" ShapeID="_x0000_i1026" DrawAspect="Content" ObjectID="_1468075726" r:id="rId7">
            <o:LockedField>false</o:LockedField>
          </o:OLEObject>
        </w:object>
      </w:r>
      <w:r>
        <w:rPr>
          <w:rFonts w:hint="default" w:ascii="Times New Roman" w:hAnsi="Times New Roman" w:eastAsia="宋体" w:cs="Times New Roman"/>
          <w:color w:val="000000"/>
          <w:sz w:val="21"/>
          <w:szCs w:val="24"/>
          <w:lang w:val="en-US" w:eastAsia="zh-CN"/>
        </w:rPr>
        <w:t>、</w:t>
      </w:r>
      <w:r>
        <w:rPr>
          <w:rFonts w:hint="default" w:ascii="Times New Roman" w:hAnsi="Times New Roman" w:eastAsia="宋体" w:cs="Times New Roman"/>
          <w:color w:val="000000"/>
          <w:sz w:val="21"/>
          <w:szCs w:val="24"/>
          <w:lang w:val="en-US" w:eastAsia="zh-CN"/>
        </w:rPr>
        <w:object>
          <v:shape id="_x0000_i1027" o:spt="75" type="#_x0000_t75" style="height:16pt;width:17pt;" o:ole="t" filled="f" o:preferrelative="t" stroked="f" coordsize="21600,21600">
            <v:path/>
            <v:fill on="f" focussize="0,0"/>
            <v:stroke on="f"/>
            <v:imagedata r:id="rId10" o:title=""/>
            <o:lock v:ext="edit" aspectratio="t"/>
            <w10:wrap type="none"/>
            <w10:anchorlock/>
          </v:shape>
          <o:OLEObject Type="Embed" ProgID="DSEquations" ShapeID="_x0000_i1027" DrawAspect="Content" ObjectID="_1468075727" r:id="rId9">
            <o:LockedField>false</o:LockedField>
          </o:OLEObject>
        </w:object>
      </w:r>
      <w:r>
        <w:rPr>
          <w:rFonts w:hint="default" w:ascii="Times New Roman" w:hAnsi="Times New Roman" w:eastAsia="宋体" w:cs="Times New Roman"/>
          <w:color w:val="000000"/>
          <w:sz w:val="21"/>
          <w:szCs w:val="24"/>
          <w:lang w:val="en-US" w:eastAsia="zh-CN"/>
        </w:rPr>
        <w:t>、</w:t>
      </w:r>
      <w:r>
        <w:rPr>
          <w:rFonts w:hint="default" w:ascii="Times New Roman" w:hAnsi="Times New Roman" w:eastAsia="宋体" w:cs="Times New Roman"/>
          <w:color w:val="000000"/>
          <w:sz w:val="21"/>
          <w:szCs w:val="24"/>
          <w:lang w:val="en-US" w:eastAsia="zh-CN"/>
        </w:rPr>
        <w:object>
          <v:shape id="_x0000_i1028" o:spt="75" type="#_x0000_t75" style="height:16pt;width:18pt;" o:ole="t" filled="f" o:preferrelative="t" stroked="f" coordsize="21600,21600">
            <v:path/>
            <v:fill on="f" focussize="0,0"/>
            <v:stroke on="f"/>
            <v:imagedata r:id="rId12" o:title=""/>
            <o:lock v:ext="edit" aspectratio="t"/>
            <w10:wrap type="none"/>
            <w10:anchorlock/>
          </v:shape>
          <o:OLEObject Type="Embed" ProgID="DSEquations" ShapeID="_x0000_i1028" DrawAspect="Content" ObjectID="_1468075728" r:id="rId11">
            <o:LockedField>false</o:LockedField>
          </o:OLEObject>
        </w:object>
      </w:r>
      <w:r>
        <w:rPr>
          <w:rFonts w:hint="default" w:ascii="Times New Roman" w:hAnsi="Times New Roman" w:eastAsia="宋体" w:cs="Times New Roman"/>
          <w:color w:val="000000"/>
          <w:sz w:val="21"/>
          <w:szCs w:val="24"/>
          <w:lang w:val="en-US" w:eastAsia="zh-CN"/>
        </w:rPr>
        <w:t>、</w:t>
      </w:r>
      <w:r>
        <w:rPr>
          <w:rFonts w:hint="default" w:ascii="Times New Roman" w:hAnsi="Times New Roman" w:eastAsia="宋体" w:cs="Times New Roman"/>
          <w:color w:val="000000"/>
          <w:sz w:val="21"/>
          <w:szCs w:val="24"/>
          <w:lang w:val="en-US" w:eastAsia="zh-CN"/>
        </w:rPr>
        <w:object>
          <v:shape id="_x0000_i1029" o:spt="75" type="#_x0000_t75" style="height:16pt;width:19pt;" o:ole="t" filled="f" o:preferrelative="t" stroked="f" coordsize="21600,21600">
            <v:path/>
            <v:fill on="f" focussize="0,0"/>
            <v:stroke on="f"/>
            <v:imagedata r:id="rId14" o:title=""/>
            <o:lock v:ext="edit" aspectratio="t"/>
            <w10:wrap type="none"/>
            <w10:anchorlock/>
          </v:shape>
          <o:OLEObject Type="Embed" ProgID="DSEquations" ShapeID="_x0000_i1029" DrawAspect="Content" ObjectID="_1468075729" r:id="rId13">
            <o:LockedField>false</o:LockedField>
          </o:OLEObject>
        </w:object>
      </w:r>
      <w:r>
        <w:rPr>
          <w:rFonts w:hint="default" w:ascii="Times New Roman" w:hAnsi="Times New Roman" w:eastAsia="宋体" w:cs="Times New Roman"/>
          <w:color w:val="000000"/>
          <w:sz w:val="21"/>
          <w:szCs w:val="24"/>
          <w:lang w:val="en-US" w:eastAsia="zh-CN"/>
        </w:rPr>
        <w:t>，各储能系统即按照功率指令执行。站控层EMS作为储能电站调度控制的关键环节，如何有效决策，使多类型储能系统优势互补，提高联合后的运行性能，是需要解决的问题。</w:t>
      </w:r>
    </w:p>
    <w:p>
      <w:pPr>
        <w:rPr>
          <w:rFonts w:hint="eastAsia" w:ascii="方正仿宋_GBK" w:hAnsi="方正仿宋_GBK" w:eastAsia="方正仿宋_GBK" w:cs="方正仿宋_GBK"/>
          <w:sz w:val="24"/>
          <w:szCs w:val="24"/>
          <w:lang w:val="en-US" w:eastAsia="zh-CN"/>
        </w:rPr>
      </w:pPr>
      <w:r>
        <w:drawing>
          <wp:inline distT="0" distB="0" distL="114300" distR="114300">
            <wp:extent cx="5271770" cy="2865755"/>
            <wp:effectExtent l="0" t="0" r="0" b="0"/>
            <wp:docPr id="8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4"/>
                    <pic:cNvPicPr>
                      <a:picLocks noChangeAspect="1"/>
                    </pic:cNvPicPr>
                  </pic:nvPicPr>
                  <pic:blipFill>
                    <a:blip r:embed="rId15"/>
                    <a:stretch>
                      <a:fillRect/>
                    </a:stretch>
                  </pic:blipFill>
                  <pic:spPr>
                    <a:xfrm>
                      <a:off x="0" y="0"/>
                      <a:ext cx="5271770" cy="2865755"/>
                    </a:xfrm>
                    <a:prstGeom prst="rect">
                      <a:avLst/>
                    </a:prstGeom>
                    <a:noFill/>
                    <a:ln>
                      <a:noFill/>
                    </a:ln>
                  </pic:spPr>
                </pic:pic>
              </a:graphicData>
            </a:graphic>
          </wp:inline>
        </w:drawing>
      </w:r>
    </w:p>
    <w:p>
      <w:pPr>
        <w:spacing w:line="360" w:lineRule="auto"/>
        <w:ind w:firstLine="420" w:firstLineChars="0"/>
        <w:jc w:val="center"/>
        <w:textAlignment w:val="auto"/>
        <w:rPr>
          <w:rFonts w:hint="eastAsia" w:ascii="Times New Roman" w:hAnsi="Times New Roman" w:eastAsia="黑体" w:cs="Times New Roman"/>
          <w:bCs/>
          <w:color w:val="000000"/>
          <w:sz w:val="18"/>
          <w:szCs w:val="20"/>
          <w:lang w:val="en-US" w:eastAsia="zh-CN"/>
        </w:rPr>
      </w:pPr>
      <w:r>
        <w:rPr>
          <w:rFonts w:hint="eastAsia" w:ascii="Times New Roman" w:hAnsi="Times New Roman" w:eastAsia="黑体" w:cs="Times New Roman"/>
          <w:bCs/>
          <w:color w:val="000000"/>
          <w:sz w:val="18"/>
          <w:szCs w:val="20"/>
          <w:lang w:val="en-US" w:eastAsia="zh-CN"/>
        </w:rPr>
        <w:t>图1 多类型储能电站控制结构原理</w:t>
      </w:r>
    </w:p>
    <w:p>
      <w:pPr>
        <w:spacing w:line="360" w:lineRule="auto"/>
        <w:ind w:firstLine="420" w:firstLineChars="0"/>
        <w:jc w:val="center"/>
        <w:textAlignment w:val="auto"/>
        <w:rPr>
          <w:rFonts w:hint="eastAsia" w:ascii="Times New Roman" w:hAnsi="Times New Roman" w:eastAsia="黑体" w:cs="Times New Roman"/>
          <w:bCs/>
          <w:color w:val="000000"/>
          <w:sz w:val="18"/>
          <w:szCs w:val="20"/>
          <w:lang w:val="en-US" w:eastAsia="zh-CN"/>
        </w:rPr>
      </w:pPr>
    </w:p>
    <w:p>
      <w:pPr>
        <w:spacing w:line="480" w:lineRule="auto"/>
        <w:rPr>
          <w:rFonts w:hint="eastAsia" w:ascii="黑体" w:eastAsia="黑体"/>
          <w:color w:val="000000"/>
          <w:sz w:val="24"/>
        </w:rPr>
      </w:pPr>
      <w:r>
        <w:rPr>
          <w:rFonts w:hint="eastAsia" w:ascii="黑体" w:eastAsia="黑体"/>
          <w:color w:val="000000"/>
          <w:sz w:val="24"/>
        </w:rPr>
        <w:t xml:space="preserve">1 </w:t>
      </w:r>
      <w:r>
        <w:rPr>
          <w:rFonts w:hint="eastAsia" w:ascii="黑体" w:hAnsi="Times New Roman" w:eastAsia="黑体" w:cs="Times New Roman"/>
          <w:color w:val="000000"/>
          <w:sz w:val="24"/>
          <w:lang w:val="en-US" w:eastAsia="zh-CN"/>
        </w:rPr>
        <w:t>储能系统分析</w:t>
      </w:r>
    </w:p>
    <w:p>
      <w:pPr>
        <w:numPr>
          <w:ilvl w:val="0"/>
          <w:numId w:val="0"/>
        </w:numPr>
        <w:rPr>
          <w:rFonts w:hint="default" w:ascii="Times New Roman" w:hAnsi="Times New Roman" w:eastAsia="黑体" w:cs="Times New Roman"/>
          <w:bCs/>
          <w:color w:val="000000"/>
          <w:kern w:val="0"/>
          <w:sz w:val="21"/>
          <w:szCs w:val="15"/>
          <w:lang w:val="en-US" w:eastAsia="zh-CN"/>
        </w:rPr>
      </w:pPr>
      <w:r>
        <w:rPr>
          <w:rFonts w:hint="default" w:ascii="Times New Roman" w:hAnsi="Times New Roman" w:eastAsia="黑体" w:cs="Times New Roman"/>
          <w:bCs/>
          <w:color w:val="000000"/>
          <w:kern w:val="0"/>
          <w:szCs w:val="15"/>
        </w:rPr>
        <w:t xml:space="preserve">1.1 </w:t>
      </w:r>
      <w:r>
        <w:rPr>
          <w:rFonts w:hint="default" w:ascii="Times New Roman" w:hAnsi="Times New Roman" w:eastAsia="黑体" w:cs="Times New Roman"/>
          <w:bCs/>
          <w:color w:val="000000"/>
          <w:kern w:val="0"/>
          <w:sz w:val="21"/>
          <w:szCs w:val="15"/>
          <w:lang w:val="en-US" w:eastAsia="zh-CN"/>
        </w:rPr>
        <w:t>储能系统参数</w: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default" w:ascii="Times New Roman" w:hAnsi="Times New Roman" w:eastAsia="宋体" w:cs="Times New Roman"/>
          <w:color w:val="000000"/>
          <w:sz w:val="21"/>
          <w:szCs w:val="24"/>
          <w:lang w:val="en-US" w:eastAsia="zh-CN"/>
        </w:rPr>
      </w:pPr>
      <w:r>
        <w:rPr>
          <w:rFonts w:hint="default" w:ascii="Times New Roman" w:hAnsi="Times New Roman" w:eastAsia="宋体" w:cs="Times New Roman"/>
          <w:color w:val="000000"/>
          <w:sz w:val="21"/>
          <w:szCs w:val="24"/>
          <w:lang w:val="en-US" w:eastAsia="zh-CN"/>
        </w:rPr>
        <w:t>设多类型储能系统有N类，每种类型有1个，第</w:t>
      </w:r>
      <w:r>
        <w:rPr>
          <w:rFonts w:hint="default" w:ascii="Times New Roman" w:hAnsi="Times New Roman" w:eastAsia="宋体" w:cs="Times New Roman"/>
          <w:color w:val="000000"/>
          <w:sz w:val="21"/>
          <w:szCs w:val="24"/>
          <w:lang w:val="en-US" w:eastAsia="zh-CN"/>
        </w:rPr>
        <w:object>
          <v:shape id="_x0000_i1030" o:spt="75" type="#_x0000_t75" style="height:12pt;width:6.95pt;" o:ole="t" filled="f" o:preferrelative="t" stroked="f" coordsize="21600,21600">
            <v:path/>
            <v:fill on="f" focussize="0,0"/>
            <v:stroke on="f"/>
            <v:imagedata r:id="rId17" o:title=""/>
            <o:lock v:ext="edit" aspectratio="t"/>
            <w10:wrap type="none"/>
            <w10:anchorlock/>
          </v:shape>
          <o:OLEObject Type="Embed" ProgID="DSEquations" ShapeID="_x0000_i1030" DrawAspect="Content" ObjectID="_1468075730" r:id="rId16">
            <o:LockedField>false</o:LockedField>
          </o:OLEObject>
        </w:object>
      </w:r>
      <w:r>
        <w:rPr>
          <w:rFonts w:hint="default" w:ascii="Times New Roman" w:hAnsi="Times New Roman" w:eastAsia="宋体" w:cs="Times New Roman"/>
          <w:color w:val="000000"/>
          <w:sz w:val="21"/>
          <w:szCs w:val="24"/>
          <w:lang w:val="en-US" w:eastAsia="zh-CN"/>
        </w:rPr>
        <w:t>个的主要控制参数：额定容量</w:t>
      </w:r>
      <w:r>
        <w:rPr>
          <w:rFonts w:hint="default" w:ascii="Times New Roman" w:hAnsi="Times New Roman" w:eastAsia="宋体" w:cs="Times New Roman"/>
          <w:color w:val="000000"/>
          <w:sz w:val="21"/>
          <w:szCs w:val="24"/>
          <w:lang w:val="en-US" w:eastAsia="zh-CN"/>
        </w:rPr>
        <w:object>
          <v:shape id="_x0000_i1031" o:spt="75" type="#_x0000_t75" style="height:17pt;width:28pt;" o:ole="t" filled="f" o:preferrelative="t" stroked="f" coordsize="21600,21600">
            <v:path/>
            <v:fill on="f" focussize="0,0"/>
            <v:stroke on="f"/>
            <v:imagedata r:id="rId19" o:title=""/>
            <o:lock v:ext="edit" aspectratio="t"/>
            <w10:wrap type="none"/>
            <w10:anchorlock/>
          </v:shape>
          <o:OLEObject Type="Embed" ProgID="DSEquations" ShapeID="_x0000_i1031" DrawAspect="Content" ObjectID="_1468075731" r:id="rId18">
            <o:LockedField>false</o:LockedField>
          </o:OLEObject>
        </w:object>
      </w:r>
      <w:r>
        <w:rPr>
          <w:rFonts w:hint="default" w:ascii="Times New Roman" w:hAnsi="Times New Roman" w:eastAsia="宋体" w:cs="Times New Roman"/>
          <w:color w:val="000000"/>
          <w:sz w:val="21"/>
          <w:szCs w:val="24"/>
          <w:lang w:val="en-US" w:eastAsia="zh-CN"/>
        </w:rPr>
        <w:t>（kWh）、当前功率</w:t>
      </w:r>
      <w:r>
        <w:rPr>
          <w:rFonts w:hint="default" w:ascii="Times New Roman" w:hAnsi="Times New Roman" w:eastAsia="宋体" w:cs="Times New Roman"/>
          <w:color w:val="000000"/>
          <w:sz w:val="21"/>
          <w:szCs w:val="24"/>
          <w:lang w:val="en-US" w:eastAsia="zh-CN"/>
        </w:rPr>
        <w:object>
          <v:shape id="_x0000_i1032" o:spt="75" type="#_x0000_t75" style="height:16pt;width:11pt;" o:ole="t" filled="f" o:preferrelative="t" stroked="f" coordsize="21600,21600">
            <v:path/>
            <v:fill on="f" focussize="0,0"/>
            <v:stroke on="f"/>
            <v:imagedata r:id="rId21" o:title=""/>
            <o:lock v:ext="edit" aspectratio="t"/>
            <w10:wrap type="none"/>
            <w10:anchorlock/>
          </v:shape>
          <o:OLEObject Type="Embed" ProgID="DSEquations" ShapeID="_x0000_i1032" DrawAspect="Content" ObjectID="_1468075732" r:id="rId20">
            <o:LockedField>false</o:LockedField>
          </o:OLEObject>
        </w:object>
      </w:r>
      <w:r>
        <w:rPr>
          <w:rFonts w:hint="default" w:ascii="Times New Roman" w:hAnsi="Times New Roman" w:eastAsia="宋体" w:cs="Times New Roman"/>
          <w:color w:val="000000"/>
          <w:sz w:val="21"/>
          <w:szCs w:val="24"/>
          <w:lang w:val="en-US" w:eastAsia="zh-CN"/>
        </w:rPr>
        <w:t>（kWh）、可用功率最小值</w:t>
      </w:r>
      <w:r>
        <w:rPr>
          <w:rFonts w:hint="default" w:ascii="Times New Roman" w:hAnsi="Times New Roman" w:eastAsia="宋体" w:cs="Times New Roman"/>
          <w:color w:val="000000"/>
          <w:position w:val="0"/>
          <w:sz w:val="21"/>
          <w:szCs w:val="24"/>
          <w:lang w:val="en-US" w:eastAsia="zh-CN"/>
        </w:rPr>
        <w:object>
          <v:shape id="_x0000_i1033" o:spt="75" type="#_x0000_t75" style="height:17pt;width:22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default" w:ascii="Times New Roman" w:hAnsi="Times New Roman" w:eastAsia="宋体" w:cs="Times New Roman"/>
          <w:color w:val="000000"/>
          <w:sz w:val="21"/>
          <w:szCs w:val="24"/>
          <w:lang w:val="en-US" w:eastAsia="zh-CN"/>
        </w:rPr>
        <w:t>、可用功率最大值</w:t>
      </w:r>
      <w:r>
        <w:rPr>
          <w:rFonts w:hint="default" w:ascii="Times New Roman" w:hAnsi="Times New Roman" w:eastAsia="宋体" w:cs="Times New Roman"/>
          <w:color w:val="000000"/>
          <w:position w:val="0"/>
          <w:sz w:val="21"/>
          <w:szCs w:val="24"/>
          <w:lang w:val="en-US" w:eastAsia="zh-CN"/>
        </w:rPr>
        <w:object>
          <v:shape id="_x0000_i1034" o:spt="75" type="#_x0000_t75" style="height:17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default" w:ascii="Times New Roman" w:hAnsi="Times New Roman" w:eastAsia="宋体" w:cs="Times New Roman"/>
          <w:color w:val="000000"/>
          <w:position w:val="0"/>
          <w:sz w:val="21"/>
          <w:szCs w:val="24"/>
          <w:lang w:val="en-US" w:eastAsia="zh-CN"/>
        </w:rPr>
        <w:t>、</w:t>
      </w:r>
      <w:r>
        <w:rPr>
          <w:rFonts w:hint="default" w:ascii="Times New Roman" w:hAnsi="Times New Roman" w:eastAsia="宋体" w:cs="Times New Roman"/>
          <w:color w:val="000000"/>
          <w:sz w:val="21"/>
          <w:szCs w:val="24"/>
          <w:lang w:val="en-US" w:eastAsia="zh-CN"/>
        </w:rPr>
        <w:t>SOC当前值</w:t>
      </w:r>
      <w:r>
        <w:rPr>
          <w:rFonts w:hint="default" w:ascii="Times New Roman" w:hAnsi="Times New Roman" w:eastAsia="宋体" w:cs="Times New Roman"/>
          <w:color w:val="000000"/>
          <w:sz w:val="21"/>
          <w:szCs w:val="24"/>
          <w:lang w:val="en-US" w:eastAsia="zh-CN"/>
        </w:rPr>
        <w:object>
          <v:shape id="_x0000_i1035" o:spt="75" type="#_x0000_t75" style="height:16pt;width:37pt;" o:ole="t" filled="f" o:preferrelative="t" stroked="f" coordsize="21600,21600">
            <v:path/>
            <v:fill on="f" focussize="0,0"/>
            <v:stroke on="f"/>
            <v:imagedata r:id="rId27" o:title=""/>
            <o:lock v:ext="edit" aspectratio="t"/>
            <w10:wrap type="none"/>
            <w10:anchorlock/>
          </v:shape>
          <o:OLEObject Type="Embed" ProgID="DSEquations" ShapeID="_x0000_i1035" DrawAspect="Content" ObjectID="_1468075735" r:id="rId26">
            <o:LockedField>false</o:LockedField>
          </o:OLEObject>
        </w:object>
      </w:r>
      <w:r>
        <w:rPr>
          <w:rFonts w:hint="default" w:ascii="Times New Roman" w:hAnsi="Times New Roman" w:eastAsia="宋体" w:cs="Times New Roman"/>
          <w:color w:val="000000"/>
          <w:sz w:val="21"/>
          <w:szCs w:val="24"/>
          <w:lang w:val="en-US" w:eastAsia="zh-CN"/>
        </w:rPr>
        <w:t>、SOC最小值</w:t>
      </w:r>
      <w:r>
        <w:rPr>
          <w:rFonts w:hint="default" w:ascii="Times New Roman" w:hAnsi="Times New Roman" w:eastAsia="宋体" w:cs="Times New Roman"/>
          <w:color w:val="000000"/>
          <w:position w:val="0"/>
          <w:sz w:val="21"/>
          <w:szCs w:val="24"/>
          <w:lang w:val="en-US" w:eastAsia="zh-CN"/>
        </w:rPr>
        <w:object>
          <v:shape id="_x0000_i1036" o:spt="75" type="#_x0000_t75" style="height:17pt;width:37pt;" o:ole="t" filled="f" o:preferrelative="t" stroked="f" coordsize="21600,21600">
            <v:path/>
            <v:fill on="f" focussize="0,0"/>
            <v:stroke on="f"/>
            <v:imagedata r:id="rId29" o:title=""/>
            <o:lock v:ext="edit" aspectratio="f"/>
            <w10:wrap type="none"/>
            <w10:anchorlock/>
          </v:shape>
          <o:OLEObject Type="Embed" ProgID="Equation.DSMT4" ShapeID="_x0000_i1036" DrawAspect="Content" ObjectID="_1468075736" r:id="rId28">
            <o:LockedField>false</o:LockedField>
          </o:OLEObject>
        </w:object>
      </w:r>
      <w:r>
        <w:rPr>
          <w:rFonts w:hint="default" w:ascii="Times New Roman" w:hAnsi="Times New Roman" w:eastAsia="宋体" w:cs="Times New Roman"/>
          <w:color w:val="000000"/>
          <w:sz w:val="21"/>
          <w:szCs w:val="24"/>
          <w:lang w:val="en-US" w:eastAsia="zh-CN"/>
        </w:rPr>
        <w:t>、SOC最大值</w:t>
      </w:r>
      <w:r>
        <w:rPr>
          <w:rFonts w:hint="default" w:ascii="Times New Roman" w:hAnsi="Times New Roman" w:eastAsia="宋体" w:cs="Times New Roman"/>
          <w:color w:val="000000"/>
          <w:position w:val="0"/>
          <w:sz w:val="21"/>
          <w:szCs w:val="24"/>
          <w:lang w:val="en-US" w:eastAsia="zh-CN"/>
        </w:rPr>
        <w:object>
          <v:shape id="_x0000_i1037" o:spt="75" type="#_x0000_t75" style="height:17pt;width:38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default" w:ascii="Times New Roman" w:hAnsi="Times New Roman" w:eastAsia="宋体" w:cs="Times New Roman"/>
          <w:color w:val="000000"/>
          <w:position w:val="0"/>
          <w:sz w:val="21"/>
          <w:szCs w:val="24"/>
          <w:lang w:val="en-US" w:eastAsia="zh-CN"/>
        </w:rPr>
        <w:t>、</w:t>
      </w:r>
      <w:r>
        <w:rPr>
          <w:rFonts w:hint="default" w:ascii="Times New Roman" w:hAnsi="Times New Roman" w:eastAsia="宋体" w:cs="Times New Roman"/>
          <w:color w:val="000000"/>
          <w:sz w:val="21"/>
          <w:szCs w:val="24"/>
          <w:lang w:val="en-US" w:eastAsia="zh-CN"/>
        </w:rPr>
        <w:t>功率变化率最大值</w:t>
      </w:r>
      <w:r>
        <w:rPr>
          <w:rFonts w:hint="default" w:ascii="Times New Roman" w:hAnsi="Times New Roman" w:eastAsia="宋体" w:cs="Times New Roman"/>
          <w:color w:val="000000"/>
          <w:sz w:val="21"/>
          <w:szCs w:val="24"/>
          <w:lang w:val="en-US" w:eastAsia="zh-CN"/>
        </w:rPr>
        <w:object>
          <v:shape id="_x0000_i1038" o:spt="75" type="#_x0000_t75" style="height:17pt;width:42.95pt;" o:ole="t" filled="f" o:preferrelative="t" stroked="f" coordsize="21600,21600">
            <v:path/>
            <v:fill on="f" focussize="0,0"/>
            <v:stroke on="f"/>
            <v:imagedata r:id="rId33" o:title=""/>
            <o:lock v:ext="edit" aspectratio="t"/>
            <w10:wrap type="none"/>
            <w10:anchorlock/>
          </v:shape>
          <o:OLEObject Type="Embed" ProgID="DSEquations" ShapeID="_x0000_i1038" DrawAspect="Content" ObjectID="_1468075738" r:id="rId32">
            <o:LockedField>false</o:LockedField>
          </o:OLEObject>
        </w:object>
      </w:r>
      <w:r>
        <w:rPr>
          <w:rFonts w:hint="default" w:ascii="Times New Roman" w:hAnsi="Times New Roman" w:eastAsia="宋体" w:cs="Times New Roman"/>
          <w:color w:val="000000"/>
          <w:sz w:val="21"/>
          <w:szCs w:val="24"/>
          <w:lang w:val="en-US" w:eastAsia="zh-CN"/>
        </w:rPr>
        <w:t>(kW/s)、充电效率</w:t>
      </w:r>
      <w:r>
        <w:rPr>
          <w:rFonts w:hint="default" w:ascii="Times New Roman" w:hAnsi="Times New Roman" w:eastAsia="宋体" w:cs="Times New Roman"/>
          <w:color w:val="000000"/>
          <w:sz w:val="21"/>
          <w:szCs w:val="24"/>
          <w:lang w:val="en-US" w:eastAsia="zh-CN"/>
        </w:rPr>
        <w:object>
          <v:shape id="_x0000_i1039" o:spt="75" type="#_x0000_t75" style="height:17pt;width:19pt;" o:ole="t" filled="f" o:preferrelative="t" stroked="f" coordsize="21600,21600">
            <v:path/>
            <v:fill on="f" focussize="0,0"/>
            <v:stroke on="f"/>
            <v:imagedata r:id="rId35" o:title=""/>
            <o:lock v:ext="edit" aspectratio="t"/>
            <w10:wrap type="none"/>
            <w10:anchorlock/>
          </v:shape>
          <o:OLEObject Type="Embed" ProgID="DSEquations" ShapeID="_x0000_i1039" DrawAspect="Content" ObjectID="_1468075739" r:id="rId34">
            <o:LockedField>false</o:LockedField>
          </o:OLEObject>
        </w:object>
      </w:r>
      <w:r>
        <w:rPr>
          <w:rFonts w:hint="default" w:ascii="Times New Roman" w:hAnsi="Times New Roman" w:eastAsia="宋体" w:cs="Times New Roman"/>
          <w:color w:val="000000"/>
          <w:sz w:val="21"/>
          <w:szCs w:val="24"/>
          <w:lang w:val="en-US" w:eastAsia="zh-CN"/>
        </w:rPr>
        <w:t>、放电效率</w:t>
      </w:r>
      <w:r>
        <w:rPr>
          <w:rFonts w:hint="default" w:ascii="Times New Roman" w:hAnsi="Times New Roman" w:eastAsia="宋体" w:cs="Times New Roman"/>
          <w:color w:val="000000"/>
          <w:sz w:val="21"/>
          <w:szCs w:val="24"/>
          <w:lang w:val="en-US" w:eastAsia="zh-CN"/>
        </w:rPr>
        <w:object>
          <v:shape id="_x0000_i1040" o:spt="75" type="#_x0000_t75" style="height:17pt;width:26pt;" o:ole="t" filled="f" o:preferrelative="t" stroked="f" coordsize="21600,21600">
            <v:path/>
            <v:fill on="f" focussize="0,0"/>
            <v:stroke on="f"/>
            <v:imagedata r:id="rId37" o:title=""/>
            <o:lock v:ext="edit" aspectratio="t"/>
            <w10:wrap type="none"/>
            <w10:anchorlock/>
          </v:shape>
          <o:OLEObject Type="Embed" ProgID="DSEquations" ShapeID="_x0000_i1040" DrawAspect="Content" ObjectID="_1468075740" r:id="rId36">
            <o:LockedField>false</o:LockedField>
          </o:OLEObject>
        </w:object>
      </w:r>
      <w:r>
        <w:rPr>
          <w:rFonts w:hint="default" w:ascii="Times New Roman" w:hAnsi="Times New Roman" w:eastAsia="宋体" w:cs="Times New Roman"/>
          <w:color w:val="000000"/>
          <w:sz w:val="21"/>
          <w:szCs w:val="24"/>
          <w:lang w:val="en-US" w:eastAsia="zh-CN"/>
        </w:rPr>
        <w:t>。SOC表示储能系统剩余能量占原始能量的百分比，电池充满时为100%，电池放尽时为0。</w:t>
      </w:r>
    </w:p>
    <w:p>
      <w:pPr>
        <w:rPr>
          <w:rFonts w:hint="default" w:ascii="Times New Roman" w:hAnsi="Times New Roman" w:eastAsia="黑体" w:cs="Times New Roman"/>
          <w:bCs/>
          <w:color w:val="000000"/>
          <w:kern w:val="0"/>
          <w:sz w:val="21"/>
          <w:szCs w:val="15"/>
          <w:lang w:val="en-US" w:eastAsia="zh-CN"/>
        </w:rPr>
      </w:pPr>
      <w:r>
        <w:rPr>
          <w:rFonts w:hint="eastAsia" w:ascii="Times New Roman" w:hAnsi="Times New Roman" w:eastAsia="黑体" w:cs="Times New Roman"/>
          <w:bCs/>
          <w:color w:val="000000"/>
          <w:kern w:val="0"/>
          <w:sz w:val="21"/>
          <w:szCs w:val="15"/>
          <w:lang w:val="en-US" w:eastAsia="zh-CN"/>
        </w:rPr>
        <w:t xml:space="preserve">1.2 </w:t>
      </w:r>
      <w:r>
        <w:rPr>
          <w:rFonts w:hint="default" w:ascii="Times New Roman" w:hAnsi="Times New Roman" w:eastAsia="黑体" w:cs="Times New Roman"/>
          <w:bCs/>
          <w:color w:val="000000"/>
          <w:kern w:val="0"/>
          <w:sz w:val="21"/>
          <w:szCs w:val="15"/>
          <w:lang w:val="en-US" w:eastAsia="zh-CN"/>
        </w:rPr>
        <w:t>基本运行策略</w:t>
      </w:r>
    </w:p>
    <w:p>
      <w:pPr>
        <w:widowControl/>
        <w:numPr>
          <w:ilvl w:val="-1"/>
          <w:numId w:val="0"/>
        </w:numPr>
        <w:spacing w:line="360" w:lineRule="auto"/>
        <w:ind w:firstLine="420" w:firstLineChars="200"/>
        <w:textAlignment w:val="center"/>
        <w:rPr>
          <w:rFonts w:hint="default" w:ascii="Times New Roman" w:hAnsi="Times New Roman" w:eastAsia="宋体" w:cs="Times New Roman"/>
          <w:color w:val="000000"/>
          <w:sz w:val="21"/>
          <w:szCs w:val="24"/>
          <w:lang w:val="en-US" w:eastAsia="zh-CN"/>
        </w:rPr>
      </w:pPr>
      <w:r>
        <w:rPr>
          <w:rFonts w:hint="default" w:ascii="Times New Roman" w:hAnsi="Times New Roman" w:eastAsia="宋体" w:cs="Times New Roman"/>
          <w:color w:val="000000"/>
          <w:sz w:val="21"/>
          <w:szCs w:val="24"/>
          <w:lang w:val="en-US" w:eastAsia="zh-CN"/>
        </w:rPr>
        <w:t>目前仅考虑多类型储能系统稳态正常运行情况，需满足以下基本原则：</w:t>
      </w:r>
    </w:p>
    <w:p>
      <w:pPr>
        <w:widowControl/>
        <w:numPr>
          <w:ilvl w:val="-1"/>
          <w:numId w:val="0"/>
        </w:numPr>
        <w:spacing w:line="360" w:lineRule="auto"/>
        <w:ind w:firstLine="422" w:firstLineChars="200"/>
        <w:textAlignment w:val="center"/>
        <w:rPr>
          <w:rFonts w:hint="default" w:ascii="Times New Roman" w:hAnsi="Times New Roman" w:eastAsia="宋体" w:cs="Times New Roman"/>
          <w:b/>
          <w:bCs/>
          <w:color w:val="000000"/>
          <w:sz w:val="21"/>
          <w:szCs w:val="24"/>
          <w:lang w:val="en-US" w:eastAsia="zh-CN"/>
        </w:rPr>
      </w:pPr>
      <w:r>
        <w:rPr>
          <w:rFonts w:hint="default" w:ascii="Times New Roman" w:hAnsi="Times New Roman" w:eastAsia="宋体" w:cs="Times New Roman"/>
          <w:b/>
          <w:bCs/>
          <w:color w:val="000000"/>
          <w:sz w:val="21"/>
          <w:szCs w:val="24"/>
          <w:lang w:val="en-US" w:eastAsia="zh-CN"/>
        </w:rPr>
        <w:t>运行原则1：储能电站按电力调度的功率指令运行的时间能够达到最长</w:t>
      </w:r>
    </w:p>
    <w:p>
      <w:pPr>
        <w:widowControl/>
        <w:numPr>
          <w:ilvl w:val="-1"/>
          <w:numId w:val="0"/>
        </w:numPr>
        <w:spacing w:line="360" w:lineRule="auto"/>
        <w:ind w:firstLine="420" w:firstLineChars="200"/>
        <w:textAlignment w:val="center"/>
        <w:rPr>
          <w:rFonts w:hint="default" w:ascii="Times New Roman" w:hAnsi="Times New Roman" w:eastAsia="宋体" w:cs="Times New Roman"/>
          <w:b w:val="0"/>
          <w:bCs w:val="0"/>
          <w:color w:val="000000"/>
          <w:sz w:val="21"/>
          <w:szCs w:val="24"/>
          <w:lang w:val="en-US" w:eastAsia="zh-CN"/>
        </w:rPr>
      </w:pPr>
      <w:r>
        <w:rPr>
          <w:rFonts w:hint="default" w:ascii="Times New Roman" w:hAnsi="Times New Roman" w:eastAsia="宋体" w:cs="Times New Roman"/>
          <w:b w:val="0"/>
          <w:bCs w:val="0"/>
          <w:color w:val="000000"/>
          <w:sz w:val="21"/>
          <w:szCs w:val="24"/>
          <w:lang w:val="en-US" w:eastAsia="zh-CN" w:bidi="ar"/>
        </w:rPr>
        <w:t>运行的时间达到最长表示能够最大限度执行电力调度的功率指令。一是</w:t>
      </w:r>
      <w:r>
        <w:rPr>
          <w:rFonts w:hint="default" w:ascii="Times New Roman" w:hAnsi="Times New Roman" w:eastAsia="宋体" w:cs="Times New Roman"/>
          <w:color w:val="000000"/>
          <w:kern w:val="2"/>
          <w:sz w:val="21"/>
          <w:szCs w:val="24"/>
          <w:lang w:val="en-US" w:eastAsia="zh-CN" w:bidi="ar"/>
        </w:rPr>
        <w:t>储能电站需要持续提供电力服务（如调峰、调频），运行时间越长，经济效益越高。二是确保在电力调度指令下发时，储能系统不会因为SOC提前“触顶”或“触底”而被迫退出，造成电网功率缺额，影响电网安全。三是通过优化分配，将所有储能单元的可用能量</w:t>
      </w:r>
      <w:r>
        <w:rPr>
          <w:rFonts w:hint="default" w:ascii="Times New Roman" w:hAnsi="Times New Roman" w:eastAsia="宋体" w:cs="Times New Roman"/>
          <w:b w:val="0"/>
          <w:bCs w:val="0"/>
          <w:color w:val="000000"/>
          <w:kern w:val="2"/>
          <w:sz w:val="21"/>
          <w:szCs w:val="24"/>
          <w:lang w:val="en-US" w:eastAsia="zh-CN" w:bidi="ar"/>
        </w:rPr>
        <w:t>同时充满或耗尽</w:t>
      </w:r>
      <w:r>
        <w:rPr>
          <w:rFonts w:hint="default" w:ascii="Times New Roman" w:hAnsi="Times New Roman" w:eastAsia="宋体" w:cs="Times New Roman"/>
          <w:color w:val="000000"/>
          <w:kern w:val="2"/>
          <w:sz w:val="21"/>
          <w:szCs w:val="24"/>
          <w:lang w:val="en-US" w:eastAsia="zh-CN" w:bidi="ar"/>
        </w:rPr>
        <w:t>，实现系统总能量的最高效、最充分利用。</w:t>
      </w:r>
    </w:p>
    <w:p>
      <w:pPr>
        <w:widowControl/>
        <w:numPr>
          <w:ilvl w:val="-1"/>
          <w:numId w:val="0"/>
        </w:numPr>
        <w:spacing w:line="360" w:lineRule="auto"/>
        <w:ind w:firstLine="422" w:firstLineChars="200"/>
        <w:textAlignment w:val="center"/>
        <w:rPr>
          <w:rFonts w:hint="eastAsia" w:ascii="方正仿宋_GBK" w:hAnsi="方正仿宋_GBK" w:eastAsia="方正仿宋_GBK" w:cs="方正仿宋_GBK"/>
          <w:sz w:val="24"/>
          <w:szCs w:val="24"/>
          <w:lang w:val="en-US" w:eastAsia="zh-CN"/>
        </w:rPr>
      </w:pPr>
      <w:r>
        <w:rPr>
          <w:rFonts w:hint="default" w:ascii="Times New Roman" w:hAnsi="Times New Roman" w:eastAsia="宋体" w:cs="Times New Roman"/>
          <w:b/>
          <w:bCs/>
          <w:color w:val="000000"/>
          <w:sz w:val="21"/>
          <w:szCs w:val="24"/>
          <w:lang w:val="en-US" w:eastAsia="zh-CN"/>
        </w:rPr>
        <w:t>运行原则2：储能系统充、放电过程调节SOC趋同</w:t>
      </w:r>
    </w:p>
    <w:p>
      <w:pPr>
        <w:widowControl/>
        <w:numPr>
          <w:ilvl w:val="-1"/>
          <w:numId w:val="0"/>
        </w:numPr>
        <w:spacing w:line="360" w:lineRule="auto"/>
        <w:ind w:firstLine="420" w:firstLineChars="200"/>
        <w:textAlignment w:val="center"/>
        <w:rPr>
          <w:rFonts w:hint="default" w:ascii="Times New Roman" w:hAnsi="Times New Roman" w:eastAsia="宋体" w:cs="Times New Roman"/>
          <w:color w:val="000000"/>
          <w:kern w:val="2"/>
          <w:sz w:val="21"/>
          <w:szCs w:val="24"/>
          <w:lang w:val="en-US" w:eastAsia="zh-CN" w:bidi="ar"/>
        </w:rPr>
      </w:pPr>
      <w:r>
        <w:rPr>
          <w:rFonts w:hint="eastAsia" w:ascii="Times New Roman" w:hAnsi="Times New Roman" w:eastAsia="宋体" w:cs="Times New Roman"/>
          <w:color w:val="000000"/>
          <w:kern w:val="2"/>
          <w:sz w:val="21"/>
          <w:szCs w:val="24"/>
          <w:lang w:val="en-US" w:eastAsia="zh-CN" w:bidi="ar"/>
        </w:rPr>
        <w:t>“SOC趋同”</w:t>
      </w:r>
      <w:r>
        <w:rPr>
          <w:rFonts w:hint="default" w:ascii="Times New Roman" w:hAnsi="Times New Roman" w:eastAsia="宋体" w:cs="Times New Roman"/>
          <w:color w:val="000000"/>
          <w:kern w:val="2"/>
          <w:sz w:val="21"/>
          <w:szCs w:val="24"/>
          <w:lang w:val="en-US" w:eastAsia="zh-CN" w:bidi="ar"/>
        </w:rPr>
        <w:t>是指</w:t>
      </w:r>
      <w:r>
        <w:rPr>
          <w:rFonts w:hint="default" w:ascii="Times New Roman" w:hAnsi="Times New Roman" w:eastAsia="宋体" w:cs="Times New Roman"/>
          <w:b w:val="0"/>
          <w:bCs w:val="0"/>
          <w:color w:val="000000"/>
          <w:kern w:val="2"/>
          <w:sz w:val="21"/>
          <w:szCs w:val="24"/>
          <w:lang w:val="en-US" w:eastAsia="zh-CN" w:bidi="ar"/>
        </w:rPr>
        <w:t>SOC变化趋势的协同性</w:t>
      </w:r>
      <w:r>
        <w:rPr>
          <w:rFonts w:hint="default" w:ascii="Times New Roman" w:hAnsi="Times New Roman" w:eastAsia="宋体" w:cs="Times New Roman"/>
          <w:color w:val="000000"/>
          <w:kern w:val="2"/>
          <w:sz w:val="21"/>
          <w:szCs w:val="24"/>
          <w:lang w:val="en-US" w:eastAsia="zh-CN" w:bidi="ar"/>
        </w:rPr>
        <w:t>，即</w:t>
      </w:r>
      <w:r>
        <w:rPr>
          <w:rFonts w:hint="default" w:ascii="Times New Roman" w:hAnsi="Times New Roman" w:eastAsia="宋体" w:cs="Times New Roman"/>
          <w:b w:val="0"/>
          <w:bCs w:val="0"/>
          <w:color w:val="000000"/>
          <w:kern w:val="2"/>
          <w:sz w:val="21"/>
          <w:szCs w:val="24"/>
          <w:lang w:val="en-US" w:eastAsia="zh-CN" w:bidi="ar"/>
        </w:rPr>
        <w:t>一起充到满，一起放到空，而非</w:t>
      </w:r>
      <w:r>
        <w:rPr>
          <w:rFonts w:hint="eastAsia" w:ascii="Times New Roman" w:hAnsi="Times New Roman" w:eastAsia="宋体" w:cs="Times New Roman"/>
          <w:color w:val="000000"/>
          <w:kern w:val="2"/>
          <w:sz w:val="21"/>
          <w:szCs w:val="24"/>
          <w:lang w:val="en-US" w:eastAsia="zh-CN" w:bidi="ar"/>
        </w:rPr>
        <w:t>指绝对数值上的SOC始终相等。</w:t>
      </w:r>
      <w:r>
        <w:rPr>
          <w:rFonts w:hint="default" w:ascii="Times New Roman" w:hAnsi="Times New Roman" w:eastAsia="宋体" w:cs="Times New Roman"/>
          <w:color w:val="000000"/>
          <w:kern w:val="2"/>
          <w:sz w:val="21"/>
          <w:szCs w:val="24"/>
          <w:lang w:val="en-US" w:eastAsia="zh-CN" w:bidi="ar"/>
        </w:rPr>
        <w:t>一是保证</w:t>
      </w:r>
      <w:r>
        <w:rPr>
          <w:rFonts w:hint="eastAsia" w:ascii="Times New Roman" w:hAnsi="Times New Roman" w:eastAsia="宋体" w:cs="Times New Roman"/>
          <w:b w:val="0"/>
          <w:bCs w:val="0"/>
          <w:color w:val="000000"/>
          <w:sz w:val="21"/>
          <w:szCs w:val="24"/>
          <w:lang w:bidi="ar"/>
        </w:rPr>
        <w:t>均衡使用</w:t>
      </w:r>
      <w:r>
        <w:rPr>
          <w:rFonts w:hint="default" w:ascii="Times New Roman" w:hAnsi="Times New Roman" w:eastAsia="宋体" w:cs="Times New Roman"/>
          <w:color w:val="000000"/>
          <w:sz w:val="21"/>
          <w:szCs w:val="24"/>
          <w:lang w:eastAsia="zh-CN" w:bidi="ar"/>
        </w:rPr>
        <w:t>，</w:t>
      </w:r>
      <w:r>
        <w:rPr>
          <w:rFonts w:hint="eastAsia" w:ascii="Times New Roman" w:hAnsi="Times New Roman" w:eastAsia="宋体" w:cs="Times New Roman"/>
          <w:color w:val="000000"/>
          <w:sz w:val="21"/>
          <w:szCs w:val="24"/>
          <w:lang w:bidi="ar"/>
        </w:rPr>
        <w:t>避免少数储能单元过度深度充放电，而其他单元闲置。</w:t>
      </w:r>
      <w:r>
        <w:rPr>
          <w:rFonts w:hint="default" w:ascii="Times New Roman" w:hAnsi="Times New Roman" w:eastAsia="宋体" w:cs="Times New Roman"/>
          <w:color w:val="000000"/>
          <w:sz w:val="21"/>
          <w:szCs w:val="24"/>
          <w:lang w:val="en-US" w:eastAsia="zh-CN" w:bidi="ar"/>
        </w:rPr>
        <w:t>可</w:t>
      </w:r>
      <w:r>
        <w:rPr>
          <w:rFonts w:hint="eastAsia" w:ascii="Times New Roman" w:hAnsi="Times New Roman" w:eastAsia="宋体" w:cs="Times New Roman"/>
          <w:color w:val="000000"/>
          <w:sz w:val="21"/>
          <w:szCs w:val="24"/>
          <w:lang w:bidi="ar"/>
        </w:rPr>
        <w:t>有效延长整个储能系统的循环寿命。</w:t>
      </w:r>
      <w:r>
        <w:rPr>
          <w:rFonts w:hint="default" w:ascii="Times New Roman" w:hAnsi="Times New Roman" w:eastAsia="宋体" w:cs="Times New Roman"/>
          <w:color w:val="000000"/>
          <w:sz w:val="21"/>
          <w:szCs w:val="24"/>
          <w:lang w:val="en-US" w:eastAsia="zh-CN" w:bidi="ar"/>
        </w:rPr>
        <w:t>二是</w:t>
      </w:r>
      <w:r>
        <w:rPr>
          <w:rFonts w:hint="default" w:ascii="Times New Roman" w:hAnsi="Times New Roman" w:eastAsia="宋体" w:cs="Times New Roman"/>
          <w:color w:val="000000"/>
          <w:kern w:val="2"/>
          <w:sz w:val="21"/>
          <w:szCs w:val="24"/>
          <w:lang w:val="en-US" w:eastAsia="zh-CN" w:bidi="ar"/>
        </w:rPr>
        <w:t>确保所有</w:t>
      </w:r>
      <w:r>
        <w:rPr>
          <w:rFonts w:hint="default" w:ascii="Times New Roman" w:hAnsi="Times New Roman" w:eastAsia="宋体" w:cs="Times New Roman"/>
          <w:color w:val="000000"/>
          <w:sz w:val="21"/>
          <w:szCs w:val="24"/>
          <w:lang w:bidi="ar"/>
        </w:rPr>
        <w:t>储能系统</w:t>
      </w:r>
      <w:r>
        <w:rPr>
          <w:rFonts w:hint="default" w:ascii="Times New Roman" w:hAnsi="Times New Roman" w:eastAsia="宋体" w:cs="Times New Roman"/>
          <w:color w:val="000000"/>
          <w:sz w:val="21"/>
          <w:szCs w:val="24"/>
          <w:lang w:val="en-US" w:eastAsia="zh-CN" w:bidi="ar"/>
        </w:rPr>
        <w:t>的</w:t>
      </w:r>
      <w:r>
        <w:rPr>
          <w:rFonts w:hint="default" w:ascii="Times New Roman" w:hAnsi="Times New Roman" w:eastAsia="宋体" w:cs="Times New Roman"/>
          <w:color w:val="000000"/>
          <w:kern w:val="2"/>
          <w:sz w:val="21"/>
          <w:szCs w:val="24"/>
          <w:lang w:val="en-US" w:eastAsia="zh-CN" w:bidi="ar"/>
        </w:rPr>
        <w:t>SOC不会过早达到</w:t>
      </w:r>
      <w:r>
        <w:rPr>
          <w:rFonts w:hint="default" w:ascii="Times New Roman" w:hAnsi="Times New Roman" w:eastAsia="宋体" w:cs="Times New Roman"/>
          <w:color w:val="000000"/>
          <w:position w:val="0"/>
          <w:sz w:val="21"/>
          <w:szCs w:val="24"/>
          <w:lang w:val="en-US" w:eastAsia="zh-CN" w:bidi="ar"/>
        </w:rPr>
        <w:object>
          <v:shape id="_x0000_i1041" o:spt="75" type="#_x0000_t75" style="height:17pt;width:37pt;" o:ole="t" filled="f" o:preferrelative="t" stroked="f" coordsize="21600,21600">
            <v:path/>
            <v:fill on="f" focussize="0,0"/>
            <v:stroke on="f"/>
            <v:imagedata r:id="rId29" o:title=""/>
            <o:lock v:ext="edit" aspectratio="f"/>
            <w10:wrap type="none"/>
            <w10:anchorlock/>
          </v:shape>
          <o:OLEObject Type="Embed" ProgID="Equation.DSMT4" ShapeID="_x0000_i1041" DrawAspect="Content" ObjectID="_1468075741" r:id="rId38">
            <o:LockedField>false</o:LockedField>
          </o:OLEObject>
        </w:object>
      </w:r>
      <w:r>
        <w:rPr>
          <w:rFonts w:hint="default" w:ascii="Times New Roman" w:hAnsi="Times New Roman" w:eastAsia="宋体" w:cs="Times New Roman"/>
          <w:color w:val="000000"/>
          <w:kern w:val="2"/>
          <w:sz w:val="21"/>
          <w:szCs w:val="24"/>
          <w:lang w:val="en-US" w:eastAsia="zh-CN" w:bidi="ar"/>
        </w:rPr>
        <w:t>或</w:t>
      </w:r>
      <w:r>
        <w:rPr>
          <w:rFonts w:hint="default" w:ascii="Times New Roman" w:hAnsi="Times New Roman" w:eastAsia="宋体" w:cs="Times New Roman"/>
          <w:color w:val="000000"/>
          <w:position w:val="0"/>
          <w:sz w:val="21"/>
          <w:szCs w:val="24"/>
          <w:lang w:val="en-US" w:eastAsia="zh-CN" w:bidi="ar"/>
        </w:rPr>
        <w:object>
          <v:shape id="_x0000_i1042" o:spt="75" type="#_x0000_t75" style="height:17pt;width:38pt;" o:ole="t" filled="f" o:preferrelative="t" stroked="f" coordsize="21600,21600">
            <v:path/>
            <v:fill on="f" focussize="0,0"/>
            <v:stroke on="f"/>
            <v:imagedata r:id="rId31" o:title=""/>
            <o:lock v:ext="edit" aspectratio="f"/>
            <w10:wrap type="none"/>
            <w10:anchorlock/>
          </v:shape>
          <o:OLEObject Type="Embed" ProgID="Equation.DSMT4" ShapeID="_x0000_i1042" DrawAspect="Content" ObjectID="_1468075742" r:id="rId39">
            <o:LockedField>false</o:LockedField>
          </o:OLEObject>
        </w:object>
      </w:r>
      <w:r>
        <w:rPr>
          <w:rFonts w:hint="default" w:ascii="Times New Roman" w:hAnsi="Times New Roman" w:eastAsia="宋体" w:cs="Times New Roman"/>
          <w:color w:val="000000"/>
          <w:position w:val="0"/>
          <w:sz w:val="21"/>
          <w:szCs w:val="24"/>
          <w:lang w:val="en-US" w:eastAsia="zh-CN" w:bidi="ar"/>
        </w:rPr>
        <w:t>，</w:t>
      </w:r>
      <w:r>
        <w:rPr>
          <w:rFonts w:hint="eastAsia" w:ascii="Times New Roman" w:hAnsi="Times New Roman" w:eastAsia="宋体" w:cs="Times New Roman"/>
          <w:color w:val="000000"/>
          <w:kern w:val="2"/>
          <w:sz w:val="21"/>
          <w:szCs w:val="24"/>
          <w:lang w:val="en-US" w:eastAsia="zh-CN" w:bidi="ar"/>
        </w:rPr>
        <w:t>如果</w:t>
      </w:r>
      <w:r>
        <w:rPr>
          <w:rFonts w:hint="default" w:ascii="Times New Roman" w:hAnsi="Times New Roman" w:eastAsia="宋体" w:cs="Times New Roman"/>
          <w:color w:val="000000"/>
          <w:kern w:val="2"/>
          <w:sz w:val="21"/>
          <w:szCs w:val="24"/>
          <w:lang w:val="en-US" w:eastAsia="zh-CN" w:bidi="ar"/>
        </w:rPr>
        <w:t>某个</w:t>
      </w:r>
      <w:r>
        <w:rPr>
          <w:rFonts w:hint="default" w:ascii="Times New Roman" w:hAnsi="Times New Roman" w:eastAsia="宋体" w:cs="Times New Roman"/>
          <w:color w:val="000000"/>
          <w:sz w:val="21"/>
          <w:szCs w:val="24"/>
          <w:lang w:bidi="ar"/>
        </w:rPr>
        <w:t>储能系统</w:t>
      </w:r>
      <w:r>
        <w:rPr>
          <w:rFonts w:hint="eastAsia" w:ascii="Times New Roman" w:hAnsi="Times New Roman" w:eastAsia="宋体" w:cs="Times New Roman"/>
          <w:color w:val="000000"/>
          <w:kern w:val="2"/>
          <w:sz w:val="21"/>
          <w:szCs w:val="24"/>
          <w:lang w:val="en-US" w:eastAsia="zh-CN" w:bidi="ar"/>
        </w:rPr>
        <w:t>提前“触底”或“触顶”，</w:t>
      </w:r>
      <w:r>
        <w:rPr>
          <w:rFonts w:hint="default" w:ascii="Times New Roman" w:hAnsi="Times New Roman" w:eastAsia="宋体" w:cs="Times New Roman"/>
          <w:color w:val="000000"/>
          <w:kern w:val="2"/>
          <w:sz w:val="21"/>
          <w:szCs w:val="24"/>
          <w:lang w:val="en-US" w:eastAsia="zh-CN" w:bidi="ar"/>
        </w:rPr>
        <w:t>则</w:t>
      </w:r>
      <w:r>
        <w:rPr>
          <w:rFonts w:hint="eastAsia" w:ascii="Times New Roman" w:hAnsi="Times New Roman" w:eastAsia="宋体" w:cs="Times New Roman"/>
          <w:color w:val="000000"/>
          <w:kern w:val="2"/>
          <w:sz w:val="21"/>
          <w:szCs w:val="24"/>
          <w:lang w:val="en-US" w:eastAsia="zh-CN" w:bidi="ar"/>
        </w:rPr>
        <w:t>将被迫退出运行，导致</w:t>
      </w:r>
      <w:r>
        <w:rPr>
          <w:rFonts w:hint="default" w:ascii="Times New Roman" w:hAnsi="Times New Roman" w:eastAsia="宋体" w:cs="Times New Roman"/>
          <w:color w:val="000000"/>
          <w:kern w:val="2"/>
          <w:sz w:val="21"/>
          <w:szCs w:val="24"/>
          <w:lang w:val="en-US" w:eastAsia="zh-CN" w:bidi="ar"/>
        </w:rPr>
        <w:t>储能电站</w:t>
      </w:r>
      <w:r>
        <w:rPr>
          <w:rFonts w:hint="eastAsia" w:ascii="Times New Roman" w:hAnsi="Times New Roman" w:eastAsia="宋体" w:cs="Times New Roman"/>
          <w:color w:val="000000"/>
          <w:kern w:val="2"/>
          <w:sz w:val="21"/>
          <w:szCs w:val="24"/>
          <w:lang w:val="en-US" w:eastAsia="zh-CN" w:bidi="ar"/>
        </w:rPr>
        <w:t>失去一部分调节能力。</w:t>
      </w:r>
      <w:r>
        <w:rPr>
          <w:rFonts w:hint="default" w:ascii="Times New Roman" w:hAnsi="Times New Roman" w:eastAsia="宋体" w:cs="Times New Roman"/>
          <w:color w:val="000000"/>
          <w:kern w:val="2"/>
          <w:sz w:val="21"/>
          <w:szCs w:val="24"/>
          <w:lang w:val="en-US" w:eastAsia="zh-CN" w:bidi="ar"/>
        </w:rPr>
        <w:t>三是保证</w:t>
      </w:r>
      <w:r>
        <w:rPr>
          <w:rFonts w:hint="eastAsia" w:ascii="Times New Roman" w:hAnsi="Times New Roman" w:eastAsia="宋体" w:cs="Times New Roman"/>
          <w:b w:val="0"/>
          <w:bCs w:val="0"/>
          <w:color w:val="000000"/>
          <w:kern w:val="2"/>
          <w:sz w:val="21"/>
          <w:szCs w:val="24"/>
          <w:lang w:val="en-US" w:eastAsia="zh-CN" w:bidi="ar"/>
        </w:rPr>
        <w:t>协同响应</w:t>
      </w:r>
      <w:r>
        <w:rPr>
          <w:rFonts w:hint="default" w:ascii="Times New Roman" w:hAnsi="Times New Roman" w:eastAsia="宋体" w:cs="Times New Roman"/>
          <w:b w:val="0"/>
          <w:bCs w:val="0"/>
          <w:color w:val="000000"/>
          <w:kern w:val="2"/>
          <w:sz w:val="21"/>
          <w:szCs w:val="24"/>
          <w:lang w:val="en-US" w:eastAsia="zh-CN" w:bidi="ar"/>
        </w:rPr>
        <w:t>的有效性，</w:t>
      </w:r>
      <w:r>
        <w:rPr>
          <w:rFonts w:hint="eastAsia" w:ascii="Times New Roman" w:hAnsi="Times New Roman" w:eastAsia="宋体" w:cs="Times New Roman"/>
          <w:color w:val="000000"/>
          <w:kern w:val="2"/>
          <w:sz w:val="21"/>
          <w:szCs w:val="24"/>
          <w:lang w:val="en-US" w:eastAsia="zh-CN" w:bidi="ar"/>
        </w:rPr>
        <w:t>如果所有</w:t>
      </w:r>
      <w:r>
        <w:rPr>
          <w:rFonts w:hint="default" w:ascii="Times New Roman" w:hAnsi="Times New Roman" w:eastAsia="宋体" w:cs="Times New Roman"/>
          <w:color w:val="000000"/>
          <w:kern w:val="2"/>
          <w:sz w:val="21"/>
          <w:szCs w:val="24"/>
          <w:lang w:val="en-US" w:eastAsia="zh-CN" w:bidi="ar"/>
        </w:rPr>
        <w:t>储能系统</w:t>
      </w:r>
      <w:r>
        <w:rPr>
          <w:rFonts w:hint="eastAsia" w:ascii="Times New Roman" w:hAnsi="Times New Roman" w:eastAsia="宋体" w:cs="Times New Roman"/>
          <w:color w:val="000000"/>
          <w:kern w:val="2"/>
          <w:sz w:val="21"/>
          <w:szCs w:val="24"/>
          <w:lang w:val="en-US" w:eastAsia="zh-CN" w:bidi="ar"/>
        </w:rPr>
        <w:t>单元</w:t>
      </w:r>
      <w:r>
        <w:rPr>
          <w:rFonts w:hint="default" w:ascii="Times New Roman" w:hAnsi="Times New Roman" w:eastAsia="宋体" w:cs="Times New Roman"/>
          <w:color w:val="000000"/>
          <w:kern w:val="2"/>
          <w:sz w:val="21"/>
          <w:szCs w:val="24"/>
          <w:lang w:val="en-US" w:eastAsia="zh-CN" w:bidi="ar"/>
        </w:rPr>
        <w:t>的</w:t>
      </w:r>
      <w:r>
        <w:rPr>
          <w:rFonts w:hint="eastAsia" w:ascii="Times New Roman" w:hAnsi="Times New Roman" w:eastAsia="宋体" w:cs="Times New Roman"/>
          <w:color w:val="000000"/>
          <w:kern w:val="2"/>
          <w:sz w:val="21"/>
          <w:szCs w:val="24"/>
          <w:lang w:val="en-US" w:eastAsia="zh-CN" w:bidi="ar"/>
        </w:rPr>
        <w:t>SOC保持在合理且相近的水平，系统可以更灵活、更统一地响应电网的功率需求。</w:t>
      </w:r>
    </w:p>
    <w:p>
      <w:pPr>
        <w:numPr>
          <w:ilvl w:val="-1"/>
          <w:numId w:val="0"/>
        </w:numPr>
        <w:spacing w:line="360" w:lineRule="auto"/>
        <w:rPr>
          <w:rFonts w:hint="eastAsia" w:ascii="Times New Roman" w:hAnsi="Times New Roman" w:eastAsia="黑体" w:cs="Times New Roman"/>
          <w:bCs/>
          <w:color w:val="000000"/>
          <w:kern w:val="0"/>
          <w:sz w:val="21"/>
          <w:szCs w:val="15"/>
          <w:lang w:val="en-US" w:eastAsia="zh-CN"/>
        </w:rPr>
      </w:pPr>
      <w:r>
        <w:rPr>
          <w:rFonts w:hint="eastAsia" w:ascii="Times New Roman" w:hAnsi="Times New Roman" w:eastAsia="黑体" w:cs="Times New Roman"/>
          <w:bCs/>
          <w:color w:val="000000"/>
          <w:kern w:val="0"/>
          <w:sz w:val="21"/>
          <w:szCs w:val="15"/>
          <w:lang w:val="en-US" w:eastAsia="zh-CN" w:bidi="ar"/>
        </w:rPr>
        <w:t xml:space="preserve">1.3 </w:t>
      </w:r>
      <w:r>
        <w:rPr>
          <w:rFonts w:hint="default" w:ascii="Times New Roman" w:hAnsi="Times New Roman" w:eastAsia="黑体" w:cs="Times New Roman"/>
          <w:bCs/>
          <w:color w:val="000000"/>
          <w:kern w:val="0"/>
          <w:sz w:val="21"/>
          <w:szCs w:val="15"/>
          <w:lang w:val="en-US" w:eastAsia="zh-CN"/>
        </w:rPr>
        <w:t>运行策略分析</w:t>
      </w:r>
    </w:p>
    <w:p>
      <w:pPr>
        <w:widowControl/>
        <w:numPr>
          <w:ilvl w:val="-1"/>
          <w:numId w:val="0"/>
        </w:numPr>
        <w:spacing w:line="360" w:lineRule="auto"/>
        <w:ind w:firstLine="422" w:firstLineChars="200"/>
        <w:textAlignment w:val="center"/>
        <w:rPr>
          <w:rFonts w:hint="default" w:ascii="Times New Roman" w:hAnsi="Times New Roman" w:eastAsia="宋体" w:cs="Times New Roman"/>
          <w:b/>
          <w:bCs/>
          <w:color w:val="000000"/>
          <w:sz w:val="21"/>
          <w:szCs w:val="24"/>
          <w:lang w:val="en-US" w:eastAsia="zh-CN"/>
        </w:rPr>
      </w:pPr>
      <w:r>
        <w:rPr>
          <w:rFonts w:hint="default" w:ascii="Times New Roman" w:hAnsi="Times New Roman" w:eastAsia="宋体" w:cs="Times New Roman"/>
          <w:b/>
          <w:bCs/>
          <w:color w:val="000000"/>
          <w:sz w:val="21"/>
          <w:szCs w:val="24"/>
          <w:lang w:val="en-US" w:eastAsia="zh-CN"/>
        </w:rPr>
        <w:t>对运行原则1的分析：</w:t>
      </w:r>
    </w:p>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b w:val="0"/>
          <w:bCs w:val="0"/>
          <w:color w:val="000000"/>
          <w:sz w:val="21"/>
          <w:szCs w:val="24"/>
          <w:lang w:val="en-US" w:eastAsia="zh-CN" w:bidi="ar"/>
        </w:rPr>
        <w:t>当电力调度下发某个功率指令</w:t>
      </w:r>
      <w:r>
        <w:rPr>
          <w:rFonts w:hint="eastAsia" w:ascii="Times New Roman" w:hAnsi="Times New Roman" w:eastAsia="宋体" w:cs="Times New Roman"/>
          <w:color w:val="000000"/>
          <w:sz w:val="21"/>
          <w:szCs w:val="24"/>
          <w:lang w:val="en-US" w:eastAsia="zh-CN" w:bidi="ar"/>
        </w:rPr>
        <w:object>
          <v:shape id="_x0000_i1043" o:spt="75" type="#_x0000_t75" style="height:16pt;width:29pt;" o:ole="t" filled="f" o:preferrelative="t" stroked="f" coordsize="21600,21600">
            <v:path/>
            <v:fill on="f" focussize="0,0"/>
            <v:stroke on="f"/>
            <v:imagedata r:id="rId41" o:title=""/>
            <o:lock v:ext="edit" aspectratio="t"/>
            <w10:wrap type="none"/>
            <w10:anchorlock/>
          </v:shape>
          <o:OLEObject Type="Embed" ProgID="DSEquations" ShapeID="_x0000_i1043" DrawAspect="Content" ObjectID="_1468075743" r:id="rId40">
            <o:LockedField>false</o:LockedField>
          </o:OLEObject>
        </w:object>
      </w:r>
      <w:r>
        <w:rPr>
          <w:rFonts w:hint="eastAsia" w:ascii="Times New Roman" w:hAnsi="Times New Roman" w:eastAsia="宋体" w:cs="Times New Roman"/>
          <w:color w:val="000000"/>
          <w:sz w:val="21"/>
          <w:szCs w:val="24"/>
          <w:lang w:val="en-US" w:eastAsia="zh-CN" w:bidi="ar"/>
        </w:rPr>
        <w:t>，如储能电站此时可用能量为各储能系统可用能量之和，即</w:t>
      </w:r>
      <w:r>
        <w:rPr>
          <w:rFonts w:hint="eastAsia" w:ascii="Times New Roman" w:hAnsi="Times New Roman" w:eastAsia="宋体" w:cs="Times New Roman"/>
          <w:color w:val="000000"/>
          <w:sz w:val="21"/>
          <w:szCs w:val="24"/>
          <w:lang w:val="en-US" w:eastAsia="zh-CN" w:bidi="ar"/>
        </w:rPr>
        <w:object>
          <v:shape id="_x0000_i1044" o:spt="75" type="#_x0000_t75" style="height:31pt;width:72pt;" o:ole="t" filled="f" o:preferrelative="t" stroked="f" coordsize="21600,21600">
            <v:path/>
            <v:fill on="f" focussize="0,0"/>
            <v:stroke on="f"/>
            <v:imagedata r:id="rId43" o:title=""/>
            <o:lock v:ext="edit" aspectratio="t"/>
            <w10:wrap type="none"/>
            <w10:anchorlock/>
          </v:shape>
          <o:OLEObject Type="Embed" ProgID="DSEquations" ShapeID="_x0000_i1044" DrawAspect="Content" ObjectID="_1468075744" r:id="rId42">
            <o:LockedField>false</o:LockedField>
          </o:OLEObject>
        </w:object>
      </w:r>
      <w:r>
        <w:rPr>
          <w:rFonts w:hint="eastAsia" w:ascii="Times New Roman" w:hAnsi="Times New Roman" w:eastAsia="宋体" w:cs="Times New Roman"/>
          <w:color w:val="000000"/>
          <w:sz w:val="21"/>
          <w:szCs w:val="24"/>
          <w:lang w:val="en-US" w:eastAsia="zh-CN" w:bidi="ar"/>
        </w:rPr>
        <w:t>，可用功率为各储能系统可用功率之和</w:t>
      </w:r>
      <w:r>
        <w:rPr>
          <w:rFonts w:hint="eastAsia" w:ascii="Times New Roman" w:hAnsi="Times New Roman" w:eastAsia="宋体" w:cs="Times New Roman"/>
          <w:color w:val="000000"/>
          <w:sz w:val="21"/>
          <w:szCs w:val="24"/>
          <w:lang w:val="en-US" w:eastAsia="zh-CN" w:bidi="ar"/>
        </w:rPr>
        <w:object>
          <v:shape id="_x0000_i1045" o:spt="75" type="#_x0000_t75" style="height:31pt;width:67.95pt;" o:ole="t" filled="f" o:preferrelative="t" stroked="f" coordsize="21600,21600">
            <v:path/>
            <v:fill on="f" focussize="0,0"/>
            <v:stroke on="f"/>
            <v:imagedata r:id="rId45" o:title=""/>
            <o:lock v:ext="edit" aspectratio="t"/>
            <w10:wrap type="none"/>
            <w10:anchorlock/>
          </v:shape>
          <o:OLEObject Type="Embed" ProgID="DSEquations" ShapeID="_x0000_i1045" DrawAspect="Content" ObjectID="_1468075745" r:id="rId44">
            <o:LockedField>false</o:LockedField>
          </o:OLEObject>
        </w:object>
      </w:r>
      <w:r>
        <w:rPr>
          <w:rFonts w:hint="eastAsia" w:ascii="Times New Roman" w:hAnsi="Times New Roman" w:eastAsia="宋体" w:cs="Times New Roman"/>
          <w:color w:val="000000"/>
          <w:sz w:val="21"/>
          <w:szCs w:val="24"/>
          <w:lang w:val="en-US" w:eastAsia="zh-CN" w:bidi="ar"/>
        </w:rPr>
        <w:t>。当</w:t>
      </w:r>
      <w:r>
        <w:rPr>
          <w:rFonts w:hint="eastAsia" w:ascii="Times New Roman" w:hAnsi="Times New Roman" w:eastAsia="宋体" w:cs="Times New Roman"/>
          <w:color w:val="000000"/>
          <w:sz w:val="21"/>
          <w:szCs w:val="24"/>
          <w:lang w:val="en-US" w:eastAsia="zh-CN" w:bidi="ar"/>
        </w:rPr>
        <w:object>
          <v:shape id="_x0000_i1046" o:spt="75" type="#_x0000_t75" style="height:16pt;width:58pt;" o:ole="t" filled="f" o:preferrelative="t" stroked="f" coordsize="21600,21600">
            <v:path/>
            <v:fill on="f" focussize="0,0"/>
            <v:stroke on="f"/>
            <v:imagedata r:id="rId47" o:title=""/>
            <o:lock v:ext="edit" aspectratio="t"/>
            <w10:wrap type="none"/>
            <w10:anchorlock/>
          </v:shape>
          <o:OLEObject Type="Embed" ProgID="DSEquations" ShapeID="_x0000_i1046" DrawAspect="Content" ObjectID="_1468075746" r:id="rId46">
            <o:LockedField>false</o:LockedField>
          </o:OLEObject>
        </w:object>
      </w:r>
      <w:r>
        <w:rPr>
          <w:rFonts w:hint="eastAsia" w:ascii="Times New Roman" w:hAnsi="Times New Roman" w:eastAsia="宋体" w:cs="Times New Roman"/>
          <w:color w:val="000000"/>
          <w:sz w:val="21"/>
          <w:szCs w:val="24"/>
          <w:lang w:val="en-US" w:eastAsia="zh-CN" w:bidi="ar"/>
        </w:rPr>
        <w:t>，实际执行指令</w:t>
      </w:r>
      <w:r>
        <w:rPr>
          <w:rFonts w:hint="eastAsia" w:ascii="Times New Roman" w:hAnsi="Times New Roman" w:eastAsia="宋体" w:cs="Times New Roman"/>
          <w:color w:val="000000"/>
          <w:sz w:val="21"/>
          <w:szCs w:val="24"/>
          <w:lang w:val="en-US" w:eastAsia="zh-CN" w:bidi="ar"/>
        </w:rPr>
        <w:object>
          <v:shape id="_x0000_i1047" o:spt="75" type="#_x0000_t75" style="height:16pt;width:33pt;" o:ole="t" filled="f" o:preferrelative="t" stroked="f" coordsize="21600,21600">
            <v:path/>
            <v:fill on="f" focussize="0,0"/>
            <v:stroke on="f"/>
            <v:imagedata r:id="rId49" o:title=""/>
            <o:lock v:ext="edit" aspectratio="t"/>
            <w10:wrap type="none"/>
            <w10:anchorlock/>
          </v:shape>
          <o:OLEObject Type="Embed" ProgID="DSEquations" ShapeID="_x0000_i1047" DrawAspect="Content" ObjectID="_1468075747" r:id="rId48">
            <o:LockedField>false</o:LockedField>
          </o:OLEObject>
        </w:object>
      </w:r>
      <w:r>
        <w:rPr>
          <w:rFonts w:hint="eastAsia" w:ascii="Times New Roman" w:hAnsi="Times New Roman" w:eastAsia="宋体" w:cs="Times New Roman"/>
          <w:color w:val="000000"/>
          <w:sz w:val="21"/>
          <w:szCs w:val="24"/>
          <w:lang w:val="en-US" w:eastAsia="zh-CN" w:bidi="ar"/>
        </w:rPr>
        <w:t>可表示为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lang w:val="en-US" w:eastAsia="zh-CN" w:bidi="ar"/>
              </w:rPr>
              <w:object>
                <v:shape id="_x0000_i1048" o:spt="75" type="#_x0000_t75" style="height:16pt;width:65pt;" o:ole="t" filled="f" o:preferrelative="t" stroked="f" coordsize="21600,21600">
                  <v:path/>
                  <v:fill on="f" focussize="0,0"/>
                  <v:stroke on="f"/>
                  <v:imagedata r:id="rId51" o:title=""/>
                  <o:lock v:ext="edit" aspectratio="t"/>
                  <w10:wrap type="none"/>
                  <w10:anchorlock/>
                </v:shape>
                <o:OLEObject Type="Embed" ProgID="DSEquations" ShapeID="_x0000_i1048" DrawAspect="Content" ObjectID="_1468075748" r:id="rId50">
                  <o:LockedField>false</o:LockedField>
                </o:OLEObject>
              </w:object>
            </w: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w:t>
            </w:r>
          </w:p>
        </w:tc>
      </w:tr>
    </w:tbl>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当</w:t>
      </w:r>
      <w:r>
        <w:rPr>
          <w:rFonts w:hint="eastAsia" w:ascii="Times New Roman" w:hAnsi="Times New Roman" w:eastAsia="宋体" w:cs="Times New Roman"/>
          <w:color w:val="000000"/>
          <w:sz w:val="21"/>
          <w:szCs w:val="24"/>
          <w:lang w:val="en-US" w:eastAsia="zh-CN" w:bidi="ar"/>
        </w:rPr>
        <w:object>
          <v:shape id="_x0000_i1049" o:spt="75" type="#_x0000_t75" style="height:16pt;width:58pt;" o:ole="t" filled="f" o:preferrelative="t" stroked="f" coordsize="21600,21600">
            <v:path/>
            <v:fill on="f" focussize="0,0"/>
            <v:stroke on="f"/>
            <v:imagedata r:id="rId53" o:title=""/>
            <o:lock v:ext="edit" aspectratio="t"/>
            <w10:wrap type="none"/>
            <w10:anchorlock/>
          </v:shape>
          <o:OLEObject Type="Embed" ProgID="DSEquations" ShapeID="_x0000_i1049" DrawAspect="Content" ObjectID="_1468075749" r:id="rId52">
            <o:LockedField>false</o:LockedField>
          </o:OLEObject>
        </w:object>
      </w:r>
      <w:r>
        <w:rPr>
          <w:rFonts w:hint="eastAsia" w:ascii="Times New Roman" w:hAnsi="Times New Roman" w:eastAsia="宋体" w:cs="Times New Roman"/>
          <w:color w:val="000000"/>
          <w:sz w:val="21"/>
          <w:szCs w:val="24"/>
          <w:lang w:val="en-US" w:eastAsia="zh-CN" w:bidi="ar"/>
        </w:rPr>
        <w:t>，实际执行指令</w:t>
      </w:r>
      <w:r>
        <w:rPr>
          <w:rFonts w:hint="eastAsia" w:ascii="Times New Roman" w:hAnsi="Times New Roman" w:eastAsia="宋体" w:cs="Times New Roman"/>
          <w:color w:val="000000"/>
          <w:sz w:val="21"/>
          <w:szCs w:val="24"/>
          <w:lang w:val="en-US" w:eastAsia="zh-CN" w:bidi="ar"/>
        </w:rPr>
        <w:object>
          <v:shape id="_x0000_i1050" o:spt="75" type="#_x0000_t75" style="height:16pt;width:33pt;" o:ole="t" filled="f" o:preferrelative="t" stroked="f" coordsize="21600,21600">
            <v:path/>
            <v:fill on="f" focussize="0,0"/>
            <v:stroke on="f"/>
            <v:imagedata r:id="rId49" o:title=""/>
            <o:lock v:ext="edit" aspectratio="t"/>
            <w10:wrap type="none"/>
            <w10:anchorlock/>
          </v:shape>
          <o:OLEObject Type="Embed" ProgID="DSEquations" ShapeID="_x0000_i1050" DrawAspect="Content" ObjectID="_1468075750" r:id="rId54">
            <o:LockedField>false</o:LockedField>
          </o:OLEObject>
        </w:object>
      </w:r>
      <w:r>
        <w:rPr>
          <w:rFonts w:hint="eastAsia" w:ascii="Times New Roman" w:hAnsi="Times New Roman" w:eastAsia="宋体" w:cs="Times New Roman"/>
          <w:color w:val="000000"/>
          <w:sz w:val="21"/>
          <w:szCs w:val="24"/>
          <w:lang w:val="en-US" w:eastAsia="zh-CN" w:bidi="ar"/>
        </w:rPr>
        <w:t>可表示为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lang w:val="en-US" w:eastAsia="zh-CN" w:bidi="ar"/>
              </w:rPr>
              <w:object>
                <v:shape id="_x0000_i1051" o:spt="75" type="#_x0000_t75" style="height:16pt;width:58pt;" o:ole="t" filled="f" o:preferrelative="t" stroked="f" coordsize="21600,21600">
                  <v:path/>
                  <v:fill on="f" focussize="0,0"/>
                  <v:stroke on="f"/>
                  <v:imagedata r:id="rId56" o:title=""/>
                  <o:lock v:ext="edit" aspectratio="t"/>
                  <w10:wrap type="none"/>
                  <w10:anchorlock/>
                </v:shape>
                <o:OLEObject Type="Embed" ProgID="DSEquations" ShapeID="_x0000_i1051" DrawAspect="Content" ObjectID="_1468075751" r:id="rId55">
                  <o:LockedField>false</o:LockedField>
                </o:OLEObject>
              </w:object>
            </w:r>
          </w:p>
        </w:tc>
        <w:tc>
          <w:tcPr>
            <w:tcW w:w="2841"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(2)</w:t>
            </w:r>
          </w:p>
        </w:tc>
      </w:tr>
    </w:tbl>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可运行的最大时长可表示为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position w:val="0"/>
                <w:sz w:val="21"/>
                <w:szCs w:val="24"/>
                <w:lang w:val="en-US" w:eastAsia="zh-CN" w:bidi="ar"/>
              </w:rPr>
              <w:object>
                <v:shape id="_x0000_i1052" o:spt="75" type="#_x0000_t75" style="height:31pt;width:65pt;" o:ole="t" filled="f" o:preferrelative="t" stroked="f" coordsize="21600,21600">
                  <v:path/>
                  <v:fill on="f" focussize="0,0"/>
                  <v:stroke on="f"/>
                  <v:imagedata r:id="rId58" o:title=""/>
                  <o:lock v:ext="edit" aspectratio="t"/>
                  <w10:wrap type="none"/>
                  <w10:anchorlock/>
                </v:shape>
                <o:OLEObject Type="Embed" ProgID="Equation.KSEE3" ShapeID="_x0000_i1052" DrawAspect="Content" ObjectID="_1468075752" r:id="rId57">
                  <o:LockedField>false</o:LockedField>
                </o:OLEObject>
              </w:object>
            </w: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w:t>
            </w:r>
          </w:p>
        </w:tc>
      </w:tr>
    </w:tbl>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整个储能电站的执行时长与单个储能系统的执行时长应当保持一致，即</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position w:val="0"/>
                <w:sz w:val="21"/>
                <w:szCs w:val="24"/>
                <w:lang w:val="en-US" w:eastAsia="zh-CN" w:bidi="ar"/>
              </w:rPr>
              <w:object>
                <v:shape id="_x0000_i1053" o:spt="75" type="#_x0000_t75" style="height:17pt;width:54pt;" o:ole="t" filled="f" o:preferrelative="t" stroked="f" coordsize="21600,21600">
                  <v:path/>
                  <v:fill on="f" focussize="0,0"/>
                  <v:stroke on="f"/>
                  <v:imagedata r:id="rId60" o:title=""/>
                  <o:lock v:ext="edit" aspectratio="t"/>
                  <w10:wrap type="none"/>
                  <w10:anchorlock/>
                </v:shape>
                <o:OLEObject Type="Embed" ProgID="Equation.KSEE3" ShapeID="_x0000_i1053" DrawAspect="Content" ObjectID="_1468075753" r:id="rId59">
                  <o:LockedField>false</o:LockedField>
                </o:OLEObject>
              </w:object>
            </w:r>
          </w:p>
        </w:tc>
        <w:tc>
          <w:tcPr>
            <w:tcW w:w="2841"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2840"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position w:val="0"/>
                <w:sz w:val="21"/>
                <w:szCs w:val="24"/>
                <w:lang w:val="en-US" w:eastAsia="zh-CN" w:bidi="ar"/>
              </w:rPr>
            </w:pPr>
            <w:r>
              <w:rPr>
                <w:rFonts w:hint="eastAsia" w:ascii="Times New Roman" w:hAnsi="Times New Roman" w:eastAsia="宋体" w:cs="Times New Roman"/>
                <w:color w:val="000000"/>
                <w:position w:val="0"/>
                <w:sz w:val="21"/>
                <w:szCs w:val="24"/>
                <w:lang w:val="en-US" w:eastAsia="zh-CN" w:bidi="ar"/>
              </w:rPr>
              <w:object>
                <v:shape id="_x0000_i1054" o:spt="75" type="#_x0000_t75" style="height:31.95pt;width:105pt;" o:ole="t" filled="f" o:preferrelative="t" stroked="f" coordsize="21600,21600">
                  <v:path/>
                  <v:fill on="f" focussize="0,0"/>
                  <v:stroke on="f"/>
                  <v:imagedata r:id="rId62" o:title=""/>
                  <o:lock v:ext="edit" aspectratio="f"/>
                  <w10:wrap type="none"/>
                  <w10:anchorlock/>
                </v:shape>
                <o:OLEObject Type="Embed" ProgID="Equation.DSMT4" ShapeID="_x0000_i1054" DrawAspect="Content" ObjectID="_1468075754" r:id="rId61">
                  <o:LockedField>false</o:LockedField>
                </o:OLEObject>
              </w:object>
            </w:r>
          </w:p>
        </w:tc>
        <w:tc>
          <w:tcPr>
            <w:tcW w:w="2841"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2840"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textAlignment w:val="auto"/>
              <w:rPr>
                <w:rFonts w:hint="eastAsia" w:ascii="Times New Roman" w:hAnsi="Times New Roman" w:eastAsia="宋体" w:cs="Times New Roman"/>
                <w:color w:val="000000"/>
                <w:position w:val="0"/>
                <w:sz w:val="21"/>
                <w:szCs w:val="24"/>
                <w:lang w:val="en-US" w:eastAsia="zh-CN" w:bidi="ar"/>
              </w:rPr>
            </w:pPr>
            <w:r>
              <w:rPr>
                <w:rFonts w:hint="eastAsia" w:ascii="Times New Roman" w:hAnsi="Times New Roman" w:eastAsia="宋体" w:cs="Times New Roman"/>
                <w:color w:val="000000"/>
                <w:position w:val="0"/>
                <w:sz w:val="21"/>
                <w:szCs w:val="24"/>
                <w:lang w:val="en-US" w:eastAsia="zh-CN" w:bidi="ar"/>
              </w:rPr>
              <w:object>
                <v:shape id="_x0000_i1055" o:spt="75" type="#_x0000_t75" style="height:31.95pt;width:78.95pt;" o:ole="t" filled="f" o:preferrelative="t" stroked="f" coordsize="21600,21600">
                  <v:path/>
                  <v:fill on="f" focussize="0,0"/>
                  <v:stroke on="f"/>
                  <v:imagedata r:id="rId64" o:title=""/>
                  <o:lock v:ext="edit" aspectratio="f"/>
                  <w10:wrap type="none"/>
                  <w10:anchorlock/>
                </v:shape>
                <o:OLEObject Type="Embed" ProgID="Equation.DSMT4" ShapeID="_x0000_i1055" DrawAspect="Content" ObjectID="_1468075755" r:id="rId63">
                  <o:LockedField>false</o:LockedField>
                </o:OLEObject>
              </w:object>
            </w:r>
          </w:p>
        </w:tc>
        <w:tc>
          <w:tcPr>
            <w:tcW w:w="2841"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(6)</w:t>
            </w:r>
          </w:p>
        </w:tc>
      </w:tr>
    </w:tbl>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因此，为保证最大运行时长，各储能系统的输出功率</w:t>
      </w:r>
      <w:r>
        <w:rPr>
          <w:rFonts w:hint="eastAsia" w:ascii="Times New Roman" w:hAnsi="Times New Roman" w:eastAsia="宋体" w:cs="Times New Roman"/>
          <w:color w:val="000000"/>
          <w:sz w:val="21"/>
          <w:szCs w:val="24"/>
          <w:lang w:val="en-US" w:eastAsia="zh-CN" w:bidi="ar"/>
        </w:rPr>
        <w:object>
          <v:shape id="_x0000_i1056" o:spt="75" type="#_x0000_t75" style="height:16pt;width:11pt;" o:ole="t" filled="f" o:preferrelative="t" stroked="f" coordsize="21600,21600">
            <v:path/>
            <v:fill on="f" focussize="0,0"/>
            <v:stroke on="f"/>
            <v:imagedata r:id="rId66" o:title=""/>
            <o:lock v:ext="edit" aspectratio="t"/>
            <w10:wrap type="none"/>
            <w10:anchorlock/>
          </v:shape>
          <o:OLEObject Type="Embed" ProgID="DSEquations" ShapeID="_x0000_i1056" DrawAspect="Content" ObjectID="_1468075756" r:id="rId65">
            <o:LockedField>false</o:LockedField>
          </o:OLEObject>
        </w:object>
      </w:r>
      <w:r>
        <w:rPr>
          <w:rFonts w:hint="eastAsia" w:ascii="Times New Roman" w:hAnsi="Times New Roman" w:eastAsia="宋体" w:cs="Times New Roman"/>
          <w:color w:val="000000"/>
          <w:sz w:val="21"/>
          <w:szCs w:val="24"/>
          <w:lang w:val="en-US" w:eastAsia="zh-CN" w:bidi="ar"/>
        </w:rPr>
        <w:t>应当与自身可用能量</w:t>
      </w:r>
      <w:r>
        <w:rPr>
          <w:rFonts w:hint="eastAsia" w:ascii="Times New Roman" w:hAnsi="Times New Roman" w:eastAsia="宋体" w:cs="Times New Roman"/>
          <w:color w:val="000000"/>
          <w:sz w:val="21"/>
          <w:szCs w:val="24"/>
          <w:lang w:val="en-US" w:eastAsia="zh-CN" w:bidi="ar"/>
        </w:rPr>
        <w:object>
          <v:shape id="_x0000_i1057" o:spt="75" type="#_x0000_t75" style="height:17pt;width:27pt;" o:ole="t" filled="f" o:preferrelative="t" stroked="f" coordsize="21600,21600">
            <v:path/>
            <v:fill on="f" focussize="0,0"/>
            <v:stroke on="f"/>
            <v:imagedata r:id="rId68" o:title=""/>
            <o:lock v:ext="edit" aspectratio="t"/>
            <w10:wrap type="none"/>
            <w10:anchorlock/>
          </v:shape>
          <o:OLEObject Type="Embed" ProgID="DSEquations" ShapeID="_x0000_i1057" DrawAspect="Content" ObjectID="_1468075757" r:id="rId67">
            <o:LockedField>false</o:LockedField>
          </o:OLEObject>
        </w:object>
      </w:r>
      <w:r>
        <w:rPr>
          <w:rFonts w:hint="eastAsia" w:ascii="Times New Roman" w:hAnsi="Times New Roman" w:eastAsia="宋体" w:cs="Times New Roman"/>
          <w:color w:val="000000"/>
          <w:sz w:val="21"/>
          <w:szCs w:val="24"/>
          <w:lang w:val="en-US" w:eastAsia="zh-CN" w:bidi="ar"/>
        </w:rPr>
        <w:t>、电力调度功率指令</w:t>
      </w:r>
      <w:r>
        <w:rPr>
          <w:rFonts w:hint="eastAsia" w:ascii="Times New Roman" w:hAnsi="Times New Roman" w:eastAsia="宋体" w:cs="Times New Roman"/>
          <w:color w:val="000000"/>
          <w:sz w:val="21"/>
          <w:szCs w:val="24"/>
          <w:lang w:val="en-US" w:eastAsia="zh-CN" w:bidi="ar"/>
        </w:rPr>
        <w:object>
          <v:shape id="_x0000_i1058" o:spt="75" type="#_x0000_t75" style="height:16pt;width:33pt;" o:ole="t" filled="f" o:preferrelative="t" stroked="f" coordsize="21600,21600">
            <v:path/>
            <v:fill on="f" focussize="0,0"/>
            <v:stroke on="f"/>
            <v:imagedata r:id="rId49" o:title=""/>
            <o:lock v:ext="edit" aspectratio="t"/>
            <w10:wrap type="none"/>
            <w10:anchorlock/>
          </v:shape>
          <o:OLEObject Type="Embed" ProgID="DSEquations" ShapeID="_x0000_i1058" DrawAspect="Content" ObjectID="_1468075758" r:id="rId69">
            <o:LockedField>false</o:LockedField>
          </o:OLEObject>
        </w:object>
      </w:r>
      <w:r>
        <w:rPr>
          <w:rFonts w:hint="eastAsia" w:ascii="Times New Roman" w:hAnsi="Times New Roman" w:eastAsia="宋体" w:cs="Times New Roman"/>
          <w:color w:val="000000"/>
          <w:sz w:val="21"/>
          <w:szCs w:val="24"/>
          <w:lang w:val="en-US" w:eastAsia="zh-CN" w:bidi="ar"/>
        </w:rPr>
        <w:t>成正比，与整站可用能量</w:t>
      </w:r>
      <w:r>
        <w:rPr>
          <w:rFonts w:hint="eastAsia" w:ascii="Times New Roman" w:hAnsi="Times New Roman" w:eastAsia="宋体" w:cs="Times New Roman"/>
          <w:color w:val="000000"/>
          <w:sz w:val="21"/>
          <w:szCs w:val="24"/>
          <w:lang w:val="en-US" w:eastAsia="zh-CN" w:bidi="ar"/>
        </w:rPr>
        <w:object>
          <v:shape id="_x0000_i1059" o:spt="75" type="#_x0000_t75" style="height:16pt;width:23pt;" o:ole="t" filled="f" o:preferrelative="t" stroked="f" coordsize="21600,21600">
            <v:path/>
            <v:fill on="f" focussize="0,0"/>
            <v:stroke on="f"/>
            <v:imagedata r:id="rId71" o:title=""/>
            <o:lock v:ext="edit" aspectratio="t"/>
            <w10:wrap type="none"/>
            <w10:anchorlock/>
          </v:shape>
          <o:OLEObject Type="Embed" ProgID="DSEquations" ShapeID="_x0000_i1059" DrawAspect="Content" ObjectID="_1468075759" r:id="rId70">
            <o:LockedField>false</o:LockedField>
          </o:OLEObject>
        </w:object>
      </w:r>
      <w:r>
        <w:rPr>
          <w:rFonts w:hint="eastAsia" w:ascii="Times New Roman" w:hAnsi="Times New Roman" w:eastAsia="宋体" w:cs="Times New Roman"/>
          <w:color w:val="000000"/>
          <w:sz w:val="21"/>
          <w:szCs w:val="24"/>
          <w:lang w:val="en-US" w:eastAsia="zh-CN" w:bidi="ar"/>
        </w:rPr>
        <w:t>成反比。</w:t>
      </w:r>
    </w:p>
    <w:p>
      <w:pPr>
        <w:widowControl/>
        <w:numPr>
          <w:ilvl w:val="-1"/>
          <w:numId w:val="0"/>
        </w:numPr>
        <w:ind w:firstLine="422" w:firstLineChars="200"/>
        <w:textAlignment w:val="center"/>
        <w:rPr>
          <w:rFonts w:hint="default" w:ascii="Times New Roman" w:hAnsi="Times New Roman" w:eastAsia="宋体" w:cs="Times New Roman"/>
          <w:b/>
          <w:bCs/>
          <w:color w:val="000000"/>
          <w:sz w:val="21"/>
          <w:szCs w:val="24"/>
          <w:lang w:val="en-US" w:eastAsia="zh-CN"/>
        </w:rPr>
      </w:pPr>
      <w:r>
        <w:rPr>
          <w:rFonts w:hint="default" w:ascii="Times New Roman" w:hAnsi="Times New Roman" w:eastAsia="宋体" w:cs="Times New Roman"/>
          <w:b/>
          <w:bCs/>
          <w:color w:val="000000"/>
          <w:sz w:val="21"/>
          <w:szCs w:val="24"/>
          <w:lang w:val="en-US" w:eastAsia="zh-CN"/>
        </w:rPr>
        <w:t>对运行原则2的分析：</w:t>
      </w:r>
    </w:p>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考虑</w:t>
      </w:r>
      <w:r>
        <w:rPr>
          <w:rFonts w:hint="eastAsia" w:ascii="Times New Roman" w:hAnsi="Times New Roman" w:eastAsia="宋体" w:cs="Times New Roman"/>
          <w:color w:val="000000"/>
          <w:sz w:val="21"/>
          <w:szCs w:val="24"/>
          <w:lang w:val="en-US" w:eastAsia="zh-CN" w:bidi="ar"/>
        </w:rPr>
        <w:object>
          <v:shape id="_x0000_i1060" o:spt="75" type="#_x0000_t75" style="height:17pt;width:27pt;" o:ole="t" filled="f" o:preferrelative="t" stroked="f" coordsize="21600,21600">
            <v:path/>
            <v:fill on="f" focussize="0,0"/>
            <v:stroke on="f"/>
            <v:imagedata r:id="rId68" o:title=""/>
            <o:lock v:ext="edit" aspectratio="t"/>
            <w10:wrap type="none"/>
            <w10:anchorlock/>
          </v:shape>
          <o:OLEObject Type="Embed" ProgID="DSEquations" ShapeID="_x0000_i1060" DrawAspect="Content" ObjectID="_1468075760" r:id="rId72">
            <o:LockedField>false</o:LockedField>
          </o:OLEObject>
        </w:object>
      </w:r>
      <w:r>
        <w:rPr>
          <w:rFonts w:hint="eastAsia" w:ascii="Times New Roman" w:hAnsi="Times New Roman" w:eastAsia="宋体" w:cs="Times New Roman"/>
          <w:color w:val="000000"/>
          <w:sz w:val="21"/>
          <w:szCs w:val="24"/>
          <w:lang w:val="en-US" w:eastAsia="zh-CN" w:bidi="ar"/>
        </w:rPr>
        <w:t>可以通过额定能量及能量裕度表示为：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position w:val="0"/>
                <w:sz w:val="21"/>
                <w:szCs w:val="24"/>
                <w:lang w:val="en-US" w:eastAsia="zh-CN" w:bidi="ar"/>
              </w:rPr>
              <w:object>
                <v:shape id="_x0000_i1061" o:spt="75" type="#_x0000_t75" style="height:17pt;width:91pt;" o:ole="t" filled="f" o:preferrelative="t" stroked="f" coordsize="21600,21600">
                  <v:path/>
                  <v:fill on="f" focussize="0,0"/>
                  <v:stroke on="f"/>
                  <v:imagedata r:id="rId74" o:title=""/>
                  <o:lock v:ext="edit" aspectratio="t"/>
                  <w10:wrap type="none"/>
                  <w10:anchorlock/>
                </v:shape>
                <o:OLEObject Type="Embed" ProgID="Equation.KSEE3" ShapeID="_x0000_i1061" DrawAspect="Content" ObjectID="_1468075761" r:id="rId73">
                  <o:LockedField>false</o:LockedField>
                </o:OLEObject>
              </w:object>
            </w: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(7)</w:t>
            </w:r>
          </w:p>
        </w:tc>
      </w:tr>
    </w:tbl>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position w:val="0"/>
          <w:sz w:val="21"/>
          <w:szCs w:val="24"/>
          <w:lang w:val="en-US" w:eastAsia="zh-CN" w:bidi="ar"/>
        </w:rPr>
        <w:object>
          <v:shape id="_x0000_i1062" o:spt="75" type="#_x0000_t75" style="height:16pt;width:31.95pt;" o:ole="t" filled="f" o:preferrelative="t" stroked="f" coordsize="21600,21600">
            <v:path/>
            <v:fill on="f" focussize="0,0"/>
            <v:stroke on="f"/>
            <v:imagedata r:id="rId76" o:title=""/>
            <o:lock v:ext="edit" aspectratio="t"/>
            <w10:wrap type="none"/>
            <w10:anchorlock/>
          </v:shape>
          <o:OLEObject Type="Embed" ProgID="Equation.KSEE3" ShapeID="_x0000_i1062" DrawAspect="Content" ObjectID="_1468075762" r:id="rId75">
            <o:LockedField>false</o:LockedField>
          </o:OLEObject>
        </w:object>
      </w:r>
      <w:r>
        <w:rPr>
          <w:rFonts w:hint="eastAsia" w:ascii="Times New Roman" w:hAnsi="Times New Roman" w:eastAsia="宋体" w:cs="Times New Roman"/>
          <w:color w:val="000000"/>
          <w:position w:val="0"/>
          <w:sz w:val="21"/>
          <w:szCs w:val="24"/>
          <w:lang w:val="en-US" w:eastAsia="zh-CN" w:bidi="ar"/>
        </w:rPr>
        <w:t>表示能量“触底”或“触顶”前的裕度。在充电时，可表示为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position w:val="0"/>
                <w:sz w:val="21"/>
                <w:szCs w:val="24"/>
                <w:lang w:val="en-US" w:eastAsia="zh-CN" w:bidi="ar"/>
              </w:rPr>
              <w:object>
                <v:shape id="_x0000_i1063" o:spt="75" type="#_x0000_t75" style="height:17pt;width:118pt;" o:ole="t" filled="f" o:preferrelative="t" stroked="f" coordsize="21600,21600">
                  <v:path/>
                  <v:fill on="f" focussize="0,0"/>
                  <v:stroke on="f"/>
                  <v:imagedata r:id="rId78" o:title=""/>
                  <o:lock v:ext="edit" aspectratio="t"/>
                  <w10:wrap type="none"/>
                  <w10:anchorlock/>
                </v:shape>
                <o:OLEObject Type="Embed" ProgID="Equation.KSEE3" ShapeID="_x0000_i1063" DrawAspect="Content" ObjectID="_1468075763" r:id="rId77">
                  <o:LockedField>false</o:LockedField>
                </o:OLEObject>
              </w:object>
            </w:r>
          </w:p>
        </w:tc>
        <w:tc>
          <w:tcPr>
            <w:tcW w:w="2841"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(8)</w:t>
            </w:r>
          </w:p>
        </w:tc>
      </w:tr>
    </w:tbl>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position w:val="0"/>
          <w:sz w:val="21"/>
          <w:szCs w:val="24"/>
          <w:lang w:val="en-US" w:eastAsia="zh-CN" w:bidi="ar"/>
        </w:rPr>
        <w:t>在放电时，</w:t>
      </w:r>
      <w:r>
        <w:rPr>
          <w:rFonts w:hint="eastAsia" w:ascii="Times New Roman" w:hAnsi="Times New Roman" w:eastAsia="宋体" w:cs="Times New Roman"/>
          <w:color w:val="000000"/>
          <w:position w:val="0"/>
          <w:sz w:val="21"/>
          <w:szCs w:val="24"/>
          <w:lang w:val="en-US" w:eastAsia="zh-CN" w:bidi="ar"/>
        </w:rPr>
        <w:object>
          <v:shape id="_x0000_i1064" o:spt="75" type="#_x0000_t75" style="height:16pt;width:31.95pt;" o:ole="t" filled="f" o:preferrelative="t" stroked="f" coordsize="21600,21600">
            <v:path/>
            <v:fill on="f" focussize="0,0"/>
            <v:stroke on="f"/>
            <v:imagedata r:id="rId76" o:title=""/>
            <o:lock v:ext="edit" aspectratio="t"/>
            <w10:wrap type="none"/>
            <w10:anchorlock/>
          </v:shape>
          <o:OLEObject Type="Embed" ProgID="Equation.KSEE3" ShapeID="_x0000_i1064" DrawAspect="Content" ObjectID="_1468075764" r:id="rId79">
            <o:LockedField>false</o:LockedField>
          </o:OLEObject>
        </w:object>
      </w:r>
      <w:r>
        <w:rPr>
          <w:rFonts w:hint="eastAsia" w:ascii="Times New Roman" w:hAnsi="Times New Roman" w:eastAsia="宋体" w:cs="Times New Roman"/>
          <w:color w:val="000000"/>
          <w:position w:val="0"/>
          <w:sz w:val="21"/>
          <w:szCs w:val="24"/>
          <w:lang w:val="en-US" w:eastAsia="zh-CN" w:bidi="ar"/>
        </w:rPr>
        <w:t>可表示为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center"/>
          </w:tcPr>
          <w:p>
            <w:pPr>
              <w:numPr>
                <w:ilvl w:val="0"/>
                <w:numId w:val="0"/>
              </w:numPr>
              <w:rPr>
                <w:rFonts w:hint="eastAsia" w:ascii="方正仿宋_GBK" w:hAnsi="方正仿宋_GBK" w:eastAsia="方正仿宋_GBK" w:cs="方正仿宋_GBK"/>
                <w:sz w:val="24"/>
                <w:szCs w:val="24"/>
                <w:vertAlign w:val="baseline"/>
                <w:lang w:val="en-US" w:eastAsia="zh-CN"/>
              </w:rPr>
            </w:pP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position w:val="0"/>
                <w:sz w:val="21"/>
                <w:szCs w:val="24"/>
                <w:lang w:val="en-US" w:eastAsia="zh-CN" w:bidi="ar"/>
              </w:rPr>
              <w:object>
                <v:shape id="_x0000_i1065" o:spt="75" type="#_x0000_t75" style="height:17pt;width:116pt;" o:ole="t" filled="f" o:preferrelative="t" stroked="f" coordsize="21600,21600">
                  <v:path/>
                  <v:fill on="f" focussize="0,0"/>
                  <v:stroke on="f"/>
                  <v:imagedata r:id="rId81" o:title=""/>
                  <o:lock v:ext="edit" aspectratio="t"/>
                  <w10:wrap type="none"/>
                  <w10:anchorlock/>
                </v:shape>
                <o:OLEObject Type="Embed" ProgID="Equation.KSEE3" ShapeID="_x0000_i1065" DrawAspect="Content" ObjectID="_1468075765" r:id="rId80">
                  <o:LockedField>false</o:LockedField>
                </o:OLEObject>
              </w:object>
            </w:r>
          </w:p>
        </w:tc>
        <w:tc>
          <w:tcPr>
            <w:tcW w:w="2841" w:type="dxa"/>
            <w:tcBorders>
              <w:top w:val="nil"/>
              <w:left w:val="nil"/>
              <w:bottom w:val="nil"/>
              <w:right w:val="nil"/>
            </w:tcBorders>
            <w:vAlign w:val="center"/>
          </w:tcPr>
          <w:p>
            <w:pPr>
              <w:numPr>
                <w:ilvl w:val="0"/>
                <w:numId w:val="0"/>
              </w:numPr>
              <w:jc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(9)</w:t>
            </w:r>
          </w:p>
        </w:tc>
      </w:tr>
    </w:tbl>
    <w:p>
      <w:pPr>
        <w:keepNext w:val="0"/>
        <w:keepLines w:val="0"/>
        <w:widowControl/>
        <w:numPr>
          <w:ilvl w:val="-1"/>
          <w:numId w:val="0"/>
        </w:numPr>
        <w:suppressLineNumbers w:val="0"/>
        <w:spacing w:before="0" w:beforeAutospacing="0" w:line="360" w:lineRule="auto"/>
        <w:ind w:firstLine="420" w:firstLineChars="200"/>
        <w:textAlignment w:val="center"/>
        <w:rPr>
          <w:rFonts w:hint="eastAsia" w:ascii="Times New Roman" w:hAnsi="Times New Roman" w:eastAsia="宋体" w:cs="Times New Roman"/>
          <w:color w:val="000000"/>
          <w:sz w:val="21"/>
          <w:lang w:val="en-US" w:eastAsia="zh-CN" w:bidi="ar"/>
        </w:rPr>
      </w:pPr>
      <w:r>
        <w:rPr>
          <w:rFonts w:hint="eastAsia" w:ascii="Times New Roman" w:hAnsi="Times New Roman" w:eastAsia="宋体" w:cs="Times New Roman"/>
          <w:color w:val="000000"/>
          <w:sz w:val="21"/>
          <w:lang w:val="en-US" w:eastAsia="zh-CN" w:bidi="ar"/>
        </w:rPr>
        <w:t>储能系统功率可表示为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2840" w:type="dxa"/>
            <w:tcBorders>
              <w:top w:val="nil"/>
              <w:left w:val="nil"/>
              <w:bottom w:val="nil"/>
              <w:right w:val="nil"/>
            </w:tcBorders>
            <w:vAlign w:val="center"/>
          </w:tcPr>
          <w:p>
            <w:pPr>
              <w:numPr>
                <w:ilvl w:val="0"/>
                <w:numId w:val="0"/>
              </w:numPr>
              <w:rPr>
                <w:rFonts w:hint="eastAsia" w:ascii="方正仿宋_GBK" w:hAnsi="方正仿宋_GBK" w:eastAsia="方正仿宋_GBK" w:cs="方正仿宋_GBK"/>
                <w:sz w:val="24"/>
                <w:szCs w:val="24"/>
                <w:vertAlign w:val="baseline"/>
                <w:lang w:val="en-US" w:eastAsia="zh-CN"/>
              </w:rPr>
            </w:pPr>
          </w:p>
        </w:tc>
        <w:tc>
          <w:tcPr>
            <w:tcW w:w="2841" w:type="dxa"/>
            <w:tcBorders>
              <w:top w:val="nil"/>
              <w:left w:val="nil"/>
              <w:bottom w:val="nil"/>
              <w:right w:val="nil"/>
            </w:tcBorders>
            <w:vAlign w:val="center"/>
          </w:tcPr>
          <w:p>
            <w:pPr>
              <w:numPr>
                <w:ilvl w:val="0"/>
                <w:numId w:val="0"/>
              </w:numPr>
              <w:textAlignment w:val="center"/>
              <w:rPr>
                <w:rFonts w:hint="eastAsia" w:ascii="方正仿宋_GBK" w:hAnsi="方正仿宋_GBK" w:eastAsia="方正仿宋_GBK" w:cs="方正仿宋_GBK"/>
                <w:position w:val="-28"/>
                <w:sz w:val="24"/>
                <w:szCs w:val="24"/>
                <w:lang w:val="en-US" w:eastAsia="zh-CN"/>
              </w:rPr>
            </w:pPr>
            <w:r>
              <w:rPr>
                <w:rFonts w:hint="eastAsia" w:ascii="方正仿宋_GBK" w:hAnsi="方正仿宋_GBK" w:eastAsia="方正仿宋_GBK" w:cs="方正仿宋_GBK"/>
                <w:position w:val="-28"/>
                <w:sz w:val="24"/>
                <w:szCs w:val="24"/>
                <w:lang w:val="en-US" w:eastAsia="zh-CN"/>
              </w:rPr>
              <w:object>
                <v:shape id="_x0000_i1066" o:spt="75" type="#_x0000_t75" style="height:31.95pt;width:108pt;" o:ole="t" filled="f" o:preferrelative="t" stroked="f" coordsize="21600,21600">
                  <v:path/>
                  <v:fill on="f" focussize="0,0"/>
                  <v:stroke on="f"/>
                  <v:imagedata r:id="rId83" o:title=""/>
                  <o:lock v:ext="edit" aspectratio="f"/>
                  <w10:wrap type="none"/>
                  <w10:anchorlock/>
                </v:shape>
                <o:OLEObject Type="Embed" ProgID="Equation.DSMT4" ShapeID="_x0000_i1066" DrawAspect="Content" ObjectID="_1468075766" r:id="rId82">
                  <o:LockedField>false</o:LockedField>
                </o:OLEObject>
              </w:object>
            </w:r>
          </w:p>
        </w:tc>
        <w:tc>
          <w:tcPr>
            <w:tcW w:w="2841" w:type="dxa"/>
            <w:tcBorders>
              <w:top w:val="nil"/>
              <w:left w:val="nil"/>
              <w:bottom w:val="nil"/>
              <w:right w:val="nil"/>
            </w:tcBorders>
            <w:vAlign w:val="center"/>
          </w:tcPr>
          <w:p>
            <w:pPr>
              <w:numPr>
                <w:ilvl w:val="0"/>
                <w:numId w:val="0"/>
              </w:numPr>
              <w:jc w:val="center"/>
              <w:rPr>
                <w:rFonts w:hint="default" w:ascii="方正仿宋_GBK" w:hAnsi="方正仿宋_GBK" w:eastAsia="方正仿宋_GBK" w:cs="方正仿宋_GBK"/>
                <w:sz w:val="24"/>
                <w:szCs w:val="24"/>
                <w:vertAlign w:val="baseline"/>
                <w:lang w:val="en-US" w:eastAsia="zh-CN"/>
              </w:rPr>
            </w:pPr>
            <w:r>
              <w:rPr>
                <w:rFonts w:hint="eastAsia" w:ascii="Times New Roman" w:hAnsi="Times New Roman" w:eastAsia="宋体" w:cs="Times New Roman"/>
                <w:color w:val="000000"/>
                <w:sz w:val="21"/>
                <w:szCs w:val="24"/>
                <w:vertAlign w:val="baseline"/>
                <w:lang w:val="en-US" w:eastAsia="zh-CN" w:bidi="ar"/>
              </w:rPr>
              <w:t>(</w:t>
            </w:r>
            <w:r>
              <w:rPr>
                <w:rFonts w:hint="default" w:ascii="Times New Roman" w:hAnsi="Times New Roman" w:eastAsia="宋体" w:cs="Times New Roman"/>
                <w:color w:val="000000"/>
                <w:sz w:val="21"/>
                <w:szCs w:val="24"/>
                <w:vertAlign w:val="baseline"/>
                <w:lang w:val="en-US" w:eastAsia="zh-CN" w:bidi="ar"/>
              </w:rPr>
              <w:t>10)</w:t>
            </w:r>
          </w:p>
        </w:tc>
      </w:tr>
    </w:tbl>
    <w:p>
      <w:pPr>
        <w:keepNext w:val="0"/>
        <w:keepLines w:val="0"/>
        <w:widowControl/>
        <w:numPr>
          <w:ilvl w:val="-1"/>
          <w:numId w:val="0"/>
        </w:numPr>
        <w:suppressLineNumbers w:val="0"/>
        <w:spacing w:before="0" w:beforeAutospacing="0" w:line="360" w:lineRule="auto"/>
        <w:ind w:firstLine="420" w:firstLineChars="200"/>
        <w:textAlignment w:val="center"/>
        <w:rPr>
          <w:rFonts w:hint="eastAsia" w:ascii="Times New Roman" w:hAnsi="Times New Roman" w:eastAsia="宋体" w:cs="Times New Roman"/>
          <w:color w:val="000000"/>
          <w:sz w:val="21"/>
          <w:lang w:bidi="ar"/>
        </w:rPr>
      </w:pPr>
      <w:r>
        <w:rPr>
          <w:rFonts w:hint="eastAsia" w:ascii="Times New Roman" w:hAnsi="Times New Roman" w:eastAsia="宋体" w:cs="Times New Roman"/>
          <w:color w:val="000000"/>
          <w:sz w:val="21"/>
          <w:lang w:val="en-US" w:eastAsia="zh-CN" w:bidi="ar"/>
        </w:rPr>
        <w:t>可见，</w:t>
      </w:r>
      <w:r>
        <w:rPr>
          <w:rFonts w:hint="eastAsia" w:ascii="Times New Roman" w:hAnsi="Times New Roman" w:eastAsia="宋体" w:cs="Times New Roman"/>
          <w:color w:val="000000"/>
          <w:sz w:val="21"/>
          <w:szCs w:val="24"/>
          <w:lang w:val="en-US" w:eastAsia="zh-CN" w:bidi="ar"/>
        </w:rPr>
        <w:t>各储能系统的输出功率</w:t>
      </w:r>
      <w:r>
        <w:rPr>
          <w:rFonts w:hint="eastAsia" w:ascii="Times New Roman" w:hAnsi="Times New Roman" w:eastAsia="宋体" w:cs="Times New Roman"/>
          <w:color w:val="000000"/>
          <w:sz w:val="21"/>
          <w:szCs w:val="24"/>
          <w:lang w:val="en-US" w:eastAsia="zh-CN" w:bidi="ar"/>
        </w:rPr>
        <w:object>
          <v:shape id="_x0000_i1067" o:spt="75" type="#_x0000_t75" style="height:16pt;width:11pt;" o:ole="t" filled="f" o:preferrelative="t" stroked="f" coordsize="21600,21600">
            <v:path/>
            <v:fill on="f" focussize="0,0"/>
            <v:stroke on="f"/>
            <v:imagedata r:id="rId66" o:title=""/>
            <o:lock v:ext="edit" aspectratio="t"/>
            <w10:wrap type="none"/>
            <w10:anchorlock/>
          </v:shape>
          <o:OLEObject Type="Embed" ProgID="DSEquations" ShapeID="_x0000_i1067" DrawAspect="Content" ObjectID="_1468075767" r:id="rId84">
            <o:LockedField>false</o:LockedField>
          </o:OLEObject>
        </w:object>
      </w:r>
      <w:r>
        <w:rPr>
          <w:rFonts w:hint="eastAsia" w:ascii="Times New Roman" w:hAnsi="Times New Roman" w:eastAsia="宋体" w:cs="Times New Roman"/>
          <w:color w:val="000000"/>
          <w:sz w:val="21"/>
          <w:szCs w:val="24"/>
          <w:lang w:val="en-US" w:eastAsia="zh-CN" w:bidi="ar"/>
        </w:rPr>
        <w:t>实际还与能量裕度</w:t>
      </w:r>
      <w:r>
        <w:rPr>
          <w:rFonts w:hint="eastAsia" w:ascii="Times New Roman" w:hAnsi="Times New Roman" w:eastAsia="宋体" w:cs="Times New Roman"/>
          <w:color w:val="000000"/>
          <w:position w:val="0"/>
          <w:sz w:val="21"/>
          <w:szCs w:val="24"/>
          <w:lang w:val="en-US" w:eastAsia="zh-CN" w:bidi="ar"/>
        </w:rPr>
        <w:object>
          <v:shape id="_x0000_i1068" o:spt="75" type="#_x0000_t75" style="height:16pt;width:31.95pt;" o:ole="t" filled="f" o:preferrelative="t" stroked="f" coordsize="21600,21600">
            <v:path/>
            <v:fill on="f" focussize="0,0"/>
            <v:stroke on="f"/>
            <v:imagedata r:id="rId76" o:title=""/>
            <o:lock v:ext="edit" aspectratio="t"/>
            <w10:wrap type="none"/>
            <w10:anchorlock/>
          </v:shape>
          <o:OLEObject Type="Embed" ProgID="Equation.KSEE3" ShapeID="_x0000_i1068" DrawAspect="Content" ObjectID="_1468075768" r:id="rId85">
            <o:LockedField>false</o:LockedField>
          </o:OLEObject>
        </w:object>
      </w:r>
      <w:r>
        <w:rPr>
          <w:rFonts w:hint="eastAsia" w:ascii="Times New Roman" w:hAnsi="Times New Roman" w:eastAsia="宋体" w:cs="Times New Roman"/>
          <w:color w:val="000000"/>
          <w:position w:val="0"/>
          <w:sz w:val="21"/>
          <w:szCs w:val="24"/>
          <w:lang w:val="en-US" w:eastAsia="zh-CN" w:bidi="ar"/>
        </w:rPr>
        <w:t>成正比，能量裕度大的储能单元，</w:t>
      </w:r>
      <w:r>
        <w:rPr>
          <w:rFonts w:hint="eastAsia" w:ascii="Times New Roman" w:hAnsi="Times New Roman" w:eastAsia="宋体" w:cs="Times New Roman"/>
          <w:color w:val="000000"/>
          <w:sz w:val="21"/>
          <w:szCs w:val="24"/>
          <w:lang w:val="en-US" w:eastAsia="zh-CN" w:bidi="ar"/>
        </w:rPr>
        <w:object>
          <v:shape id="_x0000_i1069" o:spt="75" type="#_x0000_t75" style="height:16pt;width:11pt;" o:ole="t" filled="f" o:preferrelative="t" stroked="f" coordsize="21600,21600">
            <v:path/>
            <v:fill on="f" focussize="0,0"/>
            <v:stroke on="f"/>
            <v:imagedata r:id="rId66" o:title=""/>
            <o:lock v:ext="edit" aspectratio="t"/>
            <w10:wrap type="none"/>
            <w10:anchorlock/>
          </v:shape>
          <o:OLEObject Type="Embed" ProgID="DSEquations" ShapeID="_x0000_i1069" DrawAspect="Content" ObjectID="_1468075769" r:id="rId86">
            <o:LockedField>false</o:LockedField>
          </o:OLEObject>
        </w:object>
      </w:r>
      <w:r>
        <w:rPr>
          <w:rFonts w:hint="eastAsia" w:ascii="Times New Roman" w:hAnsi="Times New Roman" w:eastAsia="宋体" w:cs="Times New Roman"/>
          <w:color w:val="000000"/>
          <w:sz w:val="21"/>
          <w:szCs w:val="24"/>
          <w:lang w:val="en-US" w:eastAsia="zh-CN" w:bidi="ar"/>
        </w:rPr>
        <w:t>将分配更大，</w:t>
      </w:r>
      <w:r>
        <w:rPr>
          <w:rFonts w:hint="eastAsia" w:ascii="Times New Roman" w:hAnsi="Times New Roman" w:eastAsia="宋体" w:cs="Times New Roman"/>
          <w:b w:val="0"/>
          <w:bCs w:val="0"/>
          <w:color w:val="000000"/>
          <w:sz w:val="21"/>
          <w:lang w:bidi="ar"/>
        </w:rPr>
        <w:t>放电速率加快</w:t>
      </w:r>
      <w:r>
        <w:rPr>
          <w:rFonts w:hint="eastAsia" w:ascii="Times New Roman" w:hAnsi="Times New Roman" w:eastAsia="宋体" w:cs="Times New Roman"/>
          <w:b w:val="0"/>
          <w:bCs w:val="0"/>
          <w:color w:val="000000"/>
          <w:sz w:val="21"/>
          <w:lang w:eastAsia="zh-CN" w:bidi="ar"/>
        </w:rPr>
        <w:t>，</w:t>
      </w:r>
      <w:r>
        <w:rPr>
          <w:rFonts w:hint="eastAsia" w:ascii="Times New Roman" w:hAnsi="Times New Roman" w:eastAsia="宋体" w:cs="Times New Roman"/>
          <w:color w:val="000000"/>
          <w:sz w:val="21"/>
          <w:szCs w:val="24"/>
          <w:lang w:val="en-US" w:eastAsia="zh-CN" w:bidi="ar"/>
        </w:rPr>
        <w:t>能量裕度小的储能单元，</w:t>
      </w:r>
      <w:r>
        <w:rPr>
          <w:rFonts w:hint="eastAsia" w:ascii="Times New Roman" w:hAnsi="Times New Roman" w:eastAsia="宋体" w:cs="Times New Roman"/>
          <w:color w:val="000000"/>
          <w:sz w:val="21"/>
          <w:szCs w:val="24"/>
          <w:lang w:val="en-US" w:eastAsia="zh-CN" w:bidi="ar"/>
        </w:rPr>
        <w:object>
          <v:shape id="_x0000_i1070" o:spt="75" type="#_x0000_t75" style="height:16pt;width:11pt;" o:ole="t" filled="f" o:preferrelative="t" stroked="f" coordsize="21600,21600">
            <v:path/>
            <v:fill on="f" focussize="0,0"/>
            <v:stroke on="f"/>
            <v:imagedata r:id="rId66" o:title=""/>
            <o:lock v:ext="edit" aspectratio="t"/>
            <w10:wrap type="none"/>
            <w10:anchorlock/>
          </v:shape>
          <o:OLEObject Type="Embed" ProgID="DSEquations" ShapeID="_x0000_i1070" DrawAspect="Content" ObjectID="_1468075770" r:id="rId87">
            <o:LockedField>false</o:LockedField>
          </o:OLEObject>
        </w:object>
      </w:r>
      <w:r>
        <w:rPr>
          <w:rFonts w:hint="eastAsia" w:ascii="Times New Roman" w:hAnsi="Times New Roman" w:eastAsia="宋体" w:cs="Times New Roman"/>
          <w:color w:val="000000"/>
          <w:sz w:val="21"/>
          <w:szCs w:val="24"/>
          <w:lang w:val="en-US" w:eastAsia="zh-CN" w:bidi="ar"/>
        </w:rPr>
        <w:t>将分配更小，</w:t>
      </w:r>
      <w:r>
        <w:rPr>
          <w:rFonts w:hint="eastAsia" w:ascii="Times New Roman" w:hAnsi="Times New Roman" w:eastAsia="宋体" w:cs="Times New Roman"/>
          <w:b w:val="0"/>
          <w:bCs w:val="0"/>
          <w:color w:val="000000"/>
          <w:sz w:val="21"/>
          <w:lang w:bidi="ar"/>
        </w:rPr>
        <w:t>放电速率减慢</w:t>
      </w:r>
      <w:r>
        <w:rPr>
          <w:rFonts w:hint="eastAsia" w:ascii="Times New Roman" w:hAnsi="Times New Roman" w:eastAsia="宋体" w:cs="Times New Roman"/>
          <w:b w:val="0"/>
          <w:bCs w:val="0"/>
          <w:color w:val="000000"/>
          <w:sz w:val="21"/>
          <w:lang w:eastAsia="zh-CN" w:bidi="ar"/>
        </w:rPr>
        <w:t>，</w:t>
      </w:r>
      <w:r>
        <w:rPr>
          <w:rFonts w:hint="eastAsia" w:ascii="Times New Roman" w:hAnsi="Times New Roman" w:eastAsia="宋体" w:cs="Times New Roman"/>
          <w:color w:val="000000"/>
          <w:sz w:val="21"/>
          <w:lang w:bidi="ar"/>
        </w:rPr>
        <w:t>SOC曲线在时间维度上相互靠近</w:t>
      </w:r>
      <w:r>
        <w:rPr>
          <w:rFonts w:hint="eastAsia" w:ascii="Times New Roman" w:hAnsi="Times New Roman" w:eastAsia="宋体" w:cs="Times New Roman"/>
          <w:color w:val="000000"/>
          <w:sz w:val="21"/>
          <w:szCs w:val="24"/>
          <w:lang w:val="en-US" w:eastAsia="zh-CN" w:bidi="ar"/>
        </w:rPr>
        <w:t>。各储能</w:t>
      </w:r>
      <w:r>
        <w:rPr>
          <w:rFonts w:hint="eastAsia" w:ascii="Times New Roman" w:hAnsi="Times New Roman" w:eastAsia="宋体" w:cs="Times New Roman"/>
          <w:color w:val="000000"/>
          <w:sz w:val="21"/>
          <w:lang w:bidi="ar"/>
        </w:rPr>
        <w:t>单元以相同的</w:t>
      </w:r>
      <w:r>
        <w:rPr>
          <w:rFonts w:hint="eastAsia" w:ascii="Times New Roman" w:hAnsi="Times New Roman" w:eastAsia="宋体" w:cs="Times New Roman"/>
          <w:b w:val="0"/>
          <w:bCs w:val="0"/>
          <w:color w:val="000000"/>
          <w:sz w:val="21"/>
          <w:lang w:bidi="ar"/>
        </w:rPr>
        <w:t>能量利用效率</w:t>
      </w:r>
      <w:r>
        <w:rPr>
          <w:rFonts w:hint="eastAsia" w:ascii="Times New Roman" w:hAnsi="Times New Roman" w:eastAsia="宋体" w:cs="Times New Roman"/>
          <w:color w:val="000000"/>
          <w:sz w:val="21"/>
          <w:lang w:bidi="ar"/>
        </w:rPr>
        <w:t>运行，从而避免了绝对SOC均衡的低效，实现了</w:t>
      </w:r>
      <w:r>
        <w:rPr>
          <w:rFonts w:hint="eastAsia" w:ascii="Times New Roman" w:hAnsi="Times New Roman" w:eastAsia="宋体" w:cs="Times New Roman"/>
          <w:b w:val="0"/>
          <w:bCs w:val="0"/>
          <w:color w:val="000000"/>
          <w:sz w:val="21"/>
          <w:lang w:bidi="ar"/>
        </w:rPr>
        <w:t>储能系统SOC变化趋势的趋同</w:t>
      </w:r>
      <w:r>
        <w:rPr>
          <w:rFonts w:hint="eastAsia" w:ascii="Times New Roman" w:hAnsi="Times New Roman" w:eastAsia="宋体" w:cs="Times New Roman"/>
          <w:color w:val="000000"/>
          <w:sz w:val="21"/>
          <w:lang w:bidi="ar"/>
        </w:rPr>
        <w:t>，保证了协同性和寿命管理</w:t>
      </w:r>
      <w:r>
        <w:rPr>
          <w:rFonts w:hint="eastAsia" w:ascii="Times New Roman" w:hAnsi="Times New Roman" w:eastAsia="宋体" w:cs="Times New Roman"/>
          <w:color w:val="000000"/>
          <w:sz w:val="21"/>
          <w:lang w:eastAsia="zh-CN" w:bidi="ar"/>
        </w:rPr>
        <w:t>。</w:t>
      </w:r>
    </w:p>
    <w:p>
      <w:pPr>
        <w:spacing w:line="480" w:lineRule="auto"/>
        <w:rPr>
          <w:rFonts w:hint="default" w:ascii="黑体" w:eastAsia="黑体"/>
          <w:color w:val="000000"/>
          <w:sz w:val="24"/>
          <w:lang w:val="en-US"/>
        </w:rPr>
      </w:pPr>
      <w:r>
        <w:rPr>
          <w:rFonts w:hint="eastAsia" w:ascii="黑体" w:eastAsia="黑体"/>
          <w:color w:val="000000"/>
          <w:sz w:val="24"/>
          <w:lang w:val="en-US" w:eastAsia="zh-CN"/>
        </w:rPr>
        <w:t>2</w:t>
      </w:r>
      <w:r>
        <w:rPr>
          <w:rFonts w:hint="eastAsia" w:ascii="黑体" w:eastAsia="黑体"/>
          <w:color w:val="000000"/>
          <w:sz w:val="24"/>
        </w:rPr>
        <w:t xml:space="preserve"> </w:t>
      </w:r>
      <w:r>
        <w:rPr>
          <w:rFonts w:hint="eastAsia" w:ascii="黑体" w:hAnsi="Times New Roman" w:eastAsia="黑体" w:cs="Times New Roman"/>
          <w:color w:val="000000"/>
          <w:sz w:val="24"/>
          <w:lang w:val="en-US" w:eastAsia="zh-CN"/>
        </w:rPr>
        <w:t>粒子群算法应用</w:t>
      </w:r>
    </w:p>
    <w:p>
      <w:pPr>
        <w:numPr>
          <w:ilvl w:val="0"/>
          <w:numId w:val="0"/>
        </w:numPr>
        <w:rPr>
          <w:rFonts w:hint="eastAsia" w:ascii="Times New Roman" w:hAnsi="Times New Roman" w:eastAsia="黑体" w:cs="Times New Roman"/>
          <w:bCs/>
          <w:color w:val="000000"/>
          <w:kern w:val="0"/>
          <w:sz w:val="21"/>
          <w:szCs w:val="15"/>
          <w:lang w:val="en-US" w:eastAsia="zh-CN" w:bidi="ar"/>
        </w:rPr>
      </w:pPr>
      <w:r>
        <w:rPr>
          <w:rFonts w:hint="eastAsia" w:ascii="Times New Roman" w:hAnsi="Times New Roman" w:eastAsia="黑体" w:cs="Times New Roman"/>
          <w:bCs/>
          <w:color w:val="000000"/>
          <w:kern w:val="0"/>
          <w:sz w:val="21"/>
          <w:szCs w:val="15"/>
          <w:lang w:val="en-US" w:eastAsia="zh-CN" w:bidi="ar"/>
        </w:rPr>
        <w:t>2.1 目标函数</w: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基于以上分析，构造充电过程目标函数</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6956"/>
        <w:gridCol w:w="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Borders>
              <w:top w:val="nil"/>
              <w:left w:val="nil"/>
              <w:bottom w:val="nil"/>
              <w:right w:val="nil"/>
            </w:tcBorders>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p>
        </w:tc>
        <w:tc>
          <w:tcPr>
            <w:tcW w:w="6956"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r>
              <w:rPr>
                <w:rFonts w:hint="default" w:ascii="Times New Roman" w:hAnsi="Times New Roman" w:eastAsia="宋体" w:cs="Times New Roman"/>
                <w:color w:val="000000"/>
                <w:position w:val="0"/>
                <w:sz w:val="21"/>
                <w:szCs w:val="24"/>
                <w:lang w:val="en-US" w:eastAsia="zh-CN" w:bidi="ar"/>
              </w:rPr>
              <w:object>
                <v:shape id="_x0000_i1071" o:spt="75" type="#_x0000_t75" style="height:62pt;width:337pt;" o:ole="t" filled="f" o:preferrelative="t" stroked="f" coordsize="21600,21600">
                  <v:path/>
                  <v:fill on="f" focussize="0,0"/>
                  <v:stroke on="f"/>
                  <v:imagedata r:id="rId89" o:title=""/>
                  <o:lock v:ext="edit" aspectratio="t"/>
                  <w10:wrap type="none"/>
                  <w10:anchorlock/>
                </v:shape>
                <o:OLEObject Type="Embed" ProgID="Equation.KSEE3" ShapeID="_x0000_i1071" DrawAspect="Content" ObjectID="_1468075771" r:id="rId88">
                  <o:LockedField>false</o:LockedField>
                </o:OLEObject>
              </w:object>
            </w:r>
          </w:p>
        </w:tc>
        <w:tc>
          <w:tcPr>
            <w:tcW w:w="783"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r>
              <w:rPr>
                <w:rFonts w:hint="default" w:ascii="Times New Roman" w:hAnsi="Times New Roman" w:eastAsia="宋体" w:cs="Times New Roman"/>
                <w:color w:val="000000"/>
                <w:sz w:val="21"/>
                <w:szCs w:val="24"/>
                <w:vertAlign w:val="baseline"/>
                <w:lang w:val="en-US" w:eastAsia="zh-CN" w:bidi="ar"/>
              </w:rPr>
              <w:t>(11)</w:t>
            </w:r>
          </w:p>
        </w:tc>
      </w:tr>
    </w:tbl>
    <w:p>
      <w:pPr>
        <w:widowControl/>
        <w:numPr>
          <w:ilvl w:val="-1"/>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构造放电过程目标函数</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3"/>
        <w:gridCol w:w="6835"/>
        <w:gridCol w:w="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p>
        </w:tc>
        <w:tc>
          <w:tcPr>
            <w:tcW w:w="2841"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position w:val="0"/>
                <w:sz w:val="21"/>
                <w:szCs w:val="24"/>
                <w:lang w:val="en-US" w:eastAsia="zh-CN" w:bidi="ar"/>
              </w:rPr>
            </w:pPr>
            <w:r>
              <w:rPr>
                <w:rFonts w:hint="default" w:ascii="Times New Roman" w:hAnsi="Times New Roman" w:eastAsia="宋体" w:cs="Times New Roman"/>
                <w:color w:val="000000"/>
                <w:position w:val="0"/>
                <w:sz w:val="21"/>
                <w:szCs w:val="24"/>
                <w:lang w:val="en-US" w:eastAsia="zh-CN" w:bidi="ar"/>
              </w:rPr>
              <w:object>
                <v:shape id="_x0000_i1072" o:spt="75" type="#_x0000_t75" style="height:65pt;width:330.95pt;" o:ole="t" filled="f" o:preferrelative="t" stroked="f" coordsize="21600,21600">
                  <v:path/>
                  <v:fill on="f" focussize="0,0"/>
                  <v:stroke on="f"/>
                  <v:imagedata r:id="rId91" o:title=""/>
                  <o:lock v:ext="edit" aspectratio="t"/>
                  <w10:wrap type="none"/>
                  <w10:anchorlock/>
                </v:shape>
                <o:OLEObject Type="Embed" ProgID="Equation.KSEE3" ShapeID="_x0000_i1072" DrawAspect="Content" ObjectID="_1468075772" r:id="rId90">
                  <o:LockedField>false</o:LockedField>
                </o:OLEObject>
              </w:object>
            </w:r>
          </w:p>
        </w:tc>
        <w:tc>
          <w:tcPr>
            <w:tcW w:w="2841" w:type="dxa"/>
            <w:tcBorders>
              <w:top w:val="nil"/>
              <w:left w:val="nil"/>
              <w:bottom w:val="nil"/>
              <w:right w:val="nil"/>
            </w:tcBorders>
            <w:vAlign w:val="center"/>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
            </w:pPr>
            <w:r>
              <w:rPr>
                <w:rFonts w:hint="default" w:ascii="Times New Roman" w:hAnsi="Times New Roman" w:eastAsia="宋体" w:cs="Times New Roman"/>
                <w:color w:val="000000"/>
                <w:sz w:val="21"/>
                <w:szCs w:val="24"/>
                <w:vertAlign w:val="baseline"/>
                <w:lang w:val="en-US" w:eastAsia="zh-CN" w:bidi="ar"/>
              </w:rPr>
              <w:t>(12)</w:t>
            </w:r>
          </w:p>
        </w:tc>
      </w:tr>
    </w:tbl>
    <w:p>
      <w:pPr>
        <w:numPr>
          <w:ilvl w:val="0"/>
          <w:numId w:val="0"/>
        </w:numPr>
        <w:rPr>
          <w:rFonts w:hint="eastAsia" w:ascii="Times New Roman" w:hAnsi="Times New Roman" w:eastAsia="黑体" w:cs="Times New Roman"/>
          <w:bCs/>
          <w:color w:val="000000"/>
          <w:kern w:val="0"/>
          <w:sz w:val="21"/>
          <w:szCs w:val="15"/>
          <w:lang w:val="en-US" w:eastAsia="zh-CN" w:bidi="ar"/>
        </w:rPr>
      </w:pPr>
      <w:r>
        <w:rPr>
          <w:rFonts w:hint="eastAsia" w:ascii="Times New Roman" w:hAnsi="Times New Roman" w:eastAsia="黑体" w:cs="Times New Roman"/>
          <w:bCs/>
          <w:color w:val="000000"/>
          <w:kern w:val="0"/>
          <w:sz w:val="21"/>
          <w:szCs w:val="15"/>
          <w:lang w:val="en-US" w:eastAsia="zh-CN" w:bidi="ar"/>
        </w:rPr>
        <w:t>2.2 约束条件</w: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总功率平衡：</w:t>
      </w:r>
      <w:r>
        <w:rPr>
          <w:rFonts w:hint="eastAsia" w:ascii="Times New Roman" w:hAnsi="Times New Roman" w:eastAsia="宋体" w:cs="Times New Roman"/>
          <w:color w:val="000000"/>
          <w:sz w:val="21"/>
          <w:szCs w:val="24"/>
          <w:lang w:val="en-US" w:eastAsia="zh-CN" w:bidi="ar"/>
        </w:rPr>
        <w:object>
          <v:shape id="_x0000_i1073" o:spt="75" type="#_x0000_t75" style="height:31pt;width:59pt;" o:ole="t" filled="f" o:preferrelative="t" stroked="f" coordsize="21600,21600">
            <v:path/>
            <v:fill on="f" focussize="0,0"/>
            <v:stroke on="f"/>
            <v:imagedata r:id="rId93" o:title=""/>
            <o:lock v:ext="edit" aspectratio="t"/>
            <w10:wrap type="none"/>
            <w10:anchorlock/>
          </v:shape>
          <o:OLEObject Type="Embed" ProgID="DSEquations" ShapeID="_x0000_i1073" DrawAspect="Content" ObjectID="_1468075773" r:id="rId92">
            <o:LockedField>false</o:LockedField>
          </o:OLEObject>
        </w:objec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功率限值：充电时</w:t>
      </w:r>
      <w:r>
        <w:rPr>
          <w:rFonts w:hint="eastAsia" w:ascii="Times New Roman" w:hAnsi="Times New Roman" w:eastAsia="宋体" w:cs="Times New Roman"/>
          <w:color w:val="000000"/>
          <w:sz w:val="21"/>
          <w:szCs w:val="24"/>
          <w:lang w:val="en-US" w:eastAsia="zh-CN" w:bidi="ar"/>
        </w:rPr>
        <w:object>
          <v:shape id="_x0000_i1074" o:spt="75" type="#_x0000_t75" style="height:17pt;width:66pt;" o:ole="t" filled="f" o:preferrelative="t" stroked="f" coordsize="21600,21600">
            <v:path/>
            <v:fill on="f" focussize="0,0"/>
            <v:stroke on="f"/>
            <v:imagedata r:id="rId95" o:title=""/>
            <o:lock v:ext="edit" aspectratio="t"/>
            <w10:wrap type="none"/>
            <w10:anchorlock/>
          </v:shape>
          <o:OLEObject Type="Embed" ProgID="DSEquations" ShapeID="_x0000_i1074" DrawAspect="Content" ObjectID="_1468075774" r:id="rId94">
            <o:LockedField>false</o:LockedField>
          </o:OLEObject>
        </w:object>
      </w:r>
      <w:r>
        <w:rPr>
          <w:rFonts w:hint="eastAsia" w:ascii="Times New Roman" w:hAnsi="Times New Roman" w:eastAsia="宋体" w:cs="Times New Roman"/>
          <w:color w:val="000000"/>
          <w:sz w:val="21"/>
          <w:szCs w:val="24"/>
          <w:lang w:val="en-US" w:eastAsia="zh-CN" w:bidi="ar"/>
        </w:rPr>
        <w:t>，放电时</w:t>
      </w:r>
      <w:r>
        <w:rPr>
          <w:rFonts w:hint="eastAsia" w:ascii="Times New Roman" w:hAnsi="Times New Roman" w:eastAsia="宋体" w:cs="Times New Roman"/>
          <w:color w:val="000000"/>
          <w:sz w:val="21"/>
          <w:szCs w:val="24"/>
          <w:lang w:val="en-US" w:eastAsia="zh-CN" w:bidi="ar"/>
        </w:rPr>
        <w:object>
          <v:shape id="_x0000_i1075" o:spt="75" type="#_x0000_t75" style="height:17pt;width:72pt;" o:ole="t" filled="f" o:preferrelative="t" stroked="f" coordsize="21600,21600">
            <v:path/>
            <v:fill on="f" focussize="0,0"/>
            <v:stroke on="f"/>
            <v:imagedata r:id="rId97" o:title=""/>
            <o:lock v:ext="edit" aspectratio="t"/>
            <w10:wrap type="none"/>
            <w10:anchorlock/>
          </v:shape>
          <o:OLEObject Type="Embed" ProgID="DSEquations" ShapeID="_x0000_i1075" DrawAspect="Content" ObjectID="_1468075775" r:id="rId96">
            <o:LockedField>false</o:LockedField>
          </o:OLEObject>
        </w:objec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SOC限值：</w:t>
      </w:r>
      <w:r>
        <w:rPr>
          <w:rFonts w:hint="eastAsia" w:ascii="Times New Roman" w:hAnsi="Times New Roman" w:eastAsia="宋体" w:cs="Times New Roman"/>
          <w:color w:val="000000"/>
          <w:sz w:val="21"/>
          <w:szCs w:val="24"/>
          <w:lang w:val="en-US" w:eastAsia="zh-CN" w:bidi="ar"/>
        </w:rPr>
        <w:object>
          <v:shape id="_x0000_i1076" o:spt="75" type="#_x0000_t75" style="height:17pt;width:116pt;" o:ole="t" filled="f" o:preferrelative="t" stroked="f" coordsize="21600,21600">
            <v:path/>
            <v:fill on="f" focussize="0,0"/>
            <v:stroke on="f"/>
            <v:imagedata r:id="rId99" o:title=""/>
            <o:lock v:ext="edit" aspectratio="t"/>
            <w10:wrap type="none"/>
            <w10:anchorlock/>
          </v:shape>
          <o:OLEObject Type="Embed" ProgID="DSEquations" ShapeID="_x0000_i1076" DrawAspect="Content" ObjectID="_1468075776" r:id="rId98">
            <o:LockedField>false</o:LockedField>
          </o:OLEObject>
        </w:objec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功率变化率：</w:t>
      </w:r>
      <w:r>
        <w:rPr>
          <w:rFonts w:hint="eastAsia" w:ascii="Times New Roman" w:hAnsi="Times New Roman" w:eastAsia="宋体" w:cs="Times New Roman"/>
          <w:color w:val="000000"/>
          <w:sz w:val="21"/>
          <w:szCs w:val="24"/>
          <w:lang w:val="en-US" w:eastAsia="zh-CN" w:bidi="ar"/>
        </w:rPr>
        <w:object>
          <v:shape id="_x0000_i1077" o:spt="75" type="#_x0000_t75" style="height:17pt;width:120pt;" o:ole="t" filled="f" o:preferrelative="t" stroked="f" coordsize="21600,21600">
            <v:path/>
            <v:fill on="f" focussize="0,0"/>
            <v:stroke on="f"/>
            <v:imagedata r:id="rId101" o:title=""/>
            <o:lock v:ext="edit" aspectratio="t"/>
            <w10:wrap type="none"/>
            <w10:anchorlock/>
          </v:shape>
          <o:OLEObject Type="Embed" ProgID="DSEquations" ShapeID="_x0000_i1077" DrawAspect="Content" ObjectID="_1468075777" r:id="rId100">
            <o:LockedField>false</o:LockedField>
          </o:OLEObject>
        </w:object>
      </w:r>
    </w:p>
    <w:p>
      <w:pPr>
        <w:numPr>
          <w:ilvl w:val="0"/>
          <w:numId w:val="0"/>
        </w:numPr>
        <w:spacing w:line="360" w:lineRule="auto"/>
        <w:rPr>
          <w:rFonts w:hint="eastAsia" w:ascii="Times New Roman" w:hAnsi="Times New Roman" w:eastAsia="黑体" w:cs="Times New Roman"/>
          <w:bCs/>
          <w:color w:val="000000"/>
          <w:kern w:val="0"/>
          <w:sz w:val="21"/>
          <w:szCs w:val="15"/>
          <w:lang w:val="en-US" w:eastAsia="zh-CN" w:bidi="ar"/>
        </w:rPr>
      </w:pPr>
      <w:r>
        <w:rPr>
          <w:rFonts w:hint="eastAsia" w:ascii="Times New Roman" w:hAnsi="Times New Roman" w:eastAsia="黑体" w:cs="Times New Roman"/>
          <w:bCs/>
          <w:color w:val="000000"/>
          <w:kern w:val="0"/>
          <w:sz w:val="21"/>
          <w:szCs w:val="15"/>
          <w:lang w:val="en-US" w:eastAsia="zh-CN" w:bidi="ar"/>
        </w:rPr>
        <w:t>2.3 粒子群算法求解</w:t>
      </w:r>
    </w:p>
    <w:p>
      <w:pPr>
        <w:numPr>
          <w:ilvl w:val="0"/>
          <w:numId w:val="0"/>
        </w:numPr>
        <w:spacing w:line="360" w:lineRule="auto"/>
        <w:rPr>
          <w:rFonts w:hint="eastAsia" w:ascii="Times New Roman" w:hAnsi="Times New Roman" w:eastAsia="黑体" w:cs="Times New Roman"/>
          <w:bCs/>
          <w:color w:val="000000"/>
          <w:kern w:val="0"/>
          <w:sz w:val="21"/>
          <w:szCs w:val="15"/>
          <w:lang w:val="en-US" w:eastAsia="zh-CN" w:bidi="ar"/>
        </w:rPr>
      </w:pPr>
      <w:r>
        <w:rPr>
          <w:rFonts w:hint="eastAsia" w:ascii="Times New Roman" w:hAnsi="Times New Roman" w:eastAsia="黑体" w:cs="Times New Roman"/>
          <w:bCs/>
          <w:color w:val="000000"/>
          <w:kern w:val="0"/>
          <w:sz w:val="21"/>
          <w:szCs w:val="15"/>
          <w:lang w:val="en-US" w:eastAsia="zh-CN" w:bidi="ar"/>
        </w:rPr>
        <w:t>2.3.1总体结构</w:t>
      </w:r>
    </w:p>
    <w:p>
      <w:pPr>
        <w:widowControl/>
        <w:numPr>
          <w:ilvl w:val="0"/>
          <w:numId w:val="0"/>
        </w:numPr>
        <w:spacing w:line="360" w:lineRule="auto"/>
        <w:ind w:firstLine="420" w:firstLineChars="200"/>
        <w:textAlignment w:val="center"/>
        <w:rPr>
          <w:rFonts w:hint="default" w:ascii="方正仿宋_GBK" w:hAnsi="方正仿宋_GBK" w:eastAsia="方正仿宋_GBK" w:cs="方正仿宋_GBK"/>
          <w:sz w:val="24"/>
          <w:szCs w:val="24"/>
          <w:lang w:val="en-US" w:eastAsia="zh-CN" w:bidi="ar"/>
        </w:rPr>
      </w:pPr>
      <w:r>
        <w:rPr>
          <w:rFonts w:hint="eastAsia" w:ascii="Times New Roman" w:hAnsi="Times New Roman" w:eastAsia="宋体" w:cs="Times New Roman"/>
          <w:color w:val="000000"/>
          <w:sz w:val="21"/>
          <w:szCs w:val="24"/>
          <w:lang w:val="en-US" w:eastAsia="zh-CN" w:bidi="ar"/>
        </w:rPr>
        <w:t>开发中构造三个类，通过</w:t>
      </w:r>
      <w:r>
        <w:rPr>
          <w:rFonts w:hint="eastAsia" w:ascii="Times New Roman" w:hAnsi="Times New Roman" w:eastAsia="宋体" w:cs="Times New Roman"/>
          <w:i w:val="0"/>
          <w:iCs w:val="0"/>
          <w:caps w:val="0"/>
          <w:color w:val="000000"/>
          <w:spacing w:val="0"/>
          <w:sz w:val="21"/>
          <w:szCs w:val="24"/>
          <w:shd w:val="clear"/>
          <w:lang w:bidi="ar"/>
        </w:rPr>
        <w:t>分层设计实现数据管理、优化求解和系统仿真</w:t>
      </w:r>
      <w:r>
        <w:rPr>
          <w:rFonts w:hint="eastAsia" w:ascii="Times New Roman" w:hAnsi="Times New Roman" w:eastAsia="宋体" w:cs="Times New Roman"/>
          <w:i w:val="0"/>
          <w:iCs w:val="0"/>
          <w:caps w:val="0"/>
          <w:color w:val="000000"/>
          <w:spacing w:val="0"/>
          <w:sz w:val="21"/>
          <w:szCs w:val="24"/>
          <w:shd w:val="clear"/>
          <w:lang w:eastAsia="zh-CN" w:bidi="ar"/>
        </w:rPr>
        <w:t>。</w:t>
      </w:r>
      <w:r>
        <w:rPr>
          <w:rFonts w:hint="eastAsia" w:ascii="Times New Roman" w:hAnsi="Times New Roman" w:eastAsia="宋体" w:cs="Times New Roman"/>
          <w:color w:val="000000"/>
          <w:sz w:val="21"/>
          <w:szCs w:val="24"/>
          <w:lang w:val="en-US" w:eastAsia="zh-CN" w:bidi="ar"/>
        </w:rPr>
        <w:t>粒子群算法开发采用python语言，面向对象设计，开发IDE为PyCharm 2025.3，Miniconda版本为23.9，python版本为3.11。</w:t>
      </w:r>
    </w:p>
    <w:p>
      <w:pPr>
        <w:numPr>
          <w:ilvl w:val="0"/>
          <w:numId w:val="0"/>
        </w:numPr>
        <w:spacing w:line="360" w:lineRule="auto"/>
        <w:rPr>
          <w:rFonts w:hint="eastAsia" w:ascii="Times New Roman" w:hAnsi="Times New Roman" w:eastAsia="黑体" w:cs="Times New Roman"/>
          <w:bCs/>
          <w:color w:val="000000"/>
          <w:kern w:val="0"/>
          <w:sz w:val="21"/>
          <w:szCs w:val="15"/>
          <w:lang w:val="en-US" w:eastAsia="zh-CN" w:bidi="ar"/>
        </w:rPr>
      </w:pPr>
      <w:r>
        <w:rPr>
          <w:rFonts w:hint="eastAsia" w:ascii="Times New Roman" w:hAnsi="Times New Roman" w:eastAsia="黑体" w:cs="Times New Roman"/>
          <w:bCs/>
          <w:color w:val="000000"/>
          <w:kern w:val="0"/>
          <w:sz w:val="21"/>
          <w:szCs w:val="15"/>
          <w:lang w:val="en-US" w:eastAsia="zh-CN" w:bidi="ar"/>
        </w:rPr>
        <w:t>1.1 EnergyStorageSystem类</w:t>
      </w:r>
    </w:p>
    <w:p>
      <w:pPr>
        <w:widowControl/>
        <w:numPr>
          <w:ilvl w:val="0"/>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用于</w:t>
      </w:r>
      <w:r>
        <w:rPr>
          <w:rFonts w:hint="eastAsia" w:ascii="Times New Roman" w:hAnsi="Times New Roman" w:eastAsia="宋体" w:cs="Times New Roman"/>
          <w:b w:val="0"/>
          <w:bCs w:val="0"/>
          <w:i w:val="0"/>
          <w:iCs w:val="0"/>
          <w:caps w:val="0"/>
          <w:color w:val="000000"/>
          <w:spacing w:val="0"/>
          <w:sz w:val="21"/>
          <w:szCs w:val="24"/>
          <w:shd w:val="clear"/>
          <w:lang w:bidi="ar"/>
        </w:rPr>
        <w:t>储能系统数据结构构造与状态管理</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，实现</w:t>
      </w:r>
      <w:r>
        <w:rPr>
          <w:rFonts w:hint="eastAsia" w:ascii="Times New Roman" w:hAnsi="Times New Roman" w:eastAsia="宋体" w:cs="Times New Roman"/>
          <w:b w:val="0"/>
          <w:bCs w:val="0"/>
          <w:i w:val="0"/>
          <w:iCs w:val="0"/>
          <w:caps w:val="0"/>
          <w:color w:val="000000"/>
          <w:spacing w:val="0"/>
          <w:sz w:val="21"/>
          <w:szCs w:val="24"/>
          <w:shd w:val="clear"/>
          <w:lang w:bidi="ar"/>
        </w:rPr>
        <w:t>数据结构构造</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color w:val="000000"/>
          <w:sz w:val="21"/>
          <w:szCs w:val="24"/>
          <w:lang w:val="en-US" w:eastAsia="zh-CN" w:bidi="ar"/>
        </w:rPr>
        <w:t>历史数据记录，SOC更新，可用功率与能量计算，充放电限制判断。</w:t>
      </w:r>
    </w:p>
    <w:p>
      <w:pPr>
        <w:widowControl/>
        <w:numPr>
          <w:ilvl w:val="0"/>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（1）数据结构构造</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color w:val="000000"/>
          <w:sz w:val="21"/>
          <w:lang w:bidi="ar"/>
        </w:rPr>
      </w:pPr>
      <w:r>
        <w:rPr>
          <w:rFonts w:hint="eastAsia" w:ascii="Times New Roman" w:hAnsi="Times New Roman" w:eastAsia="宋体" w:cs="Times New Roman"/>
          <w:b w:val="0"/>
          <w:bCs w:val="0"/>
          <w:i w:val="0"/>
          <w:iCs w:val="0"/>
          <w:caps w:val="0"/>
          <w:color w:val="000000"/>
          <w:spacing w:val="0"/>
          <w:sz w:val="21"/>
          <w:szCs w:val="24"/>
          <w:shd w:val="clear"/>
          <w:lang w:bidi="ar"/>
        </w:rPr>
        <w:t>参数定义</w:t>
      </w:r>
      <w:r>
        <w:rPr>
          <w:rFonts w:hint="eastAsia" w:ascii="Times New Roman" w:hAnsi="Times New Roman" w:eastAsia="宋体" w:cs="Times New Roman"/>
          <w:i w:val="0"/>
          <w:iCs w:val="0"/>
          <w:caps w:val="0"/>
          <w:color w:val="000000"/>
          <w:spacing w:val="0"/>
          <w:sz w:val="21"/>
          <w:szCs w:val="24"/>
          <w:shd w:val="clear"/>
          <w:lang w:bidi="ar"/>
        </w:rPr>
        <w:t>：通过__init__方法初始化储能系统的基本参数，包括额定能量(E_rated)、功率上下限(P_min/P_max)、SOC范围(SOC_min/SOC_max)、充放电效率(eta_charging/eta_discharging)等</w:t>
      </w:r>
      <w:r>
        <w:rPr>
          <w:rFonts w:hint="eastAsia" w:ascii="Times New Roman" w:hAnsi="Times New Roman" w:eastAsia="宋体" w:cs="Times New Roman"/>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状态变量：维护当前SOC(SOC_current)、当前能量(E_current)、初始SOC(SOC_initial)等关键状态</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2</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历史数据记录</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color w:val="000000"/>
          <w:sz w:val="21"/>
          <w:lang w:bidi="ar"/>
        </w:rPr>
      </w:pPr>
      <w:r>
        <w:rPr>
          <w:rFonts w:hint="eastAsia" w:ascii="Times New Roman" w:hAnsi="Times New Roman" w:eastAsia="宋体" w:cs="Times New Roman"/>
          <w:b w:val="0"/>
          <w:bCs w:val="0"/>
          <w:i w:val="0"/>
          <w:iCs w:val="0"/>
          <w:caps w:val="0"/>
          <w:color w:val="000000"/>
          <w:spacing w:val="0"/>
          <w:sz w:val="21"/>
          <w:szCs w:val="24"/>
          <w:shd w:val="clear"/>
          <w:lang w:bidi="ar"/>
        </w:rPr>
        <w:t>record_history方法：记录每一步的充放电功率、SOC和能量值到历史列表(power_history、</w:t>
      </w:r>
      <w:r>
        <w:rPr>
          <w:rFonts w:hint="eastAsia" w:ascii="Times New Roman" w:hAnsi="Times New Roman" w:eastAsia="宋体" w:cs="Times New Roman"/>
          <w:i w:val="0"/>
          <w:iCs w:val="0"/>
          <w:caps w:val="0"/>
          <w:color w:val="000000"/>
          <w:spacing w:val="0"/>
          <w:sz w:val="21"/>
          <w:szCs w:val="24"/>
          <w:shd w:val="clear"/>
          <w:lang w:bidi="ar"/>
        </w:rPr>
        <w:t>SOC_history、energy_history)</w:t>
      </w:r>
      <w:r>
        <w:rPr>
          <w:rFonts w:hint="eastAsia" w:ascii="Times New Roman" w:hAnsi="Times New Roman" w:eastAsia="宋体" w:cs="Times New Roman"/>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数据完整性：确保所有状态变化都被记录，支持后续分析和可视化</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3</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SOC更新</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update_SOC方法：根据充放电功率和时间步长更新SOC</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效率处理：充电时考虑充电效率(eta_charging)，放电时考虑放电效率(eta_discharging)</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SOC限制：确保更新后的SOC在SOC_min和SOC_max范围内</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4</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可用功率与能量计算</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available_power方法：计算当前SOC下的最大可用充放电功率</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充电时</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考虑SOC与SOC_max的距离和剩余充电时间</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放电时</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考虑SOC与SOC_min的距离和剩余放电时间</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energy_margin方法：计算当前状态下的能量裕度（充电或放电方向）</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available_energy方法：计算当前可充/放的总能量</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5</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充放电限制判断</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can_continue方法：判断储能系统是否可以继续充放电</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充电时</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检查SOC是否小于SOC_max且能量小于E_max</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放电时</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检查SOC是否大于SOC_min且能量大于E_min</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check_constraints方法：验证功率分配是否满足系统约束</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numPr>
          <w:ilvl w:val="0"/>
          <w:numId w:val="0"/>
        </w:numPr>
        <w:spacing w:line="360" w:lineRule="auto"/>
        <w:rPr>
          <w:rFonts w:hint="eastAsia" w:ascii="Times New Roman" w:hAnsi="Times New Roman" w:eastAsia="黑体" w:cs="Times New Roman"/>
          <w:bCs/>
          <w:color w:val="000000"/>
          <w:kern w:val="0"/>
          <w:sz w:val="21"/>
          <w:szCs w:val="15"/>
          <w:lang w:val="en-US" w:eastAsia="zh-CN" w:bidi="ar"/>
        </w:rPr>
      </w:pPr>
      <w:r>
        <w:rPr>
          <w:rFonts w:hint="eastAsia" w:ascii="Times New Roman" w:hAnsi="Times New Roman" w:eastAsia="黑体" w:cs="Times New Roman"/>
          <w:bCs/>
          <w:color w:val="000000"/>
          <w:kern w:val="0"/>
          <w:sz w:val="21"/>
          <w:szCs w:val="15"/>
          <w:lang w:val="en-US" w:eastAsia="zh-CN" w:bidi="ar"/>
        </w:rPr>
        <w:t>1.2 PSOSolver类</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val="en-US" w:eastAsia="zh-CN" w:bidi="ar"/>
        </w:rPr>
      </w:pPr>
      <w:r>
        <w:rPr>
          <w:rFonts w:hint="eastAsia" w:ascii="Times New Roman" w:hAnsi="Times New Roman" w:eastAsia="宋体" w:cs="Times New Roman"/>
          <w:b w:val="0"/>
          <w:bCs w:val="0"/>
          <w:i w:val="0"/>
          <w:iCs w:val="0"/>
          <w:caps w:val="0"/>
          <w:color w:val="000000"/>
          <w:spacing w:val="0"/>
          <w:sz w:val="21"/>
          <w:szCs w:val="24"/>
          <w:shd w:val="clear"/>
          <w:lang w:val="en-US" w:eastAsia="zh-CN" w:bidi="ar"/>
        </w:rPr>
        <w:t>用于</w:t>
      </w:r>
      <w:r>
        <w:rPr>
          <w:rFonts w:hint="eastAsia" w:ascii="Times New Roman" w:hAnsi="Times New Roman" w:eastAsia="宋体" w:cs="Times New Roman"/>
          <w:b w:val="0"/>
          <w:bCs w:val="0"/>
          <w:i w:val="0"/>
          <w:iCs w:val="0"/>
          <w:caps w:val="0"/>
          <w:color w:val="000000"/>
          <w:spacing w:val="0"/>
          <w:sz w:val="21"/>
          <w:szCs w:val="24"/>
          <w:shd w:val="clear"/>
          <w:lang w:bidi="ar"/>
        </w:rPr>
        <w:t>基于粒子群优化的</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单步</w:t>
      </w:r>
      <w:r>
        <w:rPr>
          <w:rFonts w:hint="eastAsia" w:ascii="Times New Roman" w:hAnsi="Times New Roman" w:eastAsia="宋体" w:cs="Times New Roman"/>
          <w:b w:val="0"/>
          <w:bCs w:val="0"/>
          <w:i w:val="0"/>
          <w:iCs w:val="0"/>
          <w:caps w:val="0"/>
          <w:color w:val="000000"/>
          <w:spacing w:val="0"/>
          <w:sz w:val="21"/>
          <w:szCs w:val="24"/>
          <w:shd w:val="clear"/>
          <w:lang w:bidi="ar"/>
        </w:rPr>
        <w:t>功率分配求解</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，实现初始化与粒子生成，适应度计算，粒子更新与边界处理。</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1</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初始化与粒子生成</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__init__方法：初始化PSO算法参数，包括粒子数、最大迭代次数、惯性权重、加速系数等</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_init_particles方法：生成初始粒子群，支持基于上一步最优解的初始化（提高收敛速度）</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_generate_random_solution方法：生成满足总功率平衡约束的随机功率分配方案</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2</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适应度计算</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_fitness方法：计算适应度值，包含三部分：</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总能量裕度：基于SOC计算，反映系统储能能力</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偏差平方和：衡量实际分配与理想分配（基于能量裕度比例）的差异</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惩罚项：处理总功率平衡约束违反和个体系统约束违反</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3</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粒子更新与边界处理</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solve方法：执行PSO算法的主要迭代逻辑</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速度</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与位置</w:t>
      </w:r>
      <w:r>
        <w:rPr>
          <w:rFonts w:hint="eastAsia" w:ascii="Times New Roman" w:hAnsi="Times New Roman" w:eastAsia="宋体" w:cs="Times New Roman"/>
          <w:b w:val="0"/>
          <w:bCs w:val="0"/>
          <w:i w:val="0"/>
          <w:iCs w:val="0"/>
          <w:caps w:val="0"/>
          <w:color w:val="000000"/>
          <w:spacing w:val="0"/>
          <w:sz w:val="21"/>
          <w:szCs w:val="24"/>
          <w:shd w:val="clear"/>
          <w:lang w:bidi="ar"/>
        </w:rPr>
        <w:t>更新：根据惯性权重、认知分量和社会分量更新粒子速度</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基于速度更新粒子位置</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边界处理</w:t>
      </w:r>
      <w:r>
        <w:rPr>
          <w:rFonts w:hint="eastAsia" w:ascii="Times New Roman" w:hAnsi="Times New Roman" w:eastAsia="宋体" w:cs="Times New Roman"/>
          <w:i w:val="0"/>
          <w:iCs w:val="0"/>
          <w:caps w:val="0"/>
          <w:color w:val="000000"/>
          <w:spacing w:val="0"/>
          <w:sz w:val="21"/>
          <w:szCs w:val="24"/>
          <w:shd w:val="clear"/>
          <w:lang w:bidi="ar"/>
        </w:rPr>
        <w:t>：</w:t>
      </w:r>
      <w:r>
        <w:rPr>
          <w:rFonts w:hint="eastAsia" w:ascii="Times New Roman" w:hAnsi="Times New Roman" w:eastAsia="宋体" w:cs="Times New Roman"/>
          <w:b w:val="0"/>
          <w:bCs w:val="0"/>
          <w:i w:val="0"/>
          <w:iCs w:val="0"/>
          <w:caps w:val="0"/>
          <w:color w:val="000000"/>
          <w:spacing w:val="0"/>
          <w:sz w:val="21"/>
          <w:szCs w:val="24"/>
          <w:shd w:val="clear"/>
          <w:lang w:bidi="ar"/>
        </w:rPr>
        <w:t>零功率死区处理</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时，</w:t>
      </w:r>
      <w:r>
        <w:rPr>
          <w:rFonts w:hint="eastAsia" w:ascii="Times New Roman" w:hAnsi="Times New Roman" w:eastAsia="宋体" w:cs="Times New Roman"/>
          <w:b w:val="0"/>
          <w:bCs w:val="0"/>
          <w:i w:val="0"/>
          <w:iCs w:val="0"/>
          <w:caps w:val="0"/>
          <w:color w:val="000000"/>
          <w:spacing w:val="0"/>
          <w:sz w:val="21"/>
          <w:szCs w:val="24"/>
          <w:shd w:val="clear"/>
          <w:lang w:bidi="ar"/>
        </w:rPr>
        <w:t>避免0值附近的震荡</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正常边界吸收处理</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时，</w:t>
      </w:r>
      <w:r>
        <w:rPr>
          <w:rFonts w:hint="eastAsia" w:ascii="Times New Roman" w:hAnsi="Times New Roman" w:eastAsia="宋体" w:cs="Times New Roman"/>
          <w:b w:val="0"/>
          <w:bCs w:val="0"/>
          <w:i w:val="0"/>
          <w:iCs w:val="0"/>
          <w:caps w:val="0"/>
          <w:color w:val="000000"/>
          <w:spacing w:val="0"/>
          <w:sz w:val="21"/>
          <w:szCs w:val="24"/>
          <w:shd w:val="clear"/>
          <w:lang w:bidi="ar"/>
        </w:rPr>
        <w:t>确保功率在</w:t>
      </w:r>
      <w:r>
        <w:rPr>
          <w:rFonts w:hint="eastAsia" w:ascii="Times New Roman" w:hAnsi="Times New Roman" w:eastAsia="宋体" w:cs="Times New Roman"/>
          <w:i w:val="0"/>
          <w:iCs w:val="0"/>
          <w:caps w:val="0"/>
          <w:color w:val="000000"/>
          <w:spacing w:val="0"/>
          <w:sz w:val="21"/>
          <w:szCs w:val="24"/>
          <w:shd w:val="clear"/>
          <w:lang w:bidi="ar"/>
        </w:rPr>
        <w:t>P_m</w:t>
      </w:r>
      <w:r>
        <w:rPr>
          <w:rFonts w:hint="eastAsia" w:ascii="Times New Roman" w:hAnsi="Times New Roman" w:eastAsia="宋体" w:cs="Times New Roman"/>
          <w:b w:val="0"/>
          <w:bCs w:val="0"/>
          <w:i w:val="0"/>
          <w:iCs w:val="0"/>
          <w:caps w:val="0"/>
          <w:color w:val="000000"/>
          <w:spacing w:val="0"/>
          <w:sz w:val="21"/>
          <w:szCs w:val="24"/>
          <w:shd w:val="clear"/>
          <w:lang w:bidi="ar"/>
        </w:rPr>
        <w:t>in/P_max范围内，并在边界处速度归零</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numPr>
          <w:ilvl w:val="0"/>
          <w:numId w:val="0"/>
        </w:numPr>
        <w:spacing w:line="360" w:lineRule="auto"/>
        <w:rPr>
          <w:rFonts w:hint="eastAsia" w:ascii="Times New Roman" w:hAnsi="Times New Roman" w:eastAsia="黑体" w:cs="Times New Roman"/>
          <w:bCs/>
          <w:color w:val="000000"/>
          <w:kern w:val="0"/>
          <w:sz w:val="21"/>
          <w:szCs w:val="15"/>
          <w:lang w:val="en-US" w:eastAsia="zh-CN" w:bidi="ar"/>
        </w:rPr>
      </w:pPr>
      <w:r>
        <w:rPr>
          <w:rFonts w:hint="eastAsia" w:ascii="Times New Roman" w:hAnsi="Times New Roman" w:eastAsia="黑体" w:cs="Times New Roman"/>
          <w:bCs/>
          <w:color w:val="000000"/>
          <w:kern w:val="0"/>
          <w:sz w:val="21"/>
          <w:szCs w:val="15"/>
          <w:lang w:val="en-US" w:eastAsia="zh-CN" w:bidi="ar"/>
        </w:rPr>
        <w:t>1.3 MultiStepSimulator类</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val="en-US" w:eastAsia="zh-CN" w:bidi="ar"/>
        </w:rPr>
      </w:pPr>
      <w:r>
        <w:rPr>
          <w:rFonts w:hint="eastAsia" w:ascii="Times New Roman" w:hAnsi="Times New Roman" w:eastAsia="宋体" w:cs="Times New Roman"/>
          <w:b w:val="0"/>
          <w:bCs w:val="0"/>
          <w:i w:val="0"/>
          <w:iCs w:val="0"/>
          <w:caps w:val="0"/>
          <w:color w:val="000000"/>
          <w:spacing w:val="0"/>
          <w:sz w:val="21"/>
          <w:szCs w:val="24"/>
          <w:shd w:val="clear"/>
          <w:lang w:val="en-US" w:eastAsia="zh-CN" w:bidi="ar"/>
        </w:rPr>
        <w:t>用于</w:t>
      </w:r>
      <w:r>
        <w:rPr>
          <w:rFonts w:hint="eastAsia" w:ascii="Times New Roman" w:hAnsi="Times New Roman" w:eastAsia="宋体" w:cs="Times New Roman"/>
          <w:b w:val="0"/>
          <w:bCs w:val="0"/>
          <w:i w:val="0"/>
          <w:iCs w:val="0"/>
          <w:caps w:val="0"/>
          <w:color w:val="000000"/>
          <w:spacing w:val="0"/>
          <w:sz w:val="21"/>
          <w:szCs w:val="24"/>
          <w:shd w:val="clear"/>
          <w:lang w:bidi="ar"/>
        </w:rPr>
        <w:t>多步长储能系统功率分配与状态演化仿真</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实现仿真初始化，多步长仿真执行，结果处理与可视化。</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1</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仿真初始化</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__init__方法：初始化仿真参数，包括储能系统列表、功率指令、时间步长、最大仿真步数等</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状态记录：初始化时间步、总功率、功率分配等结果存储列表</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2</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多步长仿真执行</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bidi="ar"/>
        </w:rPr>
        <w:t>simulate方法执行多步长仿真：</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val="en-US" w:eastAsia="zh-CN" w:bidi="ar"/>
        </w:rPr>
        <w:t>a)</w:t>
      </w:r>
      <w:r>
        <w:rPr>
          <w:rFonts w:hint="eastAsia" w:ascii="Times New Roman" w:hAnsi="Times New Roman" w:eastAsia="宋体" w:cs="Times New Roman"/>
          <w:b w:val="0"/>
          <w:bCs w:val="0"/>
          <w:i w:val="0"/>
          <w:iCs w:val="0"/>
          <w:caps w:val="0"/>
          <w:color w:val="000000"/>
          <w:spacing w:val="0"/>
          <w:sz w:val="21"/>
          <w:szCs w:val="24"/>
          <w:shd w:val="clear"/>
          <w:lang w:bidi="ar"/>
        </w:rPr>
        <w:t>检查系统充放电能力，判断是否可以继续仿真</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val="en-US" w:eastAsia="zh-CN" w:bidi="ar"/>
        </w:rPr>
        <w:t>b)</w:t>
      </w:r>
      <w:r>
        <w:rPr>
          <w:rFonts w:hint="eastAsia" w:ascii="Times New Roman" w:hAnsi="Times New Roman" w:eastAsia="宋体" w:cs="Times New Roman"/>
          <w:b w:val="0"/>
          <w:bCs w:val="0"/>
          <w:i w:val="0"/>
          <w:iCs w:val="0"/>
          <w:caps w:val="0"/>
          <w:color w:val="000000"/>
          <w:spacing w:val="0"/>
          <w:sz w:val="21"/>
          <w:szCs w:val="24"/>
          <w:shd w:val="clear"/>
          <w:lang w:bidi="ar"/>
        </w:rPr>
        <w:t>计算当前总可用功率，调整指令功率</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val="en-US" w:eastAsia="zh-CN" w:bidi="ar"/>
        </w:rPr>
        <w:t>c)</w:t>
      </w:r>
      <w:r>
        <w:rPr>
          <w:rFonts w:hint="eastAsia" w:ascii="Times New Roman" w:hAnsi="Times New Roman" w:eastAsia="宋体" w:cs="Times New Roman"/>
          <w:b w:val="0"/>
          <w:bCs w:val="0"/>
          <w:i w:val="0"/>
          <w:iCs w:val="0"/>
          <w:caps w:val="0"/>
          <w:color w:val="000000"/>
          <w:spacing w:val="0"/>
          <w:sz w:val="21"/>
          <w:szCs w:val="24"/>
          <w:shd w:val="clear"/>
          <w:lang w:bidi="ar"/>
        </w:rPr>
        <w:t>调用PSOSolver求解最优功率分配</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val="en-US" w:eastAsia="zh-CN" w:bidi="ar"/>
        </w:rPr>
        <w:t>d)</w:t>
      </w:r>
      <w:r>
        <w:rPr>
          <w:rFonts w:hint="eastAsia" w:ascii="Times New Roman" w:hAnsi="Times New Roman" w:eastAsia="宋体" w:cs="Times New Roman"/>
          <w:b w:val="0"/>
          <w:bCs w:val="0"/>
          <w:i w:val="0"/>
          <w:iCs w:val="0"/>
          <w:caps w:val="0"/>
          <w:color w:val="000000"/>
          <w:spacing w:val="0"/>
          <w:sz w:val="21"/>
          <w:szCs w:val="24"/>
          <w:shd w:val="clear"/>
          <w:lang w:bidi="ar"/>
        </w:rPr>
        <w:t>更新各系统的SOC状态</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val="en-US" w:eastAsia="zh-CN" w:bidi="ar"/>
        </w:rPr>
        <w:t>e)</w:t>
      </w:r>
      <w:r>
        <w:rPr>
          <w:rFonts w:hint="eastAsia" w:ascii="Times New Roman" w:hAnsi="Times New Roman" w:eastAsia="宋体" w:cs="Times New Roman"/>
          <w:b w:val="0"/>
          <w:bCs w:val="0"/>
          <w:i w:val="0"/>
          <w:iCs w:val="0"/>
          <w:caps w:val="0"/>
          <w:color w:val="000000"/>
          <w:spacing w:val="0"/>
          <w:sz w:val="21"/>
          <w:szCs w:val="24"/>
          <w:shd w:val="clear"/>
          <w:lang w:bidi="ar"/>
        </w:rPr>
        <w:t>记录当前时间步的仿真结果</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b w:val="0"/>
          <w:bCs w:val="0"/>
          <w:i w:val="0"/>
          <w:iCs w:val="0"/>
          <w:caps w:val="0"/>
          <w:color w:val="000000"/>
          <w:spacing w:val="0"/>
          <w:sz w:val="21"/>
          <w:szCs w:val="24"/>
          <w:shd w:val="clear"/>
          <w:lang w:bidi="ar"/>
        </w:rPr>
      </w:pP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val="en-US" w:eastAsia="zh-CN" w:bidi="ar"/>
        </w:rPr>
        <w:t>3</w:t>
      </w:r>
      <w:r>
        <w:rPr>
          <w:rFonts w:hint="eastAsia" w:ascii="Times New Roman" w:hAnsi="Times New Roman" w:eastAsia="宋体" w:cs="Times New Roman"/>
          <w:b w:val="0"/>
          <w:bCs w:val="0"/>
          <w:i w:val="0"/>
          <w:iCs w:val="0"/>
          <w:caps w:val="0"/>
          <w:color w:val="000000"/>
          <w:spacing w:val="0"/>
          <w:sz w:val="21"/>
          <w:szCs w:val="24"/>
          <w:shd w:val="clear"/>
          <w:lang w:eastAsia="zh-CN" w:bidi="ar"/>
        </w:rPr>
        <w:t>）</w:t>
      </w:r>
      <w:r>
        <w:rPr>
          <w:rFonts w:hint="eastAsia" w:ascii="Times New Roman" w:hAnsi="Times New Roman" w:eastAsia="宋体" w:cs="Times New Roman"/>
          <w:b w:val="0"/>
          <w:bCs w:val="0"/>
          <w:i w:val="0"/>
          <w:iCs w:val="0"/>
          <w:caps w:val="0"/>
          <w:color w:val="000000"/>
          <w:spacing w:val="0"/>
          <w:sz w:val="21"/>
          <w:szCs w:val="24"/>
          <w:shd w:val="clear"/>
          <w:lang w:bidi="ar"/>
        </w:rPr>
        <w:t>结果处理与可视化</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color w:val="000000"/>
          <w:sz w:val="21"/>
          <w:lang w:bidi="ar"/>
        </w:rPr>
      </w:pPr>
      <w:r>
        <w:rPr>
          <w:rFonts w:hint="eastAsia" w:ascii="Times New Roman" w:hAnsi="Times New Roman" w:eastAsia="宋体" w:cs="Times New Roman"/>
          <w:b w:val="0"/>
          <w:bCs w:val="0"/>
          <w:i w:val="0"/>
          <w:iCs w:val="0"/>
          <w:caps w:val="0"/>
          <w:color w:val="000000"/>
          <w:spacing w:val="0"/>
          <w:sz w:val="21"/>
          <w:szCs w:val="24"/>
          <w:shd w:val="clear"/>
          <w:lang w:bidi="ar"/>
        </w:rPr>
        <w:t>get_results方法：整理仿真结果，包括时间序列、总功率、各系统功率分配、SOC和能</w:t>
      </w:r>
      <w:r>
        <w:rPr>
          <w:rFonts w:hint="eastAsia" w:ascii="Times New Roman" w:hAnsi="Times New Roman" w:eastAsia="宋体" w:cs="Times New Roman"/>
          <w:i w:val="0"/>
          <w:iCs w:val="0"/>
          <w:caps w:val="0"/>
          <w:color w:val="000000"/>
          <w:spacing w:val="0"/>
          <w:sz w:val="21"/>
          <w:szCs w:val="24"/>
          <w:shd w:val="clear"/>
          <w:lang w:bidi="ar"/>
        </w:rPr>
        <w:t>量变化</w:t>
      </w:r>
      <w:r>
        <w:rPr>
          <w:rFonts w:hint="eastAsia" w:ascii="Times New Roman" w:hAnsi="Times New Roman" w:eastAsia="宋体" w:cs="Times New Roman"/>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i w:val="0"/>
          <w:iCs w:val="0"/>
          <w:caps w:val="0"/>
          <w:color w:val="000000"/>
          <w:spacing w:val="0"/>
          <w:sz w:val="21"/>
          <w:szCs w:val="24"/>
          <w:shd w:val="clear"/>
          <w:lang w:eastAsia="zh-CN" w:bidi="ar"/>
        </w:rPr>
      </w:pPr>
      <w:r>
        <w:rPr>
          <w:rFonts w:hint="eastAsia" w:ascii="Times New Roman" w:hAnsi="Times New Roman" w:eastAsia="宋体" w:cs="Times New Roman"/>
          <w:b w:val="0"/>
          <w:bCs w:val="0"/>
          <w:i w:val="0"/>
          <w:iCs w:val="0"/>
          <w:caps w:val="0"/>
          <w:color w:val="000000"/>
          <w:spacing w:val="0"/>
          <w:sz w:val="21"/>
          <w:szCs w:val="24"/>
          <w:shd w:val="clear"/>
          <w:lang w:bidi="ar"/>
        </w:rPr>
        <w:t>plot_results方法</w:t>
      </w:r>
      <w:r>
        <w:rPr>
          <w:rFonts w:hint="eastAsia" w:ascii="Times New Roman" w:hAnsi="Times New Roman" w:eastAsia="宋体" w:cs="Times New Roman"/>
          <w:i w:val="0"/>
          <w:iCs w:val="0"/>
          <w:caps w:val="0"/>
          <w:color w:val="000000"/>
          <w:spacing w:val="0"/>
          <w:sz w:val="21"/>
          <w:szCs w:val="24"/>
          <w:shd w:val="clear"/>
          <w:lang w:bidi="ar"/>
        </w:rPr>
        <w:t>：绘制仿真结果图表，包括总功率变化、功率分配和SOC变化趋势</w:t>
      </w:r>
      <w:r>
        <w:rPr>
          <w:rFonts w:hint="eastAsia" w:ascii="Times New Roman" w:hAnsi="Times New Roman" w:eastAsia="宋体" w:cs="Times New Roman"/>
          <w:i w:val="0"/>
          <w:iCs w:val="0"/>
          <w:caps w:val="0"/>
          <w:color w:val="000000"/>
          <w:spacing w:val="0"/>
          <w:sz w:val="21"/>
          <w:szCs w:val="24"/>
          <w:shd w:val="clear"/>
          <w:lang w:eastAsia="zh-CN" w:bidi="ar"/>
        </w:rPr>
        <w:t>。</w:t>
      </w:r>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rFonts w:hint="eastAsia" w:ascii="Times New Roman" w:hAnsi="Times New Roman" w:eastAsia="宋体" w:cs="Times New Roman"/>
          <w:i w:val="0"/>
          <w:iCs w:val="0"/>
          <w:caps w:val="0"/>
          <w:color w:val="000000"/>
          <w:spacing w:val="0"/>
          <w:sz w:val="21"/>
          <w:szCs w:val="24"/>
          <w:shd w:val="clear"/>
          <w:lang w:eastAsia="zh-CN" w:bidi="ar"/>
        </w:rPr>
      </w:pPr>
    </w:p>
    <w:p>
      <w:pPr>
        <w:keepNext w:val="0"/>
        <w:keepLines w:val="0"/>
        <w:widowControl/>
        <w:numPr>
          <w:ilvl w:val="0"/>
          <w:numId w:val="0"/>
        </w:numPr>
        <w:suppressLineNumbers w:val="0"/>
        <w:spacing w:before="0" w:beforeAutospacing="0" w:after="0" w:afterAutospacing="0" w:line="360" w:lineRule="auto"/>
        <w:ind w:left="0" w:firstLine="0"/>
        <w:rPr>
          <w:rFonts w:hint="eastAsia" w:ascii="Times New Roman" w:hAnsi="Times New Roman" w:eastAsia="黑体" w:cs="Times New Roman"/>
          <w:bCs/>
          <w:i w:val="0"/>
          <w:iCs w:val="0"/>
          <w:caps w:val="0"/>
          <w:color w:val="000000"/>
          <w:spacing w:val="0"/>
          <w:kern w:val="0"/>
          <w:sz w:val="21"/>
          <w:szCs w:val="15"/>
          <w:shd w:val="clear"/>
          <w:lang w:val="en-US" w:eastAsia="zh-CN" w:bidi="ar"/>
        </w:rPr>
      </w:pPr>
      <w:r>
        <w:rPr>
          <w:rFonts w:hint="eastAsia" w:ascii="Times New Roman" w:hAnsi="Times New Roman" w:eastAsia="黑体" w:cs="Times New Roman"/>
          <w:bCs/>
          <w:i w:val="0"/>
          <w:iCs w:val="0"/>
          <w:caps w:val="0"/>
          <w:color w:val="000000"/>
          <w:spacing w:val="0"/>
          <w:kern w:val="0"/>
          <w:sz w:val="21"/>
          <w:szCs w:val="15"/>
          <w:shd w:val="clear"/>
          <w:lang w:val="en-US" w:eastAsia="zh-CN" w:bidi="ar"/>
        </w:rPr>
        <w:t>1.4 算法流程图</w:t>
      </w:r>
    </w:p>
    <w:p>
      <w:pPr>
        <w:keepNext w:val="0"/>
        <w:keepLines w:val="0"/>
        <w:widowControl/>
        <w:numPr>
          <w:ilvl w:val="0"/>
          <w:numId w:val="0"/>
        </w:numPr>
        <w:suppressLineNumbers w:val="0"/>
        <w:spacing w:before="0" w:beforeAutospacing="0" w:after="0" w:afterAutospacing="0" w:line="360" w:lineRule="auto"/>
        <w:ind w:left="0" w:firstLine="0"/>
        <w:rPr>
          <w:rFonts w:hint="eastAsia" w:ascii="Times New Roman" w:hAnsi="Times New Roman" w:eastAsia="黑体" w:cs="Times New Roman"/>
          <w:bCs/>
          <w:i w:val="0"/>
          <w:iCs w:val="0"/>
          <w:caps w:val="0"/>
          <w:color w:val="000000"/>
          <w:spacing w:val="0"/>
          <w:kern w:val="0"/>
          <w:sz w:val="21"/>
          <w:szCs w:val="15"/>
          <w:shd w:val="clear"/>
          <w:lang w:val="en-US" w:eastAsia="zh-CN" w:bidi="ar"/>
        </w:rPr>
      </w:pPr>
      <w:r>
        <w:drawing>
          <wp:inline distT="0" distB="0" distL="114300" distR="114300">
            <wp:extent cx="5273675" cy="3285490"/>
            <wp:effectExtent l="0" t="0" r="3175" b="10160"/>
            <wp:docPr id="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
                    <pic:cNvPicPr>
                      <a:picLocks noChangeAspect="1"/>
                    </pic:cNvPicPr>
                  </pic:nvPicPr>
                  <pic:blipFill>
                    <a:blip r:embed="rId102"/>
                    <a:stretch>
                      <a:fillRect/>
                    </a:stretch>
                  </pic:blipFill>
                  <pic:spPr>
                    <a:xfrm>
                      <a:off x="0" y="0"/>
                      <a:ext cx="5273675" cy="3285490"/>
                    </a:xfrm>
                    <a:prstGeom prst="rect">
                      <a:avLst/>
                    </a:prstGeom>
                    <a:noFill/>
                    <a:ln>
                      <a:noFill/>
                    </a:ln>
                  </pic:spPr>
                </pic:pic>
              </a:graphicData>
            </a:graphic>
          </wp:inline>
        </w:drawing>
      </w:r>
    </w:p>
    <w:p>
      <w:pPr>
        <w:keepNext w:val="0"/>
        <w:keepLines w:val="0"/>
        <w:widowControl/>
        <w:numPr>
          <w:ilvl w:val="0"/>
          <w:numId w:val="0"/>
        </w:numPr>
        <w:suppressLineNumbers w:val="0"/>
        <w:spacing w:before="0" w:beforeAutospacing="0" w:after="0" w:afterAutospacing="0" w:line="360" w:lineRule="auto"/>
        <w:ind w:left="0" w:firstLine="0"/>
        <w:jc w:val="center"/>
        <w:rPr>
          <w:rFonts w:hint="default" w:ascii="Times New Roman" w:hAnsi="Times New Roman" w:eastAsia="黑体" w:cs="Times New Roman"/>
          <w:bCs/>
          <w:color w:val="000000"/>
          <w:kern w:val="0"/>
          <w:sz w:val="21"/>
          <w:szCs w:val="15"/>
          <w:lang w:bidi="ar"/>
        </w:rPr>
      </w:pPr>
      <w:r>
        <w:rPr>
          <w:rFonts w:hint="eastAsia" w:ascii="Times New Roman" w:hAnsi="Times New Roman" w:eastAsia="黑体" w:cs="Times New Roman"/>
          <w:bCs/>
          <w:color w:val="000000"/>
          <w:sz w:val="18"/>
          <w:szCs w:val="20"/>
          <w:lang w:val="en-US" w:eastAsia="zh-CN"/>
        </w:rPr>
        <w:t>图2 粒子群算法流程图</w:t>
      </w:r>
    </w:p>
    <w:p>
      <w:pPr>
        <w:numPr>
          <w:ilvl w:val="-1"/>
          <w:numId w:val="0"/>
        </w:numPr>
        <w:spacing w:line="480" w:lineRule="auto"/>
        <w:rPr>
          <w:rFonts w:hint="eastAsia" w:ascii="黑体" w:hAnsi="Times New Roman" w:eastAsia="黑体" w:cs="Times New Roman"/>
          <w:color w:val="000000"/>
          <w:sz w:val="24"/>
          <w:szCs w:val="24"/>
          <w:lang w:val="en-US" w:eastAsia="zh-CN"/>
        </w:rPr>
      </w:pPr>
      <w:r>
        <w:rPr>
          <w:rFonts w:hint="eastAsia" w:ascii="黑体" w:hAnsi="Times New Roman" w:eastAsia="黑体" w:cs="Times New Roman"/>
          <w:color w:val="000000"/>
          <w:sz w:val="24"/>
          <w:szCs w:val="24"/>
          <w:lang w:val="en-US" w:eastAsia="zh-CN"/>
        </w:rPr>
        <w:t>3 实验结果</w:t>
      </w:r>
    </w:p>
    <w:p>
      <w:pPr>
        <w:widowControl/>
        <w:numPr>
          <w:ilvl w:val="0"/>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考虑的四种类型储能开展放电仿真，计算参数如表1所示。</w:t>
      </w:r>
    </w:p>
    <w:p>
      <w:pPr>
        <w:widowControl/>
        <w:numPr>
          <w:ilvl w:val="0"/>
          <w:numId w:val="0"/>
        </w:numPr>
        <w:spacing w:line="360" w:lineRule="auto"/>
        <w:ind w:firstLine="0"/>
        <w:jc w:val="center"/>
        <w:rPr>
          <w:rFonts w:hint="default" w:ascii="Times New Roman" w:hAnsi="Times New Roman" w:eastAsia="黑体" w:cs="Times New Roman"/>
          <w:bCs/>
          <w:color w:val="000000"/>
          <w:sz w:val="18"/>
          <w:szCs w:val="20"/>
          <w:lang w:val="en-US" w:eastAsia="zh-CN" w:bidi="ar"/>
        </w:rPr>
      </w:pPr>
      <w:r>
        <w:rPr>
          <w:rFonts w:hint="eastAsia" w:ascii="Times New Roman" w:hAnsi="Times New Roman" w:eastAsia="黑体" w:cs="Times New Roman"/>
          <w:bCs/>
          <w:color w:val="000000"/>
          <w:sz w:val="18"/>
          <w:szCs w:val="20"/>
          <w:lang w:val="en-US" w:eastAsia="zh-CN" w:bidi="ar"/>
        </w:rPr>
        <w:t>表1 四种储能系统放电边界参数</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883"/>
        <w:gridCol w:w="794"/>
        <w:gridCol w:w="772"/>
        <w:gridCol w:w="762"/>
        <w:gridCol w:w="940"/>
        <w:gridCol w:w="752"/>
        <w:gridCol w:w="762"/>
        <w:gridCol w:w="800"/>
        <w:gridCol w:w="747"/>
        <w:gridCol w:w="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7"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序号</w:t>
            </w:r>
          </w:p>
        </w:tc>
        <w:tc>
          <w:tcPr>
            <w:tcW w:w="961"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电池类型</w:t>
            </w:r>
          </w:p>
        </w:tc>
        <w:tc>
          <w:tcPr>
            <w:tcW w:w="774"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额定能量(kWh)</w:t>
            </w:r>
          </w:p>
        </w:tc>
        <w:tc>
          <w:tcPr>
            <w:tcW w:w="774"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功率最小值(kW)</w:t>
            </w:r>
          </w:p>
        </w:tc>
        <w:tc>
          <w:tcPr>
            <w:tcW w:w="774"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功率最大值(kW)</w:t>
            </w:r>
          </w:p>
        </w:tc>
        <w:tc>
          <w:tcPr>
            <w:tcW w:w="774"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当前SOC(%)</w:t>
            </w:r>
          </w:p>
        </w:tc>
        <w:tc>
          <w:tcPr>
            <w:tcW w:w="774"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SOC最小值(%)</w:t>
            </w:r>
          </w:p>
        </w:tc>
        <w:tc>
          <w:tcPr>
            <w:tcW w:w="774"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SOC最大值(%)</w:t>
            </w:r>
          </w:p>
        </w:tc>
        <w:tc>
          <w:tcPr>
            <w:tcW w:w="775"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功率变化率最大值(kW/s)</w:t>
            </w:r>
          </w:p>
        </w:tc>
        <w:tc>
          <w:tcPr>
            <w:tcW w:w="775"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充电效率</w:t>
            </w:r>
          </w:p>
        </w:tc>
        <w:tc>
          <w:tcPr>
            <w:tcW w:w="775" w:type="dxa"/>
            <w:tcBorders>
              <w:top w:val="single" w:color="auto" w:sz="4" w:space="0"/>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放电效率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w:t>
            </w:r>
          </w:p>
        </w:tc>
        <w:tc>
          <w:tcPr>
            <w:tcW w:w="961"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氢燃料</w:t>
            </w:r>
          </w:p>
        </w:tc>
        <w:tc>
          <w:tcPr>
            <w:tcW w:w="774"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200.00</w:t>
            </w:r>
          </w:p>
        </w:tc>
        <w:tc>
          <w:tcPr>
            <w:tcW w:w="774"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-60.00</w:t>
            </w:r>
          </w:p>
        </w:tc>
        <w:tc>
          <w:tcPr>
            <w:tcW w:w="774"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60.00</w:t>
            </w:r>
          </w:p>
        </w:tc>
        <w:tc>
          <w:tcPr>
            <w:tcW w:w="774"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9.00</w:t>
            </w:r>
          </w:p>
        </w:tc>
        <w:tc>
          <w:tcPr>
            <w:tcW w:w="774"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774"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80.00</w:t>
            </w:r>
          </w:p>
        </w:tc>
        <w:tc>
          <w:tcPr>
            <w:tcW w:w="775"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1.00</w:t>
            </w:r>
          </w:p>
        </w:tc>
        <w:tc>
          <w:tcPr>
            <w:tcW w:w="775"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0.95</w:t>
            </w:r>
          </w:p>
        </w:tc>
        <w:tc>
          <w:tcPr>
            <w:tcW w:w="775" w:type="dxa"/>
            <w:tcBorders>
              <w:top w:val="single" w:color="auto" w:sz="4" w:space="0"/>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Borders>
              <w:top w:val="nil"/>
              <w:left w:val="nil"/>
              <w:bottom w:val="nil"/>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2</w:t>
            </w:r>
          </w:p>
        </w:tc>
        <w:tc>
          <w:tcPr>
            <w:tcW w:w="961" w:type="dxa"/>
            <w:tcBorders>
              <w:top w:val="nil"/>
              <w:left w:val="nil"/>
              <w:bottom w:val="nil"/>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铁硫</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100.00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6.00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90.00</w:t>
            </w:r>
          </w:p>
        </w:tc>
        <w:tc>
          <w:tcPr>
            <w:tcW w:w="775"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3.00</w:t>
            </w:r>
          </w:p>
        </w:tc>
        <w:tc>
          <w:tcPr>
            <w:tcW w:w="775"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0.92</w:t>
            </w:r>
          </w:p>
        </w:tc>
        <w:tc>
          <w:tcPr>
            <w:tcW w:w="775"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Borders>
              <w:top w:val="nil"/>
              <w:left w:val="nil"/>
              <w:bottom w:val="nil"/>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w:t>
            </w:r>
          </w:p>
        </w:tc>
        <w:tc>
          <w:tcPr>
            <w:tcW w:w="961" w:type="dxa"/>
            <w:tcBorders>
              <w:top w:val="nil"/>
              <w:left w:val="nil"/>
              <w:bottom w:val="nil"/>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钠</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100.00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-30.00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30.00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8.00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774"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95.00</w:t>
            </w:r>
          </w:p>
        </w:tc>
        <w:tc>
          <w:tcPr>
            <w:tcW w:w="775"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30.00</w:t>
            </w:r>
          </w:p>
        </w:tc>
        <w:tc>
          <w:tcPr>
            <w:tcW w:w="775"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0.98</w:t>
            </w:r>
          </w:p>
        </w:tc>
        <w:tc>
          <w:tcPr>
            <w:tcW w:w="775" w:type="dxa"/>
            <w:tcBorders>
              <w:top w:val="nil"/>
              <w:left w:val="nil"/>
              <w:bottom w:val="nil"/>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4</w:t>
            </w:r>
          </w:p>
        </w:tc>
        <w:tc>
          <w:tcPr>
            <w:tcW w:w="961"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钒液流</w:t>
            </w:r>
          </w:p>
        </w:tc>
        <w:tc>
          <w:tcPr>
            <w:tcW w:w="774"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100.00</w:t>
            </w:r>
          </w:p>
        </w:tc>
        <w:tc>
          <w:tcPr>
            <w:tcW w:w="774"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774"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774"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7.00</w:t>
            </w:r>
          </w:p>
        </w:tc>
        <w:tc>
          <w:tcPr>
            <w:tcW w:w="774"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774"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85.00</w:t>
            </w:r>
          </w:p>
        </w:tc>
        <w:tc>
          <w:tcPr>
            <w:tcW w:w="775"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3.00</w:t>
            </w:r>
          </w:p>
        </w:tc>
        <w:tc>
          <w:tcPr>
            <w:tcW w:w="775"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0.98</w:t>
            </w:r>
          </w:p>
        </w:tc>
        <w:tc>
          <w:tcPr>
            <w:tcW w:w="775" w:type="dxa"/>
            <w:tcBorders>
              <w:top w:val="nil"/>
              <w:left w:val="nil"/>
              <w:bottom w:val="single" w:color="auto" w:sz="4" w:space="0"/>
              <w:right w:val="nil"/>
            </w:tcBorders>
          </w:tcPr>
          <w:p>
            <w:pPr>
              <w:widowControl/>
              <w:numPr>
                <w:ilvl w:val="0"/>
                <w:numId w:val="0"/>
              </w:numPr>
              <w:spacing w:line="240" w:lineRule="auto"/>
              <w:ind w:firstLine="0" w:firstLineChars="0"/>
              <w:textAlignment w:val="center"/>
              <w:rPr>
                <w:rFonts w:hint="default"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0.90</w:t>
            </w:r>
          </w:p>
        </w:tc>
      </w:tr>
    </w:tbl>
    <w:p>
      <w:pPr>
        <w:widowControl/>
        <w:numPr>
          <w:ilvl w:val="0"/>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设置仿真时间步长1s，最大步长为3000，粒子群数20，单次迭代次数为50。对于四种储能联合运行情况，下达放电功率指令为放电100kW，经过1232个仿真步长后，平均SOC为5.02%，所有储能系统已经放空，仿真模拟结束。模拟统计结果如表2所示，四种储能系统均在最小SOC时停止运行，功率最大值并未超过功率约束。</w:t>
      </w:r>
    </w:p>
    <w:p>
      <w:pPr>
        <w:widowControl/>
        <w:numPr>
          <w:ilvl w:val="0"/>
          <w:numId w:val="0"/>
        </w:numPr>
        <w:spacing w:line="360" w:lineRule="auto"/>
        <w:ind w:firstLine="0"/>
        <w:jc w:val="center"/>
        <w:rPr>
          <w:rFonts w:hint="eastAsia" w:ascii="Times New Roman" w:hAnsi="Times New Roman" w:eastAsia="黑体" w:cs="Times New Roman"/>
          <w:bCs/>
          <w:color w:val="000000"/>
          <w:sz w:val="18"/>
          <w:szCs w:val="20"/>
          <w:lang w:val="en-US" w:eastAsia="zh-CN" w:bidi="ar"/>
        </w:rPr>
      </w:pPr>
    </w:p>
    <w:p>
      <w:pPr>
        <w:widowControl/>
        <w:numPr>
          <w:ilvl w:val="0"/>
          <w:numId w:val="0"/>
        </w:numPr>
        <w:spacing w:line="360" w:lineRule="auto"/>
        <w:ind w:firstLine="0"/>
        <w:jc w:val="center"/>
        <w:rPr>
          <w:rFonts w:hint="eastAsia" w:ascii="Times New Roman" w:hAnsi="Times New Roman" w:eastAsia="黑体" w:cs="Times New Roman"/>
          <w:bCs/>
          <w:color w:val="000000"/>
          <w:sz w:val="18"/>
          <w:szCs w:val="20"/>
          <w:lang w:val="en-US" w:eastAsia="zh-CN" w:bidi="ar"/>
        </w:rPr>
      </w:pPr>
    </w:p>
    <w:p>
      <w:pPr>
        <w:widowControl/>
        <w:numPr>
          <w:ilvl w:val="0"/>
          <w:numId w:val="0"/>
        </w:numPr>
        <w:spacing w:line="360" w:lineRule="auto"/>
        <w:ind w:firstLine="0"/>
        <w:jc w:val="center"/>
        <w:rPr>
          <w:rFonts w:hint="eastAsia" w:ascii="Times New Roman" w:hAnsi="Times New Roman" w:eastAsia="黑体" w:cs="Times New Roman"/>
          <w:bCs/>
          <w:color w:val="000000"/>
          <w:sz w:val="18"/>
          <w:szCs w:val="20"/>
          <w:lang w:val="en-US" w:eastAsia="zh-CN" w:bidi="ar"/>
        </w:rPr>
      </w:pPr>
    </w:p>
    <w:p>
      <w:pPr>
        <w:widowControl/>
        <w:numPr>
          <w:ilvl w:val="0"/>
          <w:numId w:val="0"/>
        </w:numPr>
        <w:spacing w:line="360" w:lineRule="auto"/>
        <w:ind w:firstLine="0"/>
        <w:jc w:val="center"/>
        <w:rPr>
          <w:rFonts w:hint="default" w:ascii="Times New Roman" w:hAnsi="Times New Roman" w:eastAsia="黑体" w:cs="Times New Roman"/>
          <w:bCs/>
          <w:color w:val="000000"/>
          <w:sz w:val="18"/>
          <w:szCs w:val="20"/>
          <w:lang w:val="en-US" w:eastAsia="zh-CN" w:bidi="ar"/>
        </w:rPr>
      </w:pPr>
      <w:r>
        <w:rPr>
          <w:rFonts w:hint="eastAsia" w:ascii="Times New Roman" w:hAnsi="Times New Roman" w:eastAsia="黑体" w:cs="Times New Roman"/>
          <w:bCs/>
          <w:color w:val="000000"/>
          <w:sz w:val="18"/>
          <w:szCs w:val="20"/>
          <w:lang w:val="en-US" w:eastAsia="zh-CN" w:bidi="ar"/>
        </w:rPr>
        <w:t>表2 四种储能系统放电仿真结果</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1321"/>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3" w:type="pct"/>
            <w:tcBorders>
              <w:top w:val="single" w:color="auto" w:sz="4" w:space="0"/>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序号</w:t>
            </w:r>
          </w:p>
        </w:tc>
        <w:tc>
          <w:tcPr>
            <w:tcW w:w="775" w:type="pct"/>
            <w:tcBorders>
              <w:top w:val="single" w:color="auto" w:sz="4" w:space="0"/>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电池类型</w:t>
            </w:r>
          </w:p>
        </w:tc>
        <w:tc>
          <w:tcPr>
            <w:tcW w:w="625" w:type="pct"/>
            <w:tcBorders>
              <w:top w:val="single" w:color="auto" w:sz="4" w:space="0"/>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初始SOC(%)</w:t>
            </w:r>
          </w:p>
        </w:tc>
        <w:tc>
          <w:tcPr>
            <w:tcW w:w="625" w:type="pct"/>
            <w:tcBorders>
              <w:top w:val="single" w:color="auto" w:sz="4" w:space="0"/>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最终SOC(%)</w:t>
            </w:r>
          </w:p>
        </w:tc>
        <w:tc>
          <w:tcPr>
            <w:tcW w:w="625" w:type="pct"/>
            <w:tcBorders>
              <w:top w:val="single" w:color="auto" w:sz="4" w:space="0"/>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SOC变化(%)</w:t>
            </w:r>
          </w:p>
        </w:tc>
        <w:tc>
          <w:tcPr>
            <w:tcW w:w="625" w:type="pct"/>
            <w:tcBorders>
              <w:top w:val="single" w:color="auto" w:sz="4" w:space="0"/>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能量变化(kWh)</w:t>
            </w:r>
          </w:p>
        </w:tc>
        <w:tc>
          <w:tcPr>
            <w:tcW w:w="625" w:type="pct"/>
            <w:tcBorders>
              <w:top w:val="single" w:color="auto" w:sz="4" w:space="0"/>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最大功率(kW)</w:t>
            </w:r>
          </w:p>
        </w:tc>
        <w:tc>
          <w:tcPr>
            <w:tcW w:w="625" w:type="pct"/>
            <w:tcBorders>
              <w:top w:val="single" w:color="auto" w:sz="4" w:space="0"/>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平均功率(kW)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 w:type="pct"/>
            <w:tcBorders>
              <w:top w:val="single" w:color="auto" w:sz="4" w:space="0"/>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w:t>
            </w:r>
          </w:p>
        </w:tc>
        <w:tc>
          <w:tcPr>
            <w:tcW w:w="775" w:type="pct"/>
            <w:tcBorders>
              <w:top w:val="single" w:color="auto" w:sz="4" w:space="0"/>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氢燃料</w:t>
            </w:r>
          </w:p>
        </w:tc>
        <w:tc>
          <w:tcPr>
            <w:tcW w:w="625" w:type="pct"/>
            <w:tcBorders>
              <w:top w:val="single" w:color="auto" w:sz="4" w:space="0"/>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9.00</w:t>
            </w:r>
          </w:p>
        </w:tc>
        <w:tc>
          <w:tcPr>
            <w:tcW w:w="625" w:type="pct"/>
            <w:tcBorders>
              <w:top w:val="single" w:color="auto" w:sz="4" w:space="0"/>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625" w:type="pct"/>
            <w:tcBorders>
              <w:top w:val="single" w:color="auto" w:sz="4" w:space="0"/>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-4.00</w:t>
            </w:r>
          </w:p>
        </w:tc>
        <w:tc>
          <w:tcPr>
            <w:tcW w:w="625" w:type="pct"/>
            <w:tcBorders>
              <w:top w:val="single" w:color="auto" w:sz="4" w:space="0"/>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7.60</w:t>
            </w:r>
          </w:p>
        </w:tc>
        <w:tc>
          <w:tcPr>
            <w:tcW w:w="625" w:type="pct"/>
            <w:tcBorders>
              <w:top w:val="single" w:color="auto" w:sz="4" w:space="0"/>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60.00</w:t>
            </w:r>
          </w:p>
        </w:tc>
        <w:tc>
          <w:tcPr>
            <w:tcW w:w="625" w:type="pct"/>
            <w:tcBorders>
              <w:top w:val="single" w:color="auto" w:sz="4" w:space="0"/>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22.24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2</w:t>
            </w:r>
          </w:p>
        </w:tc>
        <w:tc>
          <w:tcPr>
            <w:tcW w:w="77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铁硫</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6.00</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-1.00</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0.92</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w:t>
            </w:r>
          </w:p>
        </w:tc>
        <w:tc>
          <w:tcPr>
            <w:tcW w:w="77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钠</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8.00</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-3.00</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2.94</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30.00</w:t>
            </w:r>
          </w:p>
        </w:tc>
        <w:tc>
          <w:tcPr>
            <w:tcW w:w="625" w:type="pct"/>
            <w:tcBorders>
              <w:top w:val="nil"/>
              <w:left w:val="nil"/>
              <w:bottom w:val="nil"/>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8.61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 w:type="pct"/>
            <w:tcBorders>
              <w:top w:val="nil"/>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4</w:t>
            </w:r>
          </w:p>
        </w:tc>
        <w:tc>
          <w:tcPr>
            <w:tcW w:w="775" w:type="pct"/>
            <w:tcBorders>
              <w:top w:val="nil"/>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钒液流</w:t>
            </w:r>
          </w:p>
        </w:tc>
        <w:tc>
          <w:tcPr>
            <w:tcW w:w="625" w:type="pct"/>
            <w:tcBorders>
              <w:top w:val="nil"/>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7.00</w:t>
            </w:r>
          </w:p>
        </w:tc>
        <w:tc>
          <w:tcPr>
            <w:tcW w:w="625" w:type="pct"/>
            <w:tcBorders>
              <w:top w:val="nil"/>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5.10</w:t>
            </w:r>
          </w:p>
        </w:tc>
        <w:tc>
          <w:tcPr>
            <w:tcW w:w="625" w:type="pct"/>
            <w:tcBorders>
              <w:top w:val="nil"/>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-1.90</w:t>
            </w:r>
          </w:p>
        </w:tc>
        <w:tc>
          <w:tcPr>
            <w:tcW w:w="625" w:type="pct"/>
            <w:tcBorders>
              <w:top w:val="nil"/>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1.71</w:t>
            </w:r>
          </w:p>
        </w:tc>
        <w:tc>
          <w:tcPr>
            <w:tcW w:w="625" w:type="pct"/>
            <w:tcBorders>
              <w:top w:val="nil"/>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c>
          <w:tcPr>
            <w:tcW w:w="625" w:type="pct"/>
            <w:tcBorders>
              <w:top w:val="nil"/>
              <w:left w:val="nil"/>
              <w:bottom w:val="single" w:color="auto" w:sz="4" w:space="0"/>
              <w:right w:val="nil"/>
            </w:tcBorders>
          </w:tcPr>
          <w:p>
            <w:pPr>
              <w:widowControl/>
              <w:numPr>
                <w:ilvl w:val="0"/>
                <w:numId w:val="0"/>
              </w:numPr>
              <w:textAlignment w:val="center"/>
              <w:rPr>
                <w:rFonts w:hint="eastAsia" w:ascii="Times New Roman" w:hAnsi="Times New Roman" w:eastAsia="宋体" w:cs="Times New Roman"/>
                <w:color w:val="000000"/>
                <w:sz w:val="21"/>
                <w:szCs w:val="24"/>
                <w:vertAlign w:val="baseline"/>
                <w:lang w:val="en-US" w:eastAsia="zh-CN" w:bidi="ar"/>
              </w:rPr>
            </w:pPr>
            <w:r>
              <w:rPr>
                <w:rFonts w:hint="eastAsia" w:ascii="Times New Roman" w:hAnsi="Times New Roman" w:eastAsia="宋体" w:cs="Times New Roman"/>
                <w:color w:val="000000"/>
                <w:sz w:val="21"/>
                <w:szCs w:val="24"/>
                <w:vertAlign w:val="baseline"/>
                <w:lang w:val="en-US" w:eastAsia="zh-CN" w:bidi="ar"/>
              </w:rPr>
              <w:t>5.00</w:t>
            </w:r>
          </w:p>
        </w:tc>
      </w:tr>
    </w:tbl>
    <w:p>
      <w:pPr>
        <w:widowControl/>
        <w:numPr>
          <w:ilvl w:val="0"/>
          <w:numId w:val="0"/>
        </w:numPr>
        <w:spacing w:line="360" w:lineRule="auto"/>
        <w:ind w:firstLine="420" w:firstLineChars="200"/>
        <w:textAlignment w:val="center"/>
        <w:rPr>
          <w:rFonts w:hint="default"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 w:val="21"/>
          <w:szCs w:val="24"/>
          <w:lang w:val="en-US" w:eastAsia="zh-CN" w:bidi="ar"/>
        </w:rPr>
        <w:t>放电过程如图3所示，储能系统在放电过程中，在0.09h时钠电池放空，功率从100kW调整为70kW。在0.125h时，氢燃料电池放空，功率调整至10kW。在0.18h时，铁硫电池放空，功率调整至5kW。在0.34h时，钒液流电池能量触底至SOC为5%，系统停止运行。整个过程满足约束条件，在储能系统退出时未发生功率振荡，功率能够平稳切换。</w:t>
      </w:r>
    </w:p>
    <w:p>
      <w:pPr>
        <w:numPr>
          <w:ilvl w:val="0"/>
          <w:numId w:val="0"/>
        </w:numPr>
        <w:rPr>
          <w:rFonts w:hint="default" w:ascii="方正仿宋_GBK" w:hAnsi="方正仿宋_GBK" w:eastAsia="方正仿宋_GBK" w:cs="方正仿宋_GBK"/>
          <w:sz w:val="24"/>
          <w:szCs w:val="24"/>
          <w:lang w:val="en-US" w:eastAsia="zh-CN"/>
        </w:rPr>
      </w:pPr>
      <w:bookmarkStart w:id="0" w:name="OLE_LINK2"/>
      <w:r>
        <w:rPr>
          <w:rFonts w:hint="default" w:ascii="方正仿宋_GBK" w:hAnsi="方正仿宋_GBK" w:eastAsia="方正仿宋_GBK" w:cs="方正仿宋_GBK"/>
          <w:sz w:val="24"/>
          <w:szCs w:val="24"/>
          <w:lang w:val="en-US" w:eastAsia="zh-CN"/>
        </w:rPr>
        <w:drawing>
          <wp:inline distT="0" distB="0" distL="114300" distR="114300">
            <wp:extent cx="5273040" cy="3954780"/>
            <wp:effectExtent l="0" t="0" r="3810" b="7620"/>
            <wp:docPr id="1" name="图片 1" descr="100kW放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0kW放电"/>
                    <pic:cNvPicPr>
                      <a:picLocks noChangeAspect="1"/>
                    </pic:cNvPicPr>
                  </pic:nvPicPr>
                  <pic:blipFill>
                    <a:blip r:embed="rId103"/>
                    <a:stretch>
                      <a:fillRect/>
                    </a:stretch>
                  </pic:blipFill>
                  <pic:spPr>
                    <a:xfrm>
                      <a:off x="0" y="0"/>
                      <a:ext cx="5273040" cy="3954780"/>
                    </a:xfrm>
                    <a:prstGeom prst="rect">
                      <a:avLst/>
                    </a:prstGeom>
                  </pic:spPr>
                </pic:pic>
              </a:graphicData>
            </a:graphic>
          </wp:inline>
        </w:drawing>
      </w:r>
    </w:p>
    <w:p>
      <w:pPr>
        <w:numPr>
          <w:ilvl w:val="0"/>
          <w:numId w:val="0"/>
        </w:numPr>
        <w:jc w:val="center"/>
        <w:rPr>
          <w:rFonts w:hint="eastAsia" w:ascii="Times New Roman" w:hAnsi="Times New Roman" w:eastAsia="黑体" w:cs="Times New Roman"/>
          <w:bCs/>
          <w:color w:val="000000"/>
          <w:sz w:val="18"/>
          <w:szCs w:val="20"/>
          <w:lang w:val="en-US" w:eastAsia="zh-CN"/>
        </w:rPr>
      </w:pPr>
      <w:r>
        <w:rPr>
          <w:rFonts w:hint="eastAsia" w:ascii="Times New Roman" w:hAnsi="Times New Roman" w:eastAsia="黑体" w:cs="Times New Roman"/>
          <w:bCs/>
          <w:color w:val="000000"/>
          <w:sz w:val="18"/>
          <w:szCs w:val="20"/>
          <w:lang w:val="en-US" w:eastAsia="zh-CN"/>
        </w:rPr>
        <w:t>图3 多类型储能电站放电仿真结果</w:t>
      </w:r>
    </w:p>
    <w:bookmarkEnd w:id="0"/>
    <w:p>
      <w:pPr>
        <w:numPr>
          <w:ilvl w:val="-1"/>
          <w:numId w:val="0"/>
        </w:numPr>
        <w:spacing w:line="480" w:lineRule="auto"/>
        <w:rPr>
          <w:rFonts w:hint="eastAsia" w:ascii="黑体" w:hAnsi="Times New Roman" w:eastAsia="黑体" w:cs="Times New Roman"/>
          <w:color w:val="000000"/>
          <w:sz w:val="24"/>
          <w:szCs w:val="24"/>
          <w:lang w:val="en-US" w:eastAsia="zh-CN"/>
        </w:rPr>
      </w:pPr>
      <w:r>
        <w:rPr>
          <w:rFonts w:hint="eastAsia" w:ascii="黑体" w:hAnsi="Times New Roman" w:eastAsia="黑体" w:cs="Times New Roman"/>
          <w:color w:val="000000"/>
          <w:sz w:val="24"/>
          <w:szCs w:val="24"/>
          <w:lang w:val="en-US" w:eastAsia="zh-CN"/>
        </w:rPr>
        <w:t>4 结论</w:t>
      </w:r>
    </w:p>
    <w:p>
      <w:pPr>
        <w:keepNext w:val="0"/>
        <w:keepLines w:val="0"/>
        <w:widowControl/>
        <w:numPr>
          <w:ilvl w:val="0"/>
          <w:numId w:val="0"/>
        </w:numPr>
        <w:suppressLineNumbers w:val="0"/>
        <w:shd w:val="clear"/>
        <w:autoSpaceDE/>
        <w:autoSpaceDN/>
        <w:spacing w:line="360" w:lineRule="auto"/>
        <w:ind w:firstLine="420" w:firstLineChars="200"/>
        <w:jc w:val="left"/>
        <w:textAlignment w:val="center"/>
        <w:outlineLvl w:val="9"/>
        <w:rPr>
          <w:rFonts w:hint="eastAsia" w:ascii="Times New Roman" w:hAnsi="Times New Roman" w:eastAsia="宋体" w:cs="Times New Roman"/>
          <w:color w:val="000000"/>
          <w:kern w:val="2"/>
          <w:szCs w:val="24"/>
          <w:lang w:bidi="ar"/>
        </w:rPr>
      </w:pPr>
      <w:r>
        <w:rPr>
          <w:rFonts w:hint="eastAsia" w:ascii="Times New Roman" w:hAnsi="Times New Roman" w:eastAsia="宋体" w:cs="Times New Roman"/>
          <w:color w:val="000000"/>
          <w:kern w:val="2"/>
          <w:sz w:val="21"/>
          <w:szCs w:val="24"/>
          <w:lang w:val="en-US" w:eastAsia="zh-CN" w:bidi="ar"/>
        </w:rPr>
        <w:t>本文基于</w:t>
      </w:r>
      <w:r>
        <w:rPr>
          <w:rFonts w:hint="eastAsia" w:ascii="Times New Roman" w:hAnsi="Times New Roman" w:eastAsia="宋体" w:cs="Times New Roman"/>
          <w:b w:val="0"/>
          <w:bCs w:val="0"/>
          <w:color w:val="000000"/>
          <w:kern w:val="2"/>
          <w:sz w:val="21"/>
          <w:szCs w:val="24"/>
          <w:shd w:val="clear"/>
          <w:lang w:val="en-US" w:eastAsia="zh-CN" w:bidi="ar"/>
        </w:rPr>
        <w:t>多类型</w:t>
      </w:r>
      <w:r>
        <w:rPr>
          <w:rFonts w:hint="eastAsia" w:ascii="Times New Roman" w:hAnsi="Times New Roman" w:eastAsia="宋体" w:cs="Times New Roman"/>
          <w:color w:val="000000"/>
          <w:kern w:val="2"/>
          <w:sz w:val="21"/>
          <w:szCs w:val="24"/>
          <w:lang w:val="en-US" w:eastAsia="zh-CN" w:bidi="ar"/>
        </w:rPr>
        <w:t>储能电站合理功率分配的需求，分析了多类型储能电站中储能系统运行的特性，提出相应的功率分配策略，并将其构造为最优化问题，形成了一套基于粒子群算法的多类型储能系统功率分配计算方法。研究结果表明：</w:t>
      </w:r>
    </w:p>
    <w:p>
      <w:pPr>
        <w:widowControl/>
        <w:numPr>
          <w:ilvl w:val="0"/>
          <w:numId w:val="0"/>
        </w:numPr>
        <w:spacing w:line="360" w:lineRule="auto"/>
        <w:ind w:firstLine="420" w:firstLineChars="200"/>
        <w:textAlignment w:val="center"/>
        <w:rPr>
          <w:rFonts w:hint="eastAsia" w:ascii="Times New Roman" w:hAnsi="Times New Roman" w:eastAsia="宋体" w:cs="Times New Roman"/>
          <w:color w:val="000000"/>
          <w:szCs w:val="24"/>
          <w:lang w:val="en-US" w:eastAsia="zh-CN" w:bidi="ar"/>
        </w:rPr>
      </w:pPr>
      <w:r>
        <w:rPr>
          <w:rFonts w:hint="eastAsia" w:ascii="Times New Roman" w:hAnsi="Times New Roman" w:eastAsia="宋体" w:cs="Times New Roman"/>
          <w:color w:val="000000"/>
          <w:szCs w:val="24"/>
          <w:lang w:bidi="ar"/>
        </w:rPr>
        <w:t>1)</w:t>
      </w:r>
      <w:r>
        <w:rPr>
          <w:rFonts w:hint="eastAsia" w:ascii="Times New Roman" w:hAnsi="Times New Roman" w:eastAsia="宋体" w:cs="Times New Roman"/>
          <w:color w:val="000000"/>
          <w:szCs w:val="24"/>
          <w:lang w:val="en-US" w:eastAsia="zh-CN" w:bidi="ar"/>
        </w:rPr>
        <w:t>基于多类型储能系统运行特点，可提出以运行时间最长和能量均衡最优为目标的两种运行策略；</w:t>
      </w:r>
    </w:p>
    <w:p>
      <w:pPr>
        <w:widowControl/>
        <w:numPr>
          <w:ilvl w:val="0"/>
          <w:numId w:val="0"/>
        </w:numPr>
        <w:spacing w:line="360" w:lineRule="auto"/>
        <w:ind w:firstLine="420" w:firstLineChars="200"/>
        <w:textAlignment w:val="center"/>
        <w:rPr>
          <w:rFonts w:hint="default" w:ascii="Times New Roman" w:hAnsi="Times New Roman" w:eastAsia="宋体" w:cs="Times New Roman"/>
          <w:color w:val="000000"/>
          <w:szCs w:val="24"/>
          <w:lang w:val="en-US" w:eastAsia="zh-CN" w:bidi="ar"/>
        </w:rPr>
      </w:pPr>
      <w:r>
        <w:rPr>
          <w:rFonts w:hint="eastAsia" w:ascii="Times New Roman" w:hAnsi="Times New Roman" w:eastAsia="宋体" w:cs="Times New Roman"/>
          <w:color w:val="000000"/>
          <w:szCs w:val="24"/>
          <w:lang w:val="en-US" w:eastAsia="zh-CN" w:bidi="ar"/>
        </w:rPr>
        <w:t>2)基于运行策略，可构建相应的目标函数与约束条件，形成优化问题的数学模型，并结合考虑边界速度吸收的改进粒子群算法进行仿真。</w:t>
      </w:r>
    </w:p>
    <w:p>
      <w:pPr>
        <w:widowControl/>
        <w:numPr>
          <w:ilvl w:val="0"/>
          <w:numId w:val="0"/>
        </w:numPr>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
      </w:pPr>
      <w:r>
        <w:rPr>
          <w:rFonts w:hint="eastAsia" w:ascii="Times New Roman" w:hAnsi="Times New Roman" w:eastAsia="宋体" w:cs="Times New Roman"/>
          <w:color w:val="000000"/>
          <w:szCs w:val="24"/>
          <w:lang w:eastAsia="zh-CN" w:bidi="ar"/>
        </w:rPr>
        <w:t>3</w:t>
      </w:r>
      <w:r>
        <w:rPr>
          <w:rFonts w:hint="eastAsia" w:ascii="Times New Roman" w:hAnsi="Times New Roman" w:eastAsia="宋体" w:cs="Times New Roman"/>
          <w:color w:val="000000"/>
          <w:szCs w:val="24"/>
          <w:lang w:bidi="ar"/>
        </w:rPr>
        <w:t>)</w:t>
      </w:r>
      <w:r>
        <w:rPr>
          <w:rFonts w:hint="eastAsia" w:ascii="Times New Roman" w:hAnsi="Times New Roman" w:eastAsia="宋体" w:cs="Times New Roman"/>
          <w:color w:val="000000"/>
          <w:szCs w:val="24"/>
          <w:lang w:val="en-US" w:eastAsia="zh-CN" w:bidi="ar"/>
        </w:rPr>
        <w:t>该算法在充放电过程中能严格遵循约束边界，在某一类型储能系统停止运行后仍可实现功率平滑调节，且在系统投退边界处未出现功率振荡，表现出良好的工程应用前景。</w:t>
      </w:r>
    </w:p>
    <w:p>
      <w:pPr>
        <w:widowControl/>
        <w:numPr>
          <w:ilvl w:val="0"/>
          <w:numId w:val="0"/>
        </w:numPr>
        <w:spacing w:line="360" w:lineRule="auto"/>
        <w:ind w:firstLine="480" w:firstLineChars="200"/>
        <w:textAlignment w:val="center"/>
        <w:rPr>
          <w:rFonts w:hint="default" w:ascii="方正仿宋_GBK" w:hAnsi="方正仿宋_GBK" w:eastAsia="方正仿宋_GBK" w:cs="方正仿宋_GBK"/>
          <w:sz w:val="24"/>
          <w:szCs w:val="24"/>
          <w:lang w:val="en-US" w:eastAsia="zh-CN"/>
        </w:rPr>
      </w:pPr>
    </w:p>
    <w:p>
      <w:pPr>
        <w:widowControl/>
        <w:numPr>
          <w:ilvl w:val="0"/>
          <w:numId w:val="0"/>
        </w:numPr>
        <w:spacing w:line="360" w:lineRule="auto"/>
        <w:ind w:firstLine="480" w:firstLineChars="200"/>
        <w:textAlignment w:val="center"/>
        <w:rPr>
          <w:rFonts w:hint="default" w:ascii="方正仿宋_GBK" w:hAnsi="方正仿宋_GBK" w:eastAsia="方正仿宋_GBK" w:cs="方正仿宋_GBK"/>
          <w:sz w:val="24"/>
          <w:szCs w:val="24"/>
          <w:lang w:val="en-US" w:eastAsia="zh-CN"/>
        </w:rPr>
      </w:pPr>
    </w:p>
    <w:p>
      <w:pPr>
        <w:numPr>
          <w:ilvl w:val="-1"/>
          <w:numId w:val="0"/>
        </w:numPr>
        <w:spacing w:line="480" w:lineRule="auto"/>
        <w:rPr>
          <w:rFonts w:hint="eastAsia" w:ascii="黑体" w:hAnsi="Times New Roman" w:eastAsia="黑体" w:cs="Times New Roman"/>
          <w:color w:val="000000"/>
          <w:sz w:val="24"/>
          <w:szCs w:val="24"/>
          <w:lang w:val="en-US" w:eastAsia="zh-CN"/>
        </w:rPr>
      </w:pPr>
      <w:r>
        <w:rPr>
          <w:rFonts w:hint="eastAsia" w:ascii="黑体" w:hAnsi="Times New Roman" w:eastAsia="黑体" w:cs="Times New Roman"/>
          <w:color w:val="000000"/>
          <w:sz w:val="24"/>
          <w:szCs w:val="24"/>
          <w:lang w:val="en-US" w:eastAsia="zh-CN"/>
        </w:rPr>
        <w:t>5 参考文献</w:t>
      </w:r>
    </w:p>
    <w:p>
      <w:pPr>
        <w:widowControl/>
        <w:numPr>
          <w:ilvl w:val="0"/>
          <w:numId w:val="2"/>
        </w:numPr>
        <w:spacing w:beforeLines="0" w:afterLines="0" w:line="360" w:lineRule="auto"/>
        <w:ind w:firstLine="0" w:firstLineChars="0"/>
        <w:jc w:val="left"/>
        <w:textAlignment w:val="center"/>
        <w:outlineLvl w:val="9"/>
        <w:rPr>
          <w:rFonts w:hint="default" w:ascii="Times New Roman" w:hAnsi="Times New Roman" w:eastAsia="宋体" w:cs="Times New Roman"/>
          <w:color w:val="000000"/>
          <w:sz w:val="21"/>
          <w:szCs w:val="24"/>
          <w:lang w:val="zh-CN" w:bidi="ar"/>
        </w:rPr>
      </w:pPr>
      <w:r>
        <w:rPr>
          <w:rFonts w:hint="default" w:ascii="Times New Roman" w:hAnsi="Times New Roman" w:eastAsia="宋体" w:cs="Times New Roman"/>
          <w:color w:val="000000"/>
          <w:sz w:val="21"/>
          <w:szCs w:val="24"/>
          <w:lang w:val="zh-CN" w:bidi="ar"/>
        </w:rPr>
        <w:t>魏文荣, 苗世洪, 王廷涛, 等. 计及储能电站荷电状态恢复和调整的电力系统调频指令最优分配方法[J]. 中国电机工程学报, 2024, 44(S1): 53-65.</w:t>
      </w:r>
    </w:p>
    <w:p>
      <w:pPr>
        <w:widowControl/>
        <w:numPr>
          <w:ilvl w:val="0"/>
          <w:numId w:val="2"/>
        </w:numPr>
        <w:spacing w:beforeLines="0" w:afterLines="0" w:line="360" w:lineRule="auto"/>
        <w:ind w:firstLine="0" w:firstLineChars="0"/>
        <w:jc w:val="left"/>
        <w:textAlignment w:val="center"/>
        <w:outlineLvl w:val="9"/>
        <w:rPr>
          <w:rFonts w:hint="default" w:ascii="Times New Roman" w:hAnsi="Times New Roman" w:eastAsia="宋体" w:cs="Times New Roman"/>
          <w:color w:val="000000"/>
          <w:sz w:val="21"/>
          <w:szCs w:val="24"/>
          <w:lang w:val="zh-CN" w:bidi="ar"/>
        </w:rPr>
      </w:pPr>
      <w:r>
        <w:rPr>
          <w:rFonts w:hint="default" w:ascii="Times New Roman" w:hAnsi="Times New Roman" w:eastAsia="宋体" w:cs="Times New Roman"/>
          <w:color w:val="000000"/>
          <w:sz w:val="21"/>
          <w:szCs w:val="24"/>
          <w:lang w:val="zh-CN" w:bidi="ar"/>
        </w:rPr>
        <w:t>宋清龙. 参与调峰调频的多类型储能电站优化控制策略[D]. 东北电力大学, 2025.</w:t>
      </w:r>
    </w:p>
    <w:p>
      <w:pPr>
        <w:widowControl/>
        <w:numPr>
          <w:ilvl w:val="0"/>
          <w:numId w:val="2"/>
        </w:numPr>
        <w:spacing w:beforeLines="0" w:afterLines="0" w:line="360" w:lineRule="auto"/>
        <w:ind w:firstLine="0" w:firstLineChars="0"/>
        <w:jc w:val="left"/>
        <w:textAlignment w:val="center"/>
        <w:outlineLvl w:val="9"/>
        <w:rPr>
          <w:rFonts w:hint="default" w:ascii="Times New Roman" w:hAnsi="Times New Roman" w:eastAsia="宋体" w:cs="Times New Roman"/>
          <w:color w:val="000000"/>
          <w:sz w:val="21"/>
          <w:szCs w:val="24"/>
          <w:lang w:val="zh-CN" w:bidi="ar"/>
        </w:rPr>
      </w:pPr>
      <w:r>
        <w:rPr>
          <w:rFonts w:hint="default" w:ascii="Times New Roman" w:hAnsi="Times New Roman" w:eastAsia="宋体" w:cs="Times New Roman"/>
          <w:color w:val="000000"/>
          <w:sz w:val="21"/>
          <w:szCs w:val="24"/>
          <w:lang w:val="zh-CN" w:bidi="ar"/>
        </w:rPr>
        <w:t>陈明灏. 基于改进多目标优化算法的多类型储能系统协同优化研究[D]. 吉林大学, 2025.</w:t>
      </w:r>
    </w:p>
    <w:p>
      <w:pPr>
        <w:widowControl/>
        <w:numPr>
          <w:ilvl w:val="0"/>
          <w:numId w:val="2"/>
        </w:numPr>
        <w:spacing w:beforeLines="0" w:afterLines="0" w:line="360" w:lineRule="auto"/>
        <w:ind w:firstLine="0" w:firstLineChars="0"/>
        <w:jc w:val="left"/>
        <w:textAlignment w:val="center"/>
        <w:outlineLvl w:val="9"/>
        <w:rPr>
          <w:rFonts w:hint="default" w:ascii="Times New Roman" w:hAnsi="Times New Roman" w:eastAsia="宋体" w:cs="Times New Roman"/>
          <w:color w:val="000000"/>
          <w:sz w:val="21"/>
          <w:szCs w:val="24"/>
          <w:lang w:val="zh-CN" w:bidi="ar"/>
        </w:rPr>
      </w:pPr>
      <w:r>
        <w:rPr>
          <w:rFonts w:hint="default" w:ascii="Times New Roman" w:hAnsi="Times New Roman" w:eastAsia="宋体" w:cs="Times New Roman"/>
          <w:color w:val="000000"/>
          <w:sz w:val="21"/>
          <w:szCs w:val="24"/>
          <w:lang w:val="zh-CN" w:bidi="ar"/>
        </w:rPr>
        <w:t>张彦昌, 徐妙风, 胡高铭, 等. 考虑多类型储能系统时空灵活性支撑的配电网日前优化调度策略[J]. 电力科学与技术学报, 2024, 39(03): 104-115.</w:t>
      </w:r>
    </w:p>
    <w:p>
      <w:pPr>
        <w:widowControl/>
        <w:numPr>
          <w:ilvl w:val="0"/>
          <w:numId w:val="2"/>
        </w:numPr>
        <w:spacing w:beforeLines="0" w:afterLines="0" w:line="360" w:lineRule="auto"/>
        <w:ind w:firstLine="0" w:firstLineChars="0"/>
        <w:jc w:val="left"/>
        <w:textAlignment w:val="center"/>
        <w:outlineLvl w:val="9"/>
        <w:rPr>
          <w:rFonts w:hint="default" w:ascii="Times New Roman" w:hAnsi="Times New Roman" w:eastAsia="宋体" w:cs="Times New Roman"/>
          <w:color w:val="000000"/>
          <w:sz w:val="21"/>
          <w:szCs w:val="24"/>
          <w:lang w:val="zh-CN" w:bidi="ar"/>
        </w:rPr>
      </w:pPr>
      <w:r>
        <w:rPr>
          <w:rFonts w:hint="default" w:ascii="Times New Roman" w:hAnsi="Times New Roman" w:eastAsia="宋体" w:cs="Times New Roman"/>
          <w:color w:val="000000"/>
          <w:sz w:val="21"/>
          <w:szCs w:val="24"/>
          <w:lang w:val="zh-CN" w:bidi="ar"/>
        </w:rPr>
        <w:t>姜智霖, 郝峰杰, 袁志昌, 等. 考虑Soc优化设定的电-氢混合储能系统的运行优化[J]. 电力系统保护与控制, 2024, 52(08): 65-76.</w:t>
      </w:r>
    </w:p>
    <w:p>
      <w:pPr>
        <w:widowControl/>
        <w:numPr>
          <w:ilvl w:val="0"/>
          <w:numId w:val="2"/>
        </w:numPr>
        <w:spacing w:beforeLines="0" w:afterLines="0" w:line="360" w:lineRule="auto"/>
        <w:ind w:firstLine="0" w:firstLineChars="0"/>
        <w:jc w:val="left"/>
        <w:textAlignment w:val="center"/>
        <w:outlineLvl w:val="9"/>
        <w:rPr>
          <w:rFonts w:hint="default" w:ascii="Times New Roman" w:hAnsi="Times New Roman" w:eastAsia="宋体" w:cs="Times New Roman"/>
          <w:color w:val="000000"/>
          <w:sz w:val="21"/>
          <w:szCs w:val="24"/>
          <w:lang w:val="zh-CN" w:bidi="ar"/>
        </w:rPr>
      </w:pPr>
      <w:r>
        <w:rPr>
          <w:rFonts w:hint="default" w:ascii="Times New Roman" w:hAnsi="Times New Roman" w:eastAsia="宋体" w:cs="Times New Roman"/>
          <w:color w:val="000000"/>
          <w:sz w:val="21"/>
          <w:szCs w:val="24"/>
          <w:lang w:val="zh-CN" w:bidi="ar"/>
        </w:rPr>
        <w:t>于运永, 金钧. 基于改进粒子群算法混合储能优化调度[J]. 电气应用, 2024, 43(02): 1-6.</w:t>
      </w:r>
    </w:p>
    <w:p>
      <w:pPr>
        <w:widowControl/>
        <w:numPr>
          <w:ilvl w:val="-1"/>
          <w:numId w:val="0"/>
        </w:numPr>
        <w:spacing w:line="360" w:lineRule="auto"/>
        <w:textAlignment w:val="center"/>
        <w:outlineLvl w:val="9"/>
        <w:rPr>
          <w:rFonts w:hint="default" w:ascii="Times New Roman" w:hAnsi="Times New Roman" w:eastAsia="宋体" w:cs="Times New Roman"/>
          <w:color w:val="000000"/>
          <w:sz w:val="21"/>
          <w:szCs w:val="24"/>
          <w:lang w:val="zh-CN" w:eastAsia="zh-CN" w:bidi="ar"/>
        </w:rPr>
      </w:pPr>
    </w:p>
    <w:p>
      <w:pPr>
        <w:rPr>
          <w:rFonts w:hint="eastAsia" w:ascii="宋体" w:hAnsi="宋体" w:eastAsiaTheme="minorEastAsia"/>
          <w:color w:val="000000"/>
          <w:sz w:val="24"/>
          <w:szCs w:val="24"/>
          <w:lang w:val="en-US" w:eastAsia="zh-CN"/>
        </w:rPr>
      </w:pPr>
    </w:p>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华文楷体">
    <w:altName w:val="宋体"/>
    <w:panose1 w:val="02010600040101010101"/>
    <w:charset w:val="86"/>
    <w:family w:val="auto"/>
    <w:pitch w:val="default"/>
    <w:sig w:usb0="00000000" w:usb1="00000000" w:usb2="00000000" w:usb3="00000000" w:csb0="0004009F" w:csb1="DFD7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39531F"/>
    <w:multiLevelType w:val="singleLevel"/>
    <w:tmpl w:val="2839531F"/>
    <w:lvl w:ilvl="0" w:tentative="0">
      <w:start w:val="1"/>
      <w:numFmt w:val="decimal"/>
      <w:suff w:val="space"/>
      <w:lvlText w:val="[%1]"/>
      <w:lvlJc w:val="left"/>
    </w:lvl>
  </w:abstractNum>
  <w:abstractNum w:abstractNumId="1">
    <w:nsid w:val="68AFD911"/>
    <w:multiLevelType w:val="multilevel"/>
    <w:tmpl w:val="68AFD911"/>
    <w:lvl w:ilvl="0" w:tentative="0">
      <w:start w:val="1"/>
      <w:numFmt w:val="decimal"/>
      <w:suff w:val="nothing"/>
      <w:lvlText w:val="[%1]"/>
      <w:lvlJc w:val="left"/>
      <w:pPr>
        <w:tabs>
          <w:tab w:val="left" w:pos="0"/>
        </w:tabs>
        <w:ind w:left="0" w:firstLine="0"/>
      </w:pPr>
      <w:rPr>
        <w:rFonts w:hint="eastAsia" w:ascii="宋体" w:hAnsi="宋体" w:eastAsia="宋体" w:cs="宋体"/>
      </w:rPr>
    </w:lvl>
    <w:lvl w:ilvl="1" w:tentative="0">
      <w:start w:val="1"/>
      <w:numFmt w:val="chineseCounting"/>
      <w:suff w:val="nothing"/>
      <w:lvlText w:val="（%2）"/>
      <w:lvlJc w:val="left"/>
      <w:pPr>
        <w:ind w:left="0" w:firstLine="0"/>
      </w:pPr>
      <w:rPr>
        <w:rFonts w:hint="eastAsia"/>
      </w:rPr>
    </w:lvl>
    <w:lvl w:ilvl="2" w:tentative="0">
      <w:start w:val="1"/>
      <w:numFmt w:val="decimal"/>
      <w:pStyle w:val="2"/>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58110C"/>
    <w:rsid w:val="01C63F25"/>
    <w:rsid w:val="04BB6724"/>
    <w:rsid w:val="0C090749"/>
    <w:rsid w:val="0C142D4E"/>
    <w:rsid w:val="11BC16F3"/>
    <w:rsid w:val="12432961"/>
    <w:rsid w:val="19DF5A33"/>
    <w:rsid w:val="1BB231D1"/>
    <w:rsid w:val="1F3C29F9"/>
    <w:rsid w:val="20AB7D59"/>
    <w:rsid w:val="25BC3E3C"/>
    <w:rsid w:val="26642348"/>
    <w:rsid w:val="2A953A10"/>
    <w:rsid w:val="2CD20ED2"/>
    <w:rsid w:val="2D2B210E"/>
    <w:rsid w:val="2D6E13E0"/>
    <w:rsid w:val="2E384AA4"/>
    <w:rsid w:val="2F58110C"/>
    <w:rsid w:val="31B436C3"/>
    <w:rsid w:val="31C5356C"/>
    <w:rsid w:val="338266A7"/>
    <w:rsid w:val="343B6035"/>
    <w:rsid w:val="34D520C9"/>
    <w:rsid w:val="37721AC8"/>
    <w:rsid w:val="3C815514"/>
    <w:rsid w:val="3F452E4D"/>
    <w:rsid w:val="43055EC4"/>
    <w:rsid w:val="465F0CD4"/>
    <w:rsid w:val="480B6A3A"/>
    <w:rsid w:val="4B315F41"/>
    <w:rsid w:val="4DEA1A83"/>
    <w:rsid w:val="502B1F4F"/>
    <w:rsid w:val="56C347D1"/>
    <w:rsid w:val="614B0138"/>
    <w:rsid w:val="63F73459"/>
    <w:rsid w:val="64BC4DE5"/>
    <w:rsid w:val="66DE0565"/>
    <w:rsid w:val="66E125B4"/>
    <w:rsid w:val="6728119F"/>
    <w:rsid w:val="68A4104C"/>
    <w:rsid w:val="698A0927"/>
    <w:rsid w:val="69C93744"/>
    <w:rsid w:val="6A69355F"/>
    <w:rsid w:val="6A7555C4"/>
    <w:rsid w:val="6AC153C7"/>
    <w:rsid w:val="6C193345"/>
    <w:rsid w:val="70FD06BF"/>
    <w:rsid w:val="731915A6"/>
    <w:rsid w:val="73DD39EE"/>
    <w:rsid w:val="757E09C9"/>
    <w:rsid w:val="78D81D95"/>
    <w:rsid w:val="7A892B8D"/>
    <w:rsid w:val="7D5C1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numPr>
        <w:ilvl w:val="2"/>
        <w:numId w:val="1"/>
      </w:numPr>
      <w:spacing w:before="0" w:beforeAutospacing="1" w:after="0" w:afterAutospacing="1"/>
      <w:ind w:firstLine="400"/>
      <w:jc w:val="left"/>
      <w:outlineLvl w:val="2"/>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2.bin"/><Relationship Id="rId97" Type="http://schemas.openxmlformats.org/officeDocument/2006/relationships/image" Target="media/image42.wmf"/><Relationship Id="rId96" Type="http://schemas.openxmlformats.org/officeDocument/2006/relationships/oleObject" Target="embeddings/oleObject51.bin"/><Relationship Id="rId95" Type="http://schemas.openxmlformats.org/officeDocument/2006/relationships/image" Target="media/image41.wmf"/><Relationship Id="rId94" Type="http://schemas.openxmlformats.org/officeDocument/2006/relationships/oleObject" Target="embeddings/oleObject50.bin"/><Relationship Id="rId93" Type="http://schemas.openxmlformats.org/officeDocument/2006/relationships/image" Target="media/image40.wmf"/><Relationship Id="rId92" Type="http://schemas.openxmlformats.org/officeDocument/2006/relationships/oleObject" Target="embeddings/oleObject49.bin"/><Relationship Id="rId91" Type="http://schemas.openxmlformats.org/officeDocument/2006/relationships/image" Target="media/image39.wmf"/><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image" Target="media/image38.wmf"/><Relationship Id="rId88" Type="http://schemas.openxmlformats.org/officeDocument/2006/relationships/oleObject" Target="embeddings/oleObject47.bin"/><Relationship Id="rId87" Type="http://schemas.openxmlformats.org/officeDocument/2006/relationships/oleObject" Target="embeddings/oleObject46.bin"/><Relationship Id="rId86" Type="http://schemas.openxmlformats.org/officeDocument/2006/relationships/oleObject" Target="embeddings/oleObject45.bin"/><Relationship Id="rId85" Type="http://schemas.openxmlformats.org/officeDocument/2006/relationships/oleObject" Target="embeddings/oleObject44.bin"/><Relationship Id="rId84" Type="http://schemas.openxmlformats.org/officeDocument/2006/relationships/oleObject" Target="embeddings/oleObject43.bin"/><Relationship Id="rId83" Type="http://schemas.openxmlformats.org/officeDocument/2006/relationships/image" Target="media/image37.wmf"/><Relationship Id="rId82" Type="http://schemas.openxmlformats.org/officeDocument/2006/relationships/oleObject" Target="embeddings/oleObject42.bin"/><Relationship Id="rId81" Type="http://schemas.openxmlformats.org/officeDocument/2006/relationships/image" Target="media/image36.wmf"/><Relationship Id="rId80" Type="http://schemas.openxmlformats.org/officeDocument/2006/relationships/oleObject" Target="embeddings/oleObject41.bin"/><Relationship Id="rId8" Type="http://schemas.openxmlformats.org/officeDocument/2006/relationships/image" Target="media/image2.wmf"/><Relationship Id="rId79" Type="http://schemas.openxmlformats.org/officeDocument/2006/relationships/oleObject" Target="embeddings/oleObject40.bin"/><Relationship Id="rId78" Type="http://schemas.openxmlformats.org/officeDocument/2006/relationships/image" Target="media/image35.wmf"/><Relationship Id="rId77" Type="http://schemas.openxmlformats.org/officeDocument/2006/relationships/oleObject" Target="embeddings/oleObject39.bin"/><Relationship Id="rId76" Type="http://schemas.openxmlformats.org/officeDocument/2006/relationships/image" Target="media/image34.wmf"/><Relationship Id="rId75" Type="http://schemas.openxmlformats.org/officeDocument/2006/relationships/oleObject" Target="embeddings/oleObject38.bin"/><Relationship Id="rId74" Type="http://schemas.openxmlformats.org/officeDocument/2006/relationships/image" Target="media/image33.wmf"/><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oleObject" Target="embeddings/oleObject34.bin"/><Relationship Id="rId68" Type="http://schemas.openxmlformats.org/officeDocument/2006/relationships/image" Target="media/image31.wmf"/><Relationship Id="rId67" Type="http://schemas.openxmlformats.org/officeDocument/2006/relationships/oleObject" Target="embeddings/oleObject33.bin"/><Relationship Id="rId66" Type="http://schemas.openxmlformats.org/officeDocument/2006/relationships/image" Target="media/image30.wmf"/><Relationship Id="rId65" Type="http://schemas.openxmlformats.org/officeDocument/2006/relationships/oleObject" Target="embeddings/oleObject32.bin"/><Relationship Id="rId64" Type="http://schemas.openxmlformats.org/officeDocument/2006/relationships/image" Target="media/image29.wmf"/><Relationship Id="rId63" Type="http://schemas.openxmlformats.org/officeDocument/2006/relationships/oleObject" Target="embeddings/oleObject31.bin"/><Relationship Id="rId62" Type="http://schemas.openxmlformats.org/officeDocument/2006/relationships/image" Target="media/image28.wmf"/><Relationship Id="rId61" Type="http://schemas.openxmlformats.org/officeDocument/2006/relationships/oleObject" Target="embeddings/oleObject30.bin"/><Relationship Id="rId60" Type="http://schemas.openxmlformats.org/officeDocument/2006/relationships/image" Target="media/image27.wmf"/><Relationship Id="rId6" Type="http://schemas.openxmlformats.org/officeDocument/2006/relationships/image" Target="media/image1.wmf"/><Relationship Id="rId59" Type="http://schemas.openxmlformats.org/officeDocument/2006/relationships/oleObject" Target="embeddings/oleObject29.bin"/><Relationship Id="rId58" Type="http://schemas.openxmlformats.org/officeDocument/2006/relationships/image" Target="media/image26.wmf"/><Relationship Id="rId57" Type="http://schemas.openxmlformats.org/officeDocument/2006/relationships/oleObject" Target="embeddings/oleObject28.bin"/><Relationship Id="rId56" Type="http://schemas.openxmlformats.org/officeDocument/2006/relationships/image" Target="media/image25.wmf"/><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image" Target="media/image20.wmf"/><Relationship Id="rId44" Type="http://schemas.openxmlformats.org/officeDocument/2006/relationships/oleObject" Target="embeddings/oleObject21.bin"/><Relationship Id="rId43" Type="http://schemas.openxmlformats.org/officeDocument/2006/relationships/image" Target="media/image19.wmf"/><Relationship Id="rId42" Type="http://schemas.openxmlformats.org/officeDocument/2006/relationships/oleObject" Target="embeddings/oleObject20.bin"/><Relationship Id="rId41" Type="http://schemas.openxmlformats.org/officeDocument/2006/relationships/image" Target="media/image18.wmf"/><Relationship Id="rId40" Type="http://schemas.openxmlformats.org/officeDocument/2006/relationships/oleObject" Target="embeddings/oleObject19.bin"/><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image" Target="media/image9.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7.bin"/><Relationship Id="rId17" Type="http://schemas.openxmlformats.org/officeDocument/2006/relationships/image" Target="media/image7.wmf"/><Relationship Id="rId16" Type="http://schemas.openxmlformats.org/officeDocument/2006/relationships/oleObject" Target="embeddings/oleObject6.bin"/><Relationship Id="rId15" Type="http://schemas.openxmlformats.org/officeDocument/2006/relationships/image" Target="media/image6.emf"/><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6" Type="http://schemas.openxmlformats.org/officeDocument/2006/relationships/fontTable" Target="fontTable.xml"/><Relationship Id="rId105" Type="http://schemas.openxmlformats.org/officeDocument/2006/relationships/numbering" Target="numbering.xml"/><Relationship Id="rId104" Type="http://schemas.openxmlformats.org/officeDocument/2006/relationships/customXml" Target="../customXml/item1.xml"/><Relationship Id="rId103" Type="http://schemas.openxmlformats.org/officeDocument/2006/relationships/image" Target="media/image46.png"/><Relationship Id="rId102" Type="http://schemas.openxmlformats.org/officeDocument/2006/relationships/image" Target="media/image45.emf"/><Relationship Id="rId101" Type="http://schemas.openxmlformats.org/officeDocument/2006/relationships/image" Target="media/image44.wmf"/><Relationship Id="rId100" Type="http://schemas.openxmlformats.org/officeDocument/2006/relationships/oleObject" Target="embeddings/oleObject5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4829</Words>
  <Characters>6797</Characters>
  <Lines>0</Lines>
  <Paragraphs>0</Paragraphs>
  <TotalTime>38</TotalTime>
  <ScaleCrop>false</ScaleCrop>
  <LinksUpToDate>false</LinksUpToDate>
  <CharactersWithSpaces>7018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2025-12-15T05:25:00Z</dcterms:created>
  <dc:creator>P52s</dc:creator>
  <cp:lastModifiedBy>P52s</cp:lastModifiedBy>
  <dcterms:modified xsi:type="dcterms:W3CDTF">2025-12-15T06:07:28Z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FE194554FAE64EBBB4B4D99FB1058148</vt:lpwstr>
  </property>
</Properties>
</file>