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/>
        <w:rPr>
          <w:rFonts w:ascii="微软雅黑" w:hAnsi="微软雅黑" w:eastAsia="微软雅黑"/>
          <w:b/>
          <w:color w:val="5798AE"/>
          <w:szCs w:val="21"/>
        </w:rPr>
      </w:pPr>
    </w:p>
    <w:tbl>
      <w:tblPr>
        <w:tblpPr w:leftFromText="180" w:rightFromText="180" w:vertAnchor="text" w:horzAnchor="margin" w:tblpXSpec="left" w:tblpY="26"/>
        <w:tblW w:w="8522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5798AE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5798AE"/>
                <w:sz w:val="72"/>
                <w:szCs w:val="72"/>
              </w:rPr>
              <w:t>地图系统</w:t>
            </w:r>
          </w:p>
        </w:tc>
      </w:tr>
    </w:tbl>
    <w:p>
      <w:pPr>
        <w:spacing w:line="276" w:lineRule="auto"/>
        <w:rPr>
          <w:rFonts w:ascii="微软雅黑" w:hAnsi="微软雅黑" w:eastAsia="微软雅黑"/>
          <w:szCs w:val="21"/>
        </w:rPr>
      </w:pPr>
    </w:p>
    <w:tbl>
      <w:tblPr>
        <w:tblW w:w="8730" w:type="dxa"/>
        <w:tblInd w:w="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</w:tblPr>
      <w:tblGrid>
        <w:gridCol w:w="990"/>
        <w:gridCol w:w="144"/>
        <w:gridCol w:w="284"/>
        <w:gridCol w:w="1462"/>
        <w:gridCol w:w="990"/>
        <w:gridCol w:w="48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blHeader/>
        </w:trPr>
        <w:tc>
          <w:tcPr>
            <w:tcW w:w="1134" w:type="dxa"/>
            <w:gridSpan w:val="2"/>
            <w:tcBorders>
              <w:top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3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746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3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3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color="auto" w:sz="12" w:space="0"/>
              <w:left w:val="nil"/>
              <w:bottom w:val="nil"/>
            </w:tcBorders>
            <w:shd w:val="pct10" w:color="auto" w:fill="auto"/>
            <w:vAlign w:val="top"/>
          </w:tcPr>
          <w:p>
            <w:pPr>
              <w:pStyle w:val="13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9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48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96" w:type="dxa"/>
            <w:right w:w="96" w:type="dxa"/>
          </w:tblCellMar>
        </w:tblPrEx>
        <w:trPr>
          <w:cantSplit/>
        </w:trPr>
        <w:tc>
          <w:tcPr>
            <w:tcW w:w="1418" w:type="dxa"/>
            <w:gridSpan w:val="3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  <w:t>2014-6-16</w:t>
            </w:r>
          </w:p>
        </w:tc>
        <w:tc>
          <w:tcPr>
            <w:tcW w:w="1462" w:type="dxa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张俊伟</w:t>
            </w:r>
          </w:p>
        </w:tc>
        <w:tc>
          <w:tcPr>
            <w:tcW w:w="990" w:type="dxa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860" w:type="dxa"/>
            <w:vAlign w:val="top"/>
          </w:tcPr>
          <w:p>
            <w:pPr>
              <w:pStyle w:val="14"/>
              <w:spacing w:line="276" w:lineRule="auto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eastAsia="zh-CN"/>
              </w:rPr>
              <w:t>初版</w:t>
            </w:r>
          </w:p>
        </w:tc>
      </w:tr>
    </w:tbl>
    <w:p>
      <w:pPr>
        <w:pStyle w:val="2"/>
        <w:numPr>
          <w:ilvl w:val="0"/>
          <w:numId w:val="1"/>
        </w:numPr>
        <w:spacing w:line="276" w:lineRule="auto"/>
        <w:rPr>
          <w:rFonts w:ascii="微软雅黑" w:hAnsi="微软雅黑" w:eastAsia="微软雅黑"/>
        </w:rPr>
      </w:pPr>
      <w:bookmarkStart w:id="0" w:name="_Toc364943167"/>
      <w:r>
        <w:rPr>
          <w:rFonts w:hint="eastAsia" w:ascii="微软雅黑" w:hAnsi="微软雅黑" w:eastAsia="微软雅黑"/>
        </w:rPr>
        <w:t>详细内容</w:t>
      </w:r>
      <w:bookmarkEnd w:id="0"/>
      <w:bookmarkStart w:id="1" w:name="_Toc364943169"/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关卡每格格子单位为128*128px，物件大小为此数的整倍数。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1.0</w:t>
      </w:r>
      <w:r>
        <w:rPr>
          <w:rFonts w:hint="eastAsia" w:ascii="微软雅黑" w:hAnsi="微软雅黑" w:eastAsia="微软雅黑"/>
          <w:szCs w:val="21"/>
        </w:rPr>
        <w:t>版本 共计设计30张关卡地图，每张地图分为4种难度。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关卡流程按照魔兽世界的地图流程设计。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关卡由地图、怪物、道具、拾取npc构成。</w:t>
      </w:r>
    </w:p>
    <w:p>
      <w:pPr>
        <w:spacing w:line="276" w:lineRule="auto"/>
        <w:rPr>
          <w:rFonts w:ascii="微软雅黑" w:hAnsi="微软雅黑" w:eastAsia="微软雅黑"/>
          <w:szCs w:val="21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关卡基础数据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可参与玩家数：1。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最大怪物数：根据关卡的设计要求而定。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玩家死亡可否复活根据关卡的需求设定。</w:t>
      </w:r>
    </w:p>
    <w:p>
      <w:pPr>
        <w:pStyle w:val="15"/>
        <w:spacing w:line="276" w:lineRule="auto"/>
        <w:ind w:left="840" w:firstLine="0" w:firstLineChars="0"/>
        <w:rPr>
          <w:rFonts w:ascii="微软雅黑" w:hAnsi="微软雅黑" w:eastAsia="微软雅黑"/>
          <w:szCs w:val="21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地图组成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地表：可被任何物件遮挡。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攻击可穿越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不可被攻击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可能不能穿越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出生点：玩家进入游戏位置。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玩家复活后，有一定时间无敌状态保护。可攻击其他玩家，不可被攻击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方向：出生点属性决定出生后玩家行进方向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怪物刷新点（区）：定时刷出移动或静止怪物。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怪物出生方向随机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掉落刷新点：随机刷出道具。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有共CD、不共CD之分</w:t>
      </w:r>
    </w:p>
    <w:bookmarkEnd w:id="1"/>
    <w:p>
      <w:pPr>
        <w:pStyle w:val="3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bookmarkStart w:id="2" w:name="_Toc364943172"/>
      <w:r>
        <w:rPr>
          <w:rFonts w:hint="eastAsia" w:ascii="微软雅黑" w:hAnsi="微软雅黑" w:eastAsia="微软雅黑"/>
          <w:sz w:val="21"/>
          <w:szCs w:val="21"/>
        </w:rPr>
        <w:t>地图遮挡</w:t>
      </w:r>
      <w:bookmarkEnd w:id="2"/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遮挡规则</w:t>
      </w:r>
    </w:p>
    <w:p>
      <w:pPr>
        <w:pStyle w:val="15"/>
        <w:numPr>
          <w:ilvl w:val="3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地图物件会遮挡人物模型。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遮挡关系</w:t>
      </w:r>
    </w:p>
    <w:p>
      <w:pPr>
        <w:pStyle w:val="15"/>
        <w:numPr>
          <w:ilvl w:val="3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地表&lt; 道具/BUFF/金钱/NPC &lt; 玩家队伍 &lt; 地图物件 &lt; 玩家昵称</w:t>
      </w:r>
    </w:p>
    <w:p>
      <w:pPr>
        <w:pStyle w:val="3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bookmarkStart w:id="3" w:name="_Toc364943174"/>
      <w:r>
        <w:rPr>
          <w:rFonts w:hint="eastAsia" w:ascii="微软雅黑" w:hAnsi="微软雅黑" w:eastAsia="微软雅黑"/>
          <w:sz w:val="21"/>
          <w:szCs w:val="21"/>
        </w:rPr>
        <w:t>怪物刷新规则</w:t>
      </w:r>
    </w:p>
    <w:bookmarkEnd w:id="3"/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刷新区域是一个范围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怪物队伍是从刷新区域中刷出来的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怪物队伍每隔一段时间从刷新区域里的一个随机位置刷新出来，并随机朝一个方向移动。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刷出的怪物队伍的成员数量在1~3个范围内随机。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每个刷新范围中的怪物队伍个数是有数量上限的，刷完后不会再继续刷出。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每张地图都有自己的最大怪物队伍数量（总怪物队伍数量，不是地图上可见怪物队伍的数量），如果怪物队伍的数量达到最大时，各刷新点不再刷新怪物队伍。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怪物出生后会存在一个2秒的特殊状态，处于该状态下的怪物，不会攻击玩家，会被玩家攻击到。</w:t>
      </w:r>
    </w:p>
    <w:p>
      <w:pPr>
        <w:pStyle w:val="3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道具刷新规则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道具有</w:t>
      </w:r>
      <w:r>
        <w:rPr>
          <w:rFonts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</w:rPr>
        <w:t>种途径获得：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怪物死亡掉落</w:t>
      </w:r>
    </w:p>
    <w:p>
      <w:pPr>
        <w:pStyle w:val="15"/>
        <w:numPr>
          <w:ilvl w:val="2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全图随机刷新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道具30秒（暂定，道具表配置）无人拾取自动消失。</w:t>
      </w:r>
    </w:p>
    <w:p>
      <w:pPr>
        <w:pStyle w:val="4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掉落刷新点刷新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掉落物品根据掉落表掉落概率随机出现。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当道具出现时，下一次出现时间即开始计算。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道具刷新时，判断刷新点有道具/队员，若有，在旁边位置随机刷新。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可拾取英雄是通过击杀掉落的，不可刷新。</w:t>
      </w:r>
    </w:p>
    <w:p>
      <w:pPr>
        <w:pStyle w:val="4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怪物死亡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怪物死亡后可能刷出道具、可能刷出队员，概率遵从掉落表。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当怪物队伍有多个角色时，只有队长死亡才刷出道具，队员死亡无任何物品。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怪物死亡有可能掉落队员或道具。当掉落总数大于1时，物品散落在队长死亡点周围。</w:t>
      </w:r>
    </w:p>
    <w:p>
      <w:pPr>
        <w:pStyle w:val="4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全图随机掉落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掉落点不包括玩家不可行走区域。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队员接触道具/队员不拾取。</w:t>
      </w:r>
    </w:p>
    <w:p>
      <w:pPr>
        <w:pStyle w:val="3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可拾取英雄刷新规则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可拾取英雄通过怪物死亡有几率掉落。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关卡中队员数不超过预设上限，当等于上限时，不再刷出队员。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若30秒（暂定，可配置）无人拾取英雄，英雄消失，消失前5秒播放相关特效。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开局全图掉落指定数量英雄。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可拾取英雄数量可配置。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遵循一段时间无人拾取消失规则。</w:t>
      </w:r>
    </w:p>
    <w:p>
      <w:pPr>
        <w:pStyle w:val="2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bookmarkStart w:id="4" w:name="_Toc364943176"/>
      <w:r>
        <w:rPr>
          <w:rFonts w:hint="eastAsia" w:ascii="微软雅黑" w:hAnsi="微软雅黑" w:eastAsia="微软雅黑"/>
          <w:sz w:val="21"/>
          <w:szCs w:val="21"/>
        </w:rPr>
        <w:t>程序支持内容</w:t>
      </w:r>
      <w:bookmarkEnd w:id="4"/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地图边缘碰撞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地图物件碰撞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遮挡关系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地图物件是否可阻挡攻击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地图和地图物件的导入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地图配置文件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出生点的摆放及方向</w:t>
      </w:r>
    </w:p>
    <w:p>
      <w:pPr>
        <w:pStyle w:val="2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bookmarkStart w:id="5" w:name="_Toc364943177"/>
      <w:r>
        <w:rPr>
          <w:rFonts w:hint="eastAsia" w:ascii="微软雅黑" w:hAnsi="微软雅黑" w:eastAsia="微软雅黑"/>
          <w:sz w:val="21"/>
          <w:szCs w:val="21"/>
        </w:rPr>
        <w:t>测试用例</w:t>
      </w:r>
      <w:bookmarkEnd w:id="5"/>
    </w:p>
    <w:p>
      <w:pPr>
        <w:pStyle w:val="15"/>
        <w:numPr>
          <w:ilvl w:val="0"/>
          <w:numId w:val="1"/>
        </w:numPr>
        <w:spacing w:line="276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正常用例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可以在场景内进行游戏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遮挡、穿过关系明确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刷怪点与出生点的正常</w:t>
      </w:r>
    </w:p>
    <w:p>
      <w:pPr>
        <w:pStyle w:val="15"/>
        <w:numPr>
          <w:ilvl w:val="1"/>
          <w:numId w:val="1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地图资源齐全</w:t>
      </w:r>
    </w:p>
    <w:p>
      <w:pPr>
        <w:pStyle w:val="2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bookmarkStart w:id="6" w:name="_Toc364943178"/>
      <w:r>
        <w:rPr>
          <w:rFonts w:hint="eastAsia" w:ascii="微软雅黑" w:hAnsi="微软雅黑" w:eastAsia="微软雅黑"/>
          <w:sz w:val="21"/>
          <w:szCs w:val="21"/>
        </w:rPr>
        <w:t>定稿美术资源展示</w:t>
      </w:r>
      <w:bookmarkEnd w:id="6"/>
      <w:bookmarkStart w:id="7" w:name="_GoBack"/>
      <w:bookmarkEnd w:id="7"/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418.6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ook Antiqua">
    <w:altName w:val="id-isi Light"/>
    <w:panose1 w:val="00000000000000000000"/>
    <w:charset w:val="00"/>
    <w:family w:val="auto"/>
    <w:pitch w:val="default"/>
    <w:sig w:usb0="00000287" w:usb1="00000000" w:usb2="00000000" w:usb3="00000000" w:csb0="0000009F" w:csb1="00000000"/>
  </w:font>
  <w:font w:name="id-isi Light">
    <w:panose1 w:val="02000609000000000000"/>
    <w:charset w:val="0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4406823">
    <w:nsid w:val="28CB3827"/>
    <w:multiLevelType w:val="multilevel"/>
    <w:tmpl w:val="28CB382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84406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paragraph" w:styleId="5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paragraph" w:customStyle="1" w:styleId="13">
    <w:name w:val="Table Heading"/>
    <w:basedOn w:val="14"/>
    <w:uiPriority w:val="0"/>
    <w:pPr>
      <w:spacing w:before="120" w:after="120"/>
    </w:pPr>
    <w:rPr>
      <w:b/>
    </w:rPr>
  </w:style>
  <w:style w:type="paragraph" w:customStyle="1" w:styleId="14">
    <w:name w:val="Table Text"/>
    <w:basedOn w:val="1"/>
    <w:uiPriority w:val="0"/>
    <w:pPr>
      <w:keepLines/>
      <w:widowControl/>
      <w:spacing w:after="60"/>
      <w:jc w:val="left"/>
    </w:pPr>
    <w:rPr>
      <w:rFonts w:ascii="Book Antiqua" w:hAnsi="Book Antiqua" w:eastAsia="Times New Roman" w:cs="Times New Roman"/>
      <w:kern w:val="0"/>
      <w:sz w:val="16"/>
      <w:szCs w:val="20"/>
      <w:lang w:eastAsia="en-US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7">
    <w:name w:val="页眉 Char"/>
    <w:basedOn w:val="11"/>
    <w:link w:val="8"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uiPriority w:val="99"/>
    <w:rPr>
      <w:sz w:val="18"/>
      <w:szCs w:val="18"/>
    </w:rPr>
  </w:style>
  <w:style w:type="character" w:customStyle="1" w:styleId="19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3">
    <w:name w:val="标题 3 Char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186</Words>
  <Characters>1063</Characters>
  <Lines>8</Lines>
  <Paragraphs>2</Paragraphs>
  <TotalTime>0</TotalTime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2013-08-06T08:57:00Z</dcterms:created>
  <dc:creator>user</dc:creator>
  <cp:lastModifiedBy>Administrator</cp:lastModifiedBy>
  <dcterms:modified xsi:type="dcterms:W3CDTF">2014-06-17T02:27:00Z</dcterms:modified>
  <dc:title>地图系统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