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600"/>
        <w:jc w:val="center"/>
      </w:pPr>
      <w:r>
        <w:rPr>
          <w:rFonts w:ascii="SimHei" w:cs="SimHei" w:eastAsia="SimHei" w:hAnsi="SimHei"/>
          <w:b/>
          <w:bCs/>
          <w:color w:val="020617"/>
          <w:sz w:val="96"/>
          <w:szCs w:val="96"/>
        </w:rPr>
        <w:t xml:space="preserve">AOSP</w:t>
      </w:r>
    </w:p>
    <w:p>
      <w:pPr>
        <w:spacing w:after="400"/>
        <w:jc w:val="center"/>
      </w:pPr>
      <w:r>
        <w:rPr>
          <w:rFonts w:ascii="Times New Roman" w:cs="Times New Roman" w:eastAsia="Times New Roman" w:hAnsi="Times New Roman"/>
          <w:color w:val="64748B"/>
          <w:sz w:val="48"/>
          <w:szCs w:val="48"/>
        </w:rPr>
        <w:t xml:space="preserve">Android Open Source Project</w:t>
      </w:r>
    </w:p>
    <w:p>
      <w:pPr>
        <w:spacing w:after="800"/>
        <w:jc w:val="center"/>
      </w:pPr>
      <w:r>
        <w:rPr>
          <w:rFonts w:ascii="SimHei" w:cs="SimHei" w:eastAsia="SimHei" w:hAnsi="SimHei"/>
          <w:b/>
          <w:bCs/>
          <w:color w:val="020617"/>
          <w:sz w:val="56"/>
          <w:szCs w:val="56"/>
        </w:rPr>
        <w:t xml:space="preserve">源码分析深度指南</w:t>
      </w:r>
    </w:p>
    <w:p>
      <w:pPr>
        <w:spacing w:before="2000"/>
      </w:pPr>
    </w:p>
    <w:p>
      <w:pPr>
        <w:spacing w:after="200"/>
        <w:jc w:val="center"/>
      </w:pPr>
      <w:r>
        <w:rPr>
          <w:rFonts w:ascii="SimSun" w:cs="SimSun" w:eastAsia="SimSun" w:hAnsi="SimSun"/>
          <w:color w:val="1E293B"/>
          <w:sz w:val="28"/>
          <w:szCs w:val="28"/>
        </w:rPr>
        <w:t xml:space="preserve">Android 系统架构与核心组件解析</w:t>
      </w:r>
    </w:p>
    <w:p>
      <w:pPr>
        <w:jc w:val="center"/>
      </w:pPr>
      <w:r>
        <w:rPr>
          <w:rFonts w:ascii="SimSun" w:cs="SimSun" w:eastAsia="SimSun" w:hAnsi="SimSun"/>
          <w:color w:val="64748B"/>
          <w:sz w:val="24"/>
          <w:szCs w:val="24"/>
        </w:rPr>
        <w:t xml:space="preserve">深入理解 Android Framework 层设计与实现</w:t>
      </w:r>
    </w:p>
    <w:p>
      <w:pPr>
        <w:spacing w:before="3000"/>
      </w:pPr>
    </w:p>
    <w:p>
      <w:pPr>
        <w:jc w:val="center"/>
      </w:pPr>
      <w:r>
        <w:rPr>
          <w:rFonts w:ascii="Times New Roman" w:cs="Times New Roman" w:eastAsia="Times New Roman" w:hAnsi="Times New Roman"/>
          <w:color w:val="94A3B8"/>
          <w:sz w:val="24"/>
          <w:szCs w:val="24"/>
        </w:rPr>
        <w:t xml:space="preserve">2026</w:t>
      </w:r>
    </w:p>
    <w:p>
      <w:pPr>
        <w:sectPr>
          <w:pgSz w:w="11906" w:h="16838" w:orient="portrait"/>
          <w:pgMar w:top="0" w:right="0" w:bottom="0" w:left="0" w:header="708" w:footer="708" w:gutter="0"/>
          <w:pgNumType/>
          <w:docGrid w:linePitch="360"/>
        </w:sectPr>
      </w:pPr>
    </w:p>
    <w:sdt>
      <w:sdtPr>
        <w:alias w:val="目录"/>
      </w:sdtPr>
      <w:sdtContent>
        <w:p>
          <w:r>
            <w:fldChar w:fldCharType="begin" w:dirty="true"/>
            <w:instrText xml:space="preserve">TOC \h \o "1-3"</w:instrText>
            <w:fldChar w:fldCharType="separate"/>
          </w:r>
        </w:p>
        <w:p>
          <w:pPr>
            <w:pStyle w:val="9"/>
            <w:tabs>
              <w:tab w:val="right" w:leader="dot" w:pos="9026"/>
            </w:tabs>
          </w:pPr>
          <w:r>
            <w:t>第一章 AOSP 概述</w:t>
          </w:r>
          <w:r>
            <w:tab/>
          </w:r>
          <w:r>
            <w:t>1</w:t>
          </w:r>
        </w:p>
        <w:p>
          <w:pPr>
            <w:pStyle w:val="11"/>
            <w:ind w:left="360"/>
            <w:tabs>
              <w:tab w:val="right" w:leader="dot" w:pos="9026"/>
            </w:tabs>
          </w:pPr>
          <w:r>
            <w:t>1.1 AOSP 简介</w:t>
          </w:r>
          <w:r>
            <w:tab/>
          </w:r>
          <w:r>
            <w:t>1</w:t>
          </w:r>
        </w:p>
        <w:p>
          <w:pPr>
            <w:pStyle w:val="11"/>
            <w:ind w:left="360"/>
            <w:tabs>
              <w:tab w:val="right" w:leader="dot" w:pos="9026"/>
            </w:tabs>
          </w:pPr>
          <w:r>
            <w:t>1.2 Android 系统架构</w:t>
          </w:r>
          <w:r>
            <w:tab/>
          </w:r>
          <w:r>
            <w:t>1</w:t>
          </w:r>
        </w:p>
        <w:p>
          <w:pPr>
            <w:pStyle w:val="11"/>
            <w:ind w:left="360"/>
            <w:tabs>
              <w:tab w:val="right" w:leader="dot" w:pos="9026"/>
            </w:tabs>
          </w:pPr>
          <w:r>
            <w:t>1.3 源码获取与编译</w:t>
          </w:r>
          <w:r>
            <w:tab/>
          </w:r>
          <w:r>
            <w:t>2</w:t>
          </w:r>
        </w:p>
        <w:p>
          <w:pPr>
            <w:pStyle w:val="9"/>
            <w:tabs>
              <w:tab w:val="right" w:leader="dot" w:pos="9026"/>
            </w:tabs>
          </w:pPr>
          <w:r>
            <w:t>第二章 四大组件源码分析</w:t>
          </w:r>
          <w:r>
            <w:tab/>
          </w:r>
          <w:r>
            <w:t>2</w:t>
          </w:r>
        </w:p>
        <w:p>
          <w:pPr>
            <w:pStyle w:val="11"/>
            <w:ind w:left="360"/>
            <w:tabs>
              <w:tab w:val="right" w:leader="dot" w:pos="9026"/>
            </w:tabs>
          </w:pPr>
          <w:r>
            <w:t>2.1 Activity 组件</w:t>
          </w:r>
          <w:r>
            <w:tab/>
          </w:r>
          <w:r>
            <w:t>2</w:t>
          </w:r>
        </w:p>
        <w:p>
          <w:pPr>
            <w:pStyle w:val="11"/>
            <w:ind w:left="360"/>
            <w:tabs>
              <w:tab w:val="right" w:leader="dot" w:pos="9026"/>
            </w:tabs>
          </w:pPr>
          <w:r>
            <w:t>2.2 Service 组件</w:t>
          </w:r>
          <w:r>
            <w:tab/>
          </w:r>
          <w:r>
            <w:t>3</w:t>
          </w:r>
        </w:p>
        <w:p>
          <w:pPr>
            <w:pStyle w:val="11"/>
            <w:ind w:left="360"/>
            <w:tabs>
              <w:tab w:val="right" w:leader="dot" w:pos="9026"/>
            </w:tabs>
          </w:pPr>
          <w:r>
            <w:t>2.3 BroadcastReceiver 组件</w:t>
          </w:r>
          <w:r>
            <w:tab/>
          </w:r>
          <w:r>
            <w:t>3</w:t>
          </w:r>
        </w:p>
        <w:p>
          <w:pPr>
            <w:pStyle w:val="11"/>
            <w:ind w:left="360"/>
            <w:tabs>
              <w:tab w:val="right" w:leader="dot" w:pos="9026"/>
            </w:tabs>
          </w:pPr>
          <w:r>
            <w:t>2.4 ContentProvider 组件</w:t>
          </w:r>
          <w:r>
            <w:tab/>
          </w:r>
          <w:r>
            <w:t>3</w:t>
          </w:r>
        </w:p>
        <w:p>
          <w:pPr>
            <w:pStyle w:val="9"/>
            <w:tabs>
              <w:tab w:val="right" w:leader="dot" w:pos="9026"/>
            </w:tabs>
          </w:pPr>
          <w:r>
            <w:t>第三章 系统服务源码分析</w:t>
          </w:r>
          <w:r>
            <w:tab/>
          </w:r>
          <w:r>
            <w:t>4</w:t>
          </w:r>
        </w:p>
        <w:p>
          <w:pPr>
            <w:pStyle w:val="11"/>
            <w:ind w:left="360"/>
            <w:tabs>
              <w:tab w:val="right" w:leader="dot" w:pos="9026"/>
            </w:tabs>
          </w:pPr>
          <w:r>
            <w:t>3.1 ActivityManagerService</w:t>
          </w:r>
          <w:r>
            <w:tab/>
          </w:r>
          <w:r>
            <w:t>4</w:t>
          </w:r>
        </w:p>
        <w:p>
          <w:pPr>
            <w:pStyle w:val="11"/>
            <w:ind w:left="360"/>
            <w:tabs>
              <w:tab w:val="right" w:leader="dot" w:pos="9026"/>
            </w:tabs>
          </w:pPr>
          <w:r>
            <w:t>3.2 WindowManagerService</w:t>
          </w:r>
          <w:r>
            <w:tab/>
          </w:r>
          <w:r>
            <w:t>4</w:t>
          </w:r>
        </w:p>
        <w:p>
          <w:pPr>
            <w:pStyle w:val="11"/>
            <w:ind w:left="360"/>
            <w:tabs>
              <w:tab w:val="right" w:leader="dot" w:pos="9026"/>
            </w:tabs>
          </w:pPr>
          <w:r>
            <w:t>3.3 PackageManagerService</w:t>
          </w:r>
          <w:r>
            <w:tab/>
          </w:r>
          <w:r>
            <w:t>4</w:t>
          </w:r>
        </w:p>
        <w:p>
          <w:pPr>
            <w:pStyle w:val="9"/>
            <w:tabs>
              <w:tab w:val="right" w:leader="dot" w:pos="9026"/>
            </w:tabs>
          </w:pPr>
          <w:r>
            <w:t>第四章 系统启动流程源码分析</w:t>
          </w:r>
          <w:r>
            <w:tab/>
          </w:r>
          <w:r>
            <w:t>5</w:t>
          </w:r>
        </w:p>
        <w:p>
          <w:pPr>
            <w:pStyle w:val="11"/>
            <w:ind w:left="360"/>
            <w:tabs>
              <w:tab w:val="right" w:leader="dot" w:pos="9026"/>
            </w:tabs>
          </w:pPr>
          <w:r>
            <w:t>4.1 Boot ROM 与 Bootloader</w:t>
          </w:r>
          <w:r>
            <w:tab/>
          </w:r>
          <w:r>
            <w:t>5</w:t>
          </w:r>
        </w:p>
        <w:p>
          <w:pPr>
            <w:pStyle w:val="11"/>
            <w:ind w:left="360"/>
            <w:tabs>
              <w:tab w:val="right" w:leader="dot" w:pos="9026"/>
            </w:tabs>
          </w:pPr>
          <w:r>
            <w:t>4.2 Linux 内核启动</w:t>
          </w:r>
          <w:r>
            <w:tab/>
          </w:r>
          <w:r>
            <w:t>5</w:t>
          </w:r>
        </w:p>
        <w:p>
          <w:pPr>
            <w:pStyle w:val="11"/>
            <w:ind w:left="360"/>
            <w:tabs>
              <w:tab w:val="right" w:leader="dot" w:pos="9026"/>
            </w:tabs>
          </w:pPr>
          <w:r>
            <w:t>4.3 Init 进程与属性系统</w:t>
          </w:r>
          <w:r>
            <w:tab/>
          </w:r>
          <w:r>
            <w:t>5</w:t>
          </w:r>
        </w:p>
        <w:p>
          <w:pPr>
            <w:pStyle w:val="11"/>
            <w:ind w:left="360"/>
            <w:tabs>
              <w:tab w:val="right" w:leader="dot" w:pos="9026"/>
            </w:tabs>
          </w:pPr>
          <w:r>
            <w:t>4.4 Zygote 进程</w:t>
          </w:r>
          <w:r>
            <w:tab/>
          </w:r>
          <w:r>
            <w:t>6</w:t>
          </w:r>
        </w:p>
        <w:p>
          <w:pPr>
            <w:pStyle w:val="11"/>
            <w:ind w:left="360"/>
            <w:tabs>
              <w:tab w:val="right" w:leader="dot" w:pos="9026"/>
            </w:tabs>
          </w:pPr>
          <w:r>
            <w:t>4.5 SystemServer 进程</w:t>
          </w:r>
          <w:r>
            <w:tab/>
          </w:r>
          <w:r>
            <w:t>6</w:t>
          </w:r>
        </w:p>
        <w:p>
          <w:pPr>
            <w:pStyle w:val="9"/>
            <w:tabs>
              <w:tab w:val="right" w:leader="dot" w:pos="9026"/>
            </w:tabs>
          </w:pPr>
          <w:r>
            <w:t>第五章 硬件抽象层源码分析</w:t>
          </w:r>
          <w:r>
            <w:tab/>
          </w:r>
          <w:r>
            <w:t>7</w:t>
          </w:r>
        </w:p>
        <w:p>
          <w:pPr>
            <w:pStyle w:val="11"/>
            <w:ind w:left="360"/>
            <w:tabs>
              <w:tab w:val="right" w:leader="dot" w:pos="9026"/>
            </w:tabs>
          </w:pPr>
          <w:r>
            <w:t>5.1 HAL 架构设计</w:t>
          </w:r>
          <w:r>
            <w:tab/>
          </w:r>
          <w:r>
            <w:t>7</w:t>
          </w:r>
        </w:p>
        <w:p>
          <w:pPr>
            <w:pStyle w:val="11"/>
            <w:ind w:left="360"/>
            <w:tabs>
              <w:tab w:val="right" w:leader="dot" w:pos="9026"/>
            </w:tabs>
          </w:pPr>
          <w:r>
            <w:t>5.2 关键 HAL 模块</w:t>
          </w:r>
          <w:r>
            <w:tab/>
          </w:r>
          <w:r>
            <w:t>7</w:t>
          </w:r>
        </w:p>
        <w:p>
          <w:pPr>
            <w:pStyle w:val="9"/>
            <w:tabs>
              <w:tab w:val="right" w:leader="dot" w:pos="9026"/>
            </w:tabs>
          </w:pPr>
          <w:r>
            <w:t>第六章 高级主题与调试技巧</w:t>
          </w:r>
          <w:r>
            <w:tab/>
          </w:r>
          <w:r>
            <w:t>8</w:t>
          </w:r>
        </w:p>
        <w:p>
          <w:pPr>
            <w:pStyle w:val="11"/>
            <w:ind w:left="360"/>
            <w:tabs>
              <w:tab w:val="right" w:leader="dot" w:pos="9026"/>
            </w:tabs>
          </w:pPr>
          <w:r>
            <w:t>6.1 源码阅读方法</w:t>
          </w:r>
          <w:r>
            <w:tab/>
          </w:r>
          <w:r>
            <w:t>8</w:t>
          </w:r>
        </w:p>
        <w:p>
          <w:pPr>
            <w:pStyle w:val="11"/>
            <w:ind w:left="360"/>
            <w:tabs>
              <w:tab w:val="right" w:leader="dot" w:pos="9026"/>
            </w:tabs>
          </w:pPr>
          <w:r>
            <w:t>6.2 调试与性能分析</w:t>
          </w:r>
          <w:r>
            <w:tab/>
          </w:r>
          <w:r>
            <w:t>8</w:t>
          </w:r>
        </w:p>
        <w:p>
          <w:pPr>
            <w:pStyle w:val="11"/>
            <w:ind w:left="360"/>
            <w:tabs>
              <w:tab w:val="right" w:leader="dot" w:pos="9026"/>
            </w:tabs>
          </w:pPr>
          <w:r>
            <w:t>6.3 系统定制实践</w:t>
          </w:r>
          <w:r>
            <w:tab/>
          </w:r>
          <w:r>
            <w:t>8</w:t>
          </w:r>
        </w:p>
        <w:p>
          <w:r>
            <w:fldChar w:fldCharType="end"/>
          </w:r>
        </w:p>
      </w:sdtContent>
    </w:sdt>
    <w:p>
      <w:pPr>
        <w:spacing w:after="300" w:before="100"/>
        <w:jc w:val="center"/>
      </w:pPr>
      <w:r>
        <w:rPr>
          <w:rFonts w:ascii="SimSun" w:cs="SimSun" w:eastAsia="SimSun" w:hAnsi="SimSun"/>
          <w:color w:val="94A3B8"/>
          <w:sz w:val="18"/>
          <w:szCs w:val="18"/>
        </w:rPr>
        <w:t xml:space="preserve">提示：右键点击目录，选择“更新域”以显示正确的页码</w:t>
      </w:r>
    </w:p>
    <w:p>
      <w:r>
        <w:br w:type="page"/>
      </w:r>
    </w:p>
    <w:p>
      <w:pPr>
        <w:pStyle w:val="Heading1"/>
      </w:pPr>
      <w:r>
        <w:t xml:space="preserve">第一章 AOSP 概述</w:t>
      </w:r>
    </w:p>
    <w:p>
      <w:pPr>
        <w:pStyle w:val="Heading2"/>
      </w:pPr>
      <w:r>
        <w:t xml:space="preserve">1.1 AOSP 简介</w:t>
      </w:r>
    </w:p>
    <w:p>
      <w:pPr>
        <w:spacing w:after="120" w:line="250"/>
        <w:ind w:firstLine="480"/>
      </w:pPr>
      <w:r>
        <w:rPr>
          <w:rFonts w:ascii="SimSun" w:cs="SimSun" w:eastAsia="SimSun" w:hAnsi="SimSun"/>
          <w:color w:val="1E293B"/>
          <w:sz w:val="24"/>
          <w:szCs w:val="24"/>
        </w:rPr>
        <w:t xml:space="preserve">Android Open Source Project（AOSP）是 Google 主导的开源项目，它包含了 Android 移动操作系统的完整源代码。AOSP 为设备制造商、开发者和爱好者提供了一个完整的、可定制的 Android 系统实现。自 2008 年 Android 1.0 发布以来，AOSP 已经发展成为全球最大的开源项目之一，拥有数百万行代码和庞大的开发者社区。通过 AOSP，开发者可以深入了解 Android 系统的内部工作原理，定制系统功能，甚至为自己的设备构建完整的 Android 系统。</w:t>
      </w:r>
    </w:p>
    <w:p>
      <w:pPr>
        <w:spacing w:after="120" w:line="250"/>
        <w:ind w:firstLine="480"/>
      </w:pPr>
      <w:r>
        <w:rPr>
          <w:rFonts w:ascii="SimSun" w:cs="SimSun" w:eastAsia="SimSun" w:hAnsi="SimSun"/>
          <w:color w:val="1E293B"/>
          <w:sz w:val="24"/>
          <w:szCs w:val="24"/>
        </w:rPr>
        <w:t xml:space="preserve">AOSP 的核心价值在于其开放性和可定制性。与 Apple 的 iOS 系统不同，AOSP 允许任何人查看、修改和分发 Android 源代码。这种开放模式催生了众多第三方 ROM 和定制系统，如 LineageOS、Paranoid Android 等。同时，AOSP 也是众多国产手机厂商定制系统的基础，包括小米的 MIUI、华为的 EMUI、OPPO 的 ColorOS 等。这种开放生态促进了移动技术的快速发展和创新。</w:t>
      </w:r>
    </w:p>
    <w:p>
      <w:pPr>
        <w:pStyle w:val="Heading2"/>
      </w:pPr>
      <w:r>
        <w:t xml:space="preserve">1.2 Android 系统架构</w:t>
      </w:r>
    </w:p>
    <w:p>
      <w:pPr>
        <w:spacing w:after="120" w:line="250"/>
        <w:ind w:firstLine="480"/>
      </w:pPr>
      <w:r>
        <w:rPr>
          <w:rFonts w:ascii="SimSun" w:cs="SimSun" w:eastAsia="SimSun" w:hAnsi="SimSun"/>
          <w:color w:val="1E293B"/>
          <w:sz w:val="24"/>
          <w:szCs w:val="24"/>
        </w:rPr>
        <w:t xml:space="preserve">Android 系统采用分层架构设计，从底层到上层依次为：Linux 内核层、硬件抽象层（HAL）、原生库和 Android 运行时（ART）、Java API 框架层、系统应用层。这种分层设计使得各层之间相互独立，便于模块化开发和维护。每一层都有其特定的职责和功能，通过定义良好的接口进行通信。理解这种架构对于深入研究 AOSP 源码至关重要，因为它决定了代码的组织方式和模块间的依赖关系。</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6860"/>
      </w:tblGrid>
      <w:tr>
        <w:trPr>
          <w:tblHeader/>
        </w:trPr>
        <w:tc>
          <w:tcPr>
            <w:tcW w:type="dxa" w:w="2500"/>
            <w:tcBorders>
              <w:top w:val="single" w:color="020617" w:sz="12"/>
              <w:left w:val="nil"/>
              <w:bottom w:val="single" w:color="020617" w:sz="12"/>
              <w:right w:val="nil"/>
            </w:tcBorders>
            <w:shd w:fill="F8FAFC" w:val="clear"/>
            <w:vAlign w:val="center"/>
          </w:tcPr>
          <w:p>
            <w:pPr>
              <w:jc w:val="center"/>
            </w:pPr>
            <w:r>
              <w:rPr>
                <w:rFonts w:ascii="SimHei" w:cs="SimHei" w:eastAsia="SimHei" w:hAnsi="SimHei"/>
                <w:b/>
                <w:bCs/>
                <w:sz w:val="22"/>
                <w:szCs w:val="22"/>
              </w:rPr>
              <w:t xml:space="preserve">架构层次</w:t>
            </w:r>
          </w:p>
        </w:tc>
        <w:tc>
          <w:tcPr>
            <w:tcW w:type="dxa" w:w="6860"/>
            <w:tcBorders>
              <w:top w:val="single" w:color="020617" w:sz="12"/>
              <w:left w:val="nil"/>
              <w:bottom w:val="single" w:color="020617" w:sz="12"/>
              <w:right w:val="nil"/>
            </w:tcBorders>
            <w:shd w:fill="F8FAFC" w:val="clear"/>
            <w:vAlign w:val="center"/>
          </w:tcPr>
          <w:p>
            <w:pPr>
              <w:jc w:val="center"/>
            </w:pPr>
            <w:r>
              <w:rPr>
                <w:rFonts w:ascii="SimHei" w:cs="SimHei" w:eastAsia="SimHei" w:hAnsi="SimHei"/>
                <w:b/>
                <w:bCs/>
                <w:sz w:val="22"/>
                <w:szCs w:val="22"/>
              </w:rPr>
              <w:t xml:space="preserve">主要功能与组件</w:t>
            </w:r>
          </w:p>
        </w:tc>
      </w:tr>
      <w:tr>
        <w:tc>
          <w:tcPr>
            <w:tcW w:type="dxa" w:w="2500"/>
            <w:tcBorders>
              <w:top w:val="single" w:color="020617" w:sz="12"/>
              <w:left w:val="nil"/>
              <w:bottom w:val="single" w:color="020617" w:sz="12"/>
              <w:right w:val="nil"/>
            </w:tcBorders>
            <w:vAlign w:val="center"/>
          </w:tcPr>
          <w:p>
            <w:pPr>
              <w:jc w:val="center"/>
            </w:pPr>
            <w:r>
              <w:rPr>
                <w:rFonts w:ascii="SimSun" w:cs="SimSun" w:eastAsia="SimSun" w:hAnsi="SimSun"/>
                <w:sz w:val="22"/>
                <w:szCs w:val="22"/>
              </w:rPr>
              <w:t xml:space="preserve">应用层</w:t>
            </w:r>
          </w:p>
        </w:tc>
        <w:tc>
          <w:tcPr>
            <w:tcW w:type="dxa" w:w="6860"/>
            <w:tcBorders>
              <w:top w:val="single" w:color="020617" w:sz="12"/>
              <w:left w:val="nil"/>
              <w:bottom w:val="single" w:color="020617" w:sz="12"/>
              <w:right w:val="nil"/>
            </w:tcBorders>
          </w:tcPr>
          <w:p>
            <w:r>
              <w:rPr>
                <w:rFonts w:ascii="SimSun" w:cs="SimSun" w:eastAsia="SimSun" w:hAnsi="SimSun"/>
                <w:sz w:val="22"/>
                <w:szCs w:val="22"/>
              </w:rPr>
              <w:t xml:space="preserve">系统应用（电话、短信、浏览器等）、第三方应用</w:t>
            </w:r>
          </w:p>
        </w:tc>
      </w:tr>
      <w:tr>
        <w:tc>
          <w:tcPr>
            <w:tcW w:type="dxa" w:w="2500"/>
            <w:tcBorders>
              <w:top w:val="single" w:color="020617" w:sz="12"/>
              <w:left w:val="nil"/>
              <w:bottom w:val="single" w:color="020617" w:sz="12"/>
              <w:right w:val="nil"/>
            </w:tcBorders>
            <w:vAlign w:val="center"/>
          </w:tcPr>
          <w:p>
            <w:pPr>
              <w:jc w:val="center"/>
            </w:pPr>
            <w:r>
              <w:rPr>
                <w:rFonts w:ascii="SimSun" w:cs="SimSun" w:eastAsia="SimSun" w:hAnsi="SimSun"/>
                <w:sz w:val="22"/>
                <w:szCs w:val="22"/>
              </w:rPr>
              <w:t xml:space="preserve">框架层</w:t>
            </w:r>
          </w:p>
        </w:tc>
        <w:tc>
          <w:tcPr>
            <w:tcW w:type="dxa" w:w="6860"/>
            <w:tcBorders>
              <w:top w:val="single" w:color="020617" w:sz="12"/>
              <w:left w:val="nil"/>
              <w:bottom w:val="single" w:color="020617" w:sz="12"/>
              <w:right w:val="nil"/>
            </w:tcBorders>
          </w:tcPr>
          <w:p>
            <w:r>
              <w:rPr>
                <w:rFonts w:ascii="SimSun" w:cs="SimSun" w:eastAsia="SimSun" w:hAnsi="SimSun"/>
                <w:sz w:val="22"/>
                <w:szCs w:val="22"/>
              </w:rPr>
              <w:t xml:space="preserve">ActivityManager、WindowManager、PackageManager 等系统服务</w:t>
            </w:r>
          </w:p>
        </w:tc>
      </w:tr>
      <w:tr>
        <w:tc>
          <w:tcPr>
            <w:tcW w:type="dxa" w:w="2500"/>
            <w:tcBorders>
              <w:top w:val="single" w:color="020617" w:sz="12"/>
              <w:left w:val="nil"/>
              <w:bottom w:val="single" w:color="020617" w:sz="12"/>
              <w:right w:val="nil"/>
            </w:tcBorders>
            <w:vAlign w:val="center"/>
          </w:tcPr>
          <w:p>
            <w:pPr>
              <w:jc w:val="center"/>
            </w:pPr>
            <w:r>
              <w:rPr>
                <w:rFonts w:ascii="SimSun" w:cs="SimSun" w:eastAsia="SimSun" w:hAnsi="SimSun"/>
                <w:sz w:val="22"/>
                <w:szCs w:val="22"/>
              </w:rPr>
              <w:t xml:space="preserve">运行时层</w:t>
            </w:r>
          </w:p>
        </w:tc>
        <w:tc>
          <w:tcPr>
            <w:tcW w:type="dxa" w:w="6860"/>
            <w:tcBorders>
              <w:top w:val="single" w:color="020617" w:sz="12"/>
              <w:left w:val="nil"/>
              <w:bottom w:val="single" w:color="020617" w:sz="12"/>
              <w:right w:val="nil"/>
            </w:tcBorders>
          </w:tcPr>
          <w:p>
            <w:r>
              <w:rPr>
                <w:rFonts w:ascii="SimSun" w:cs="SimSun" w:eastAsia="SimSun" w:hAnsi="SimSun"/>
                <w:sz w:val="22"/>
                <w:szCs w:val="22"/>
              </w:rPr>
              <w:t xml:space="preserve">ART 虚拟机、核心库（libc、libm、libdl 等）</w:t>
            </w:r>
          </w:p>
        </w:tc>
      </w:tr>
      <w:tr>
        <w:tc>
          <w:tcPr>
            <w:tcW w:type="dxa" w:w="2500"/>
            <w:tcBorders>
              <w:top w:val="single" w:color="020617" w:sz="12"/>
              <w:left w:val="nil"/>
              <w:bottom w:val="single" w:color="020617" w:sz="12"/>
              <w:right w:val="nil"/>
            </w:tcBorders>
            <w:vAlign w:val="center"/>
          </w:tcPr>
          <w:p>
            <w:pPr>
              <w:jc w:val="center"/>
            </w:pPr>
            <w:r>
              <w:rPr>
                <w:rFonts w:ascii="SimSun" w:cs="SimSun" w:eastAsia="SimSun" w:hAnsi="SimSun"/>
                <w:sz w:val="22"/>
                <w:szCs w:val="22"/>
              </w:rPr>
              <w:t xml:space="preserve">HAL 层</w:t>
            </w:r>
          </w:p>
        </w:tc>
        <w:tc>
          <w:tcPr>
            <w:tcW w:type="dxa" w:w="6860"/>
            <w:tcBorders>
              <w:top w:val="single" w:color="020617" w:sz="12"/>
              <w:left w:val="nil"/>
              <w:bottom w:val="single" w:color="020617" w:sz="12"/>
              <w:right w:val="nil"/>
            </w:tcBorders>
          </w:tcPr>
          <w:p>
            <w:r>
              <w:rPr>
                <w:rFonts w:ascii="SimSun" w:cs="SimSun" w:eastAsia="SimSun" w:hAnsi="SimSun"/>
                <w:sz w:val="22"/>
                <w:szCs w:val="22"/>
              </w:rPr>
              <w:t xml:space="preserve">音频 HAL、蓝牙 HAL、相机 HAL 等硬件接口</w:t>
            </w:r>
          </w:p>
        </w:tc>
      </w:tr>
      <w:tr>
        <w:tc>
          <w:tcPr>
            <w:tcW w:type="dxa" w:w="2500"/>
            <w:tcBorders>
              <w:top w:val="single" w:color="020617" w:sz="12"/>
              <w:left w:val="nil"/>
              <w:bottom w:val="single" w:color="020617" w:sz="12"/>
              <w:right w:val="nil"/>
            </w:tcBorders>
            <w:vAlign w:val="center"/>
          </w:tcPr>
          <w:p>
            <w:pPr>
              <w:jc w:val="center"/>
            </w:pPr>
            <w:r>
              <w:rPr>
                <w:rFonts w:ascii="SimSun" w:cs="SimSun" w:eastAsia="SimSun" w:hAnsi="SimSun"/>
                <w:sz w:val="22"/>
                <w:szCs w:val="22"/>
              </w:rPr>
              <w:t xml:space="preserve">内核层</w:t>
            </w:r>
          </w:p>
        </w:tc>
        <w:tc>
          <w:tcPr>
            <w:tcW w:type="dxa" w:w="6860"/>
            <w:tcBorders>
              <w:top w:val="single" w:color="020617" w:sz="12"/>
              <w:left w:val="nil"/>
              <w:bottom w:val="single" w:color="020617" w:sz="12"/>
              <w:right w:val="nil"/>
            </w:tcBorders>
          </w:tcPr>
          <w:p>
            <w:r>
              <w:rPr>
                <w:rFonts w:ascii="SimSun" w:cs="SimSun" w:eastAsia="SimSun" w:hAnsi="SimSun"/>
                <w:sz w:val="22"/>
                <w:szCs w:val="22"/>
              </w:rPr>
              <w:t xml:space="preserve">Linux 内核、驱动程序、电源管理、进程调度</w:t>
            </w:r>
          </w:p>
        </w:tc>
      </w:tr>
    </w:tbl>
    <w:p>
      <w:pPr>
        <w:spacing w:after="200" w:before="100"/>
        <w:jc w:val="center"/>
      </w:pPr>
      <w:r>
        <w:rPr>
          <w:rFonts w:ascii="SimSun" w:cs="SimSun" w:eastAsia="SimSun" w:hAnsi="SimSun"/>
          <w:color w:val="64748B"/>
          <w:sz w:val="20"/>
          <w:szCs w:val="20"/>
        </w:rPr>
        <w:t xml:space="preserve">表 1-1 Android 系统架构层次</w:t>
      </w:r>
    </w:p>
    <w:p>
      <w:pPr>
        <w:spacing w:after="120" w:line="250"/>
        <w:ind w:firstLine="480"/>
      </w:pPr>
      <w:r>
        <w:rPr>
          <w:rFonts w:ascii="SimSun" w:cs="SimSun" w:eastAsia="SimSun" w:hAnsi="SimSun"/>
          <w:color w:val="1E293B"/>
          <w:sz w:val="24"/>
          <w:szCs w:val="24"/>
        </w:rPr>
        <w:t xml:space="preserve">Linux 内核层是 Android 系统的基础，它提供了核心系统服务如进程管理、内存管理、文件系统管理和网络协议栈。Android 对 Linux 内核进行了一系列扩展和优化，包括 Binder IPC 机制、Ashmem 匿名共享内存、Low Memory Killer 低内存杀手、Wake Lock 电源管理等。这些扩展使 Linux 内核更适合移动设备的特殊需求。内核层的代码位于 AOSP 源码的 kernel 目录下，不同的设备可能使用不同版本的内核。</w:t>
      </w:r>
    </w:p>
    <w:p>
      <w:pPr>
        <w:pStyle w:val="Heading2"/>
      </w:pPr>
      <w:r>
        <w:t xml:space="preserve">1.3 源码获取与编译</w:t>
      </w:r>
    </w:p>
    <w:p>
      <w:pPr>
        <w:spacing w:after="120" w:line="250"/>
        <w:ind w:firstLine="480"/>
      </w:pPr>
      <w:r>
        <w:rPr>
          <w:rFonts w:ascii="SimSun" w:cs="SimSun" w:eastAsia="SimSun" w:hAnsi="SimSun"/>
          <w:color w:val="1E293B"/>
          <w:sz w:val="24"/>
          <w:szCs w:val="24"/>
        </w:rPr>
        <w:t xml:space="preserve">获取 AOSP 源码需要使用 Google 提供的 repo 工具，这是一个基于 Git 的多仓库管理工具。AOSP 源码由数百个 Git 仓库组成，repo 工具可以统一管理这些仓库的同步和版本控制。首先需要安装 repo 工具并配置环境，然后使用 repo init 命令初始化仓库，指定要下载的 Android 版本分支，最后使用 repo sync 命令开始下载源码。完整的 AOSP 源码大小约为 80-100 GB，下载时间取决于网络速度，建议使用代理或国内镜像源。</w:t>
      </w:r>
    </w:p>
    <w:p>
      <w:pPr>
        <w:spacing w:after="120" w:line="250"/>
        <w:ind w:firstLine="480"/>
      </w:pPr>
      <w:r>
        <w:rPr>
          <w:rFonts w:ascii="SimSun" w:cs="SimSun" w:eastAsia="SimSun" w:hAnsi="SimSun"/>
          <w:color w:val="1E293B"/>
          <w:sz w:val="24"/>
          <w:szCs w:val="24"/>
        </w:rPr>
        <w:t xml:space="preserve">编译 AOSP 源码需要满足特定的软硬件要求。推荐使用 Ubuntu 18.04 或更高版本的 Linux 操作系统，至少 16 GB 内存（建议 32 GB 或更高），至少 250 GB 的可用磁盘空间（使用 ccache 时需要更多）。编译过程使用 soong 构建系统，这是 Android 7.0 之后引入的新构建系统，替代了之前的 make 系统。执行 source build/envsetup.sh 初始化编译环境，然后使用 lunch 命令选择编译目标，最后执行 make 命令开始编译。完整编译可能需要数小时，具体取决于硬件配置。</w:t>
      </w:r>
    </w:p>
    <w:p>
      <w:pPr>
        <w:pStyle w:val="Heading1"/>
      </w:pPr>
      <w:r>
        <w:t xml:space="preserve">第二章 四大组件源码分析</w:t>
      </w:r>
    </w:p>
    <w:p>
      <w:pPr>
        <w:pStyle w:val="Heading2"/>
      </w:pPr>
      <w:r>
        <w:t xml:space="preserve">2.1 Activity 组件</w:t>
      </w:r>
    </w:p>
    <w:p>
      <w:pPr>
        <w:pStyle w:val="Heading3"/>
      </w:pPr>
      <w:r>
        <w:t xml:space="preserve">2.1.1 Activity 启动流程</w:t>
      </w:r>
    </w:p>
    <w:p>
      <w:pPr>
        <w:spacing w:after="120" w:line="250"/>
        <w:ind w:firstLine="480"/>
      </w:pPr>
      <w:r>
        <w:rPr>
          <w:rFonts w:ascii="SimSun" w:cs="SimSun" w:eastAsia="SimSun" w:hAnsi="SimSun"/>
          <w:color w:val="1E293B"/>
          <w:sz w:val="24"/>
          <w:szCs w:val="24"/>
        </w:rPr>
        <w:t xml:space="preserve">Activity 的启动过程是 Android 系统中最复杂的流程之一，涉及多个进程间的通信和协作。当调用 startActivity 方法时，首先会通过 Activity.startActivity 方法将请求传递给 Instrumentation 对象。Instrumentation 是 Android 系统用于监控应用程序与系统交互的关键类，它负责将启动请求转换为系统可识别的格式。随后，请求通过 Binder IPC 机制传递到 system_server 进程中的 ActivityTaskManagerService（ATMS），这是 Android 10 之后负责管理 Activity 生命周期的核心服务。</w:t>
      </w:r>
    </w:p>
    <w:p>
      <w:pPr>
        <w:spacing w:after="120" w:line="250"/>
        <w:ind w:firstLine="480"/>
      </w:pPr>
      <w:r>
        <w:rPr>
          <w:rFonts w:ascii="SimSun" w:cs="SimSun" w:eastAsia="SimSun" w:hAnsi="SimSun"/>
          <w:color w:val="1E293B"/>
          <w:sz w:val="24"/>
          <w:szCs w:val="24"/>
        </w:rPr>
        <w:t xml:space="preserve">ActivityTaskManagerService 收到启动请求后，会进行一系列复杂的处理流程。首先检查调用者是否有权限启动目标 Activity，然后解析 Intent 中携带的信息，包括组件名称、Action、Category 等。接下来，ATMS 会根据当前的任务栈（Task）状态和启动模式（launchMode）决定如何创建或复用 Activity 实例。如果需要创建新的进程，ATMS 会通知 Zygote 进程 fork 出新的应用进程。在目标进程中，ActivityThread 的 main 方法被调用，完成 Looper 和 Handler 的初始化，然后通过 ApplicationThread 的 scheduleTransaction 方法将生命周期事务发送到主线程执行。</w:t>
      </w:r>
    </w:p>
    <w:p>
      <w:pPr>
        <w:pStyle w:val="Heading3"/>
      </w:pPr>
      <w:r>
        <w:t xml:space="preserve">2.1.2 Activity 生命周期管理</w:t>
      </w:r>
    </w:p>
    <w:p>
      <w:pPr>
        <w:spacing w:after="120" w:line="250"/>
        <w:ind w:firstLine="480"/>
      </w:pPr>
      <w:r>
        <w:rPr>
          <w:rFonts w:ascii="SimSun" w:cs="SimSun" w:eastAsia="SimSun" w:hAnsi="SimSun"/>
          <w:color w:val="1E293B"/>
          <w:sz w:val="24"/>
          <w:szCs w:val="24"/>
        </w:rPr>
        <w:t xml:space="preserve">Activity 的生命周期管理是 Android 框架层的核心功能之一，它确保了应用在不同状态下能够正确响应系统事件。生命周期状态包括 onCreate、onStart、onResume、onPause、onStop、onDestroy 六个主要回调，以及 onRestart 辅助回调。这些回调方法由 ActivityTaskManagerService 统一调度，通过 ClientLifecycleManager 和 TransactionExecutor 来执行。系统将生命周期状态变化封装成 LifecycleTransaction 对象，通过 Binder 传递到客户端进程，确保生命周期变化的原子性和一致性。</w:t>
      </w:r>
    </w:p>
    <w:p>
      <w:pPr>
        <w:spacing w:after="120" w:line="250"/>
        <w:ind w:firstLine="480"/>
      </w:pPr>
      <w:r>
        <w:rPr>
          <w:rFonts w:ascii="SimSun" w:cs="SimSun" w:eastAsia="SimSun" w:hAnsi="SimSun"/>
          <w:color w:val="1E293B"/>
          <w:sz w:val="24"/>
          <w:szCs w:val="24"/>
        </w:rPr>
        <w:t xml:space="preserve">在源码层面，生命周期的调度由 TransactionExecutor 类负责执行。它维护了一个状态机来跟踪当前 Activity 的状态，并根据事务类型决定如何转换状态。每个生命周期回调都被封装成独立的事务项（TransactionItem），如 ResumeActivityItem、PauseActivityItem 等。这种设计使得生命周期管理更加灵活，可以批量处理多个状态变化，同时支持状态的预测和恢复。在处理配置变更（如屏幕旋转）时，系统会销毁并重建 Activity，此时 onSaveInstanceState 和 onRestoreInstanceState 方法会被调用，用于保存和恢复 UI 状态。</w:t>
      </w:r>
    </w:p>
    <w:p>
      <w:pPr>
        <w:pStyle w:val="Heading2"/>
      </w:pPr>
      <w:r>
        <w:t xml:space="preserve">2.2 Service 组件</w:t>
      </w:r>
    </w:p>
    <w:p>
      <w:pPr>
        <w:pStyle w:val="Heading3"/>
      </w:pPr>
      <w:r>
        <w:t xml:space="preserve">2.2.1 Service 启动与绑定</w:t>
      </w:r>
    </w:p>
    <w:p>
      <w:pPr>
        <w:spacing w:after="120" w:line="250"/>
        <w:ind w:firstLine="480"/>
      </w:pPr>
      <w:r>
        <w:rPr>
          <w:rFonts w:ascii="SimSun" w:cs="SimSun" w:eastAsia="SimSun" w:hAnsi="SimSun"/>
          <w:color w:val="1E293B"/>
          <w:sz w:val="24"/>
          <w:szCs w:val="24"/>
        </w:rPr>
        <w:t xml:space="preserve">Service 是 Android 中用于执行后台长时间运行操作的组件，它没有用户界面，可以在后台持续运行即使用户切换到其他应用。Service 有两种启动方式：startService 和 bindService，这两种方式可以同时使用。startService 方式启动的 Service 会独立运行直到调用 stopService 或 stopSelf，而 bindService 方式启动的 Service 会在所有绑定者解绑后自动销毁。Service 的启动和绑定由 ActiveServices 类管理，它是 ActivityManagerService 的重要组成部分。</w:t>
      </w:r>
    </w:p>
    <w:p>
      <w:pPr>
        <w:spacing w:after="120" w:line="250"/>
        <w:ind w:firstLine="480"/>
      </w:pPr>
      <w:r>
        <w:rPr>
          <w:rFonts w:ascii="SimSun" w:cs="SimSun" w:eastAsia="SimSun" w:hAnsi="SimSun"/>
          <w:color w:val="1E293B"/>
          <w:sz w:val="24"/>
          <w:szCs w:val="24"/>
        </w:rPr>
        <w:t xml:space="preserve">当调用 startService 时，请求通过 Binder 传递到 ActivityManagerService 的 startService 方法。ActiveServices 类负责维护 Service 的状态和生命周期，它会检查 Service 是否已存在，如果不存在则请求 Zygote 创建新进程并启动 Service。ServiceRecord 类用于记录 Service 的运行信息，包括启动参数、绑定者列表、运行状态等。对于 bindService 操作，系统会建立客户端与服务端之间的连接，通过 ServiceConnection 接口返回代理对象。如果目标 Service 运行在不同进程，连接对象实际上是 Binder 代理，客户端通过这个代理调用服务端的方法。</w:t>
      </w:r>
    </w:p>
    <w:p>
      <w:pPr>
        <w:pStyle w:val="Heading3"/>
      </w:pPr>
      <w:r>
        <w:t xml:space="preserve">2.2.2 前台服务与后台限制</w:t>
      </w:r>
    </w:p>
    <w:p>
      <w:pPr>
        <w:spacing w:after="120" w:line="250"/>
        <w:ind w:firstLine="480"/>
      </w:pPr>
      <w:r>
        <w:rPr>
          <w:rFonts w:ascii="SimSun" w:cs="SimSun" w:eastAsia="SimSun" w:hAnsi="SimSun"/>
          <w:color w:val="1E293B"/>
          <w:sz w:val="24"/>
          <w:szCs w:val="24"/>
        </w:rPr>
        <w:t xml:space="preserve">从 Android 8.0 开始，系统对后台 Service 的执行施加了严格限制，以优化电池寿命和系统性能。后台应用在一定时间后会被限制启动后台 Service，此时需要使用前台服务（Foreground Service）来执行需要长时间运行的任务。前台服务必须显示一个持续的通知，让用户知道应用正在执行后台任务。在源码中，前台服务的实现涉及 NotificationManagerService 和 ActivityManagerService 的协作。调用 startForeground 时，ServiceRecord 会被标记为前台状态，同时创建一个不可清除的通知显示在状态栏。</w:t>
      </w:r>
    </w:p>
    <w:p>
      <w:pPr>
        <w:spacing w:after="120" w:line="250"/>
        <w:ind w:firstLine="480"/>
      </w:pPr>
      <w:r>
        <w:rPr>
          <w:rFonts w:ascii="SimSun" w:cs="SimSun" w:eastAsia="SimSun" w:hAnsi="SimSun"/>
          <w:color w:val="1E293B"/>
          <w:sz w:val="24"/>
          <w:szCs w:val="24"/>
        </w:rPr>
        <w:t xml:space="preserve">Android 9.0 进一步引入了后台启动限制，位于后台的应用无法启动前台 Service，除非满足特定条件，如拥有 SYSTEM_ALERT_WINDOW 权限或正在显示 Activity。这些限制在 ActivityManagerService 的 startServiceInnerLocked 方法中实现。为了适应这些限制，Google 推荐使用 WorkManager 和 JobScheduler 来调度后台任务，这些 API 会根据系统状态智能地执行任务，同时符合后台限制策略。对于需要立即执行的任务，可以使用前台服务类型（foreground service type），从 Android 14 开始，所有前台服务都需要声明其类型，如 camera、location、mediaPlayback 等。</w:t>
      </w:r>
    </w:p>
    <w:p>
      <w:pPr>
        <w:pStyle w:val="Heading2"/>
      </w:pPr>
      <w:r>
        <w:t xml:space="preserve">2.3 BroadcastReceiver 组件</w:t>
      </w:r>
    </w:p>
    <w:p>
      <w:pPr>
        <w:spacing w:after="120" w:line="250"/>
        <w:ind w:firstLine="480"/>
      </w:pPr>
      <w:r>
        <w:rPr>
          <w:rFonts w:ascii="SimSun" w:cs="SimSun" w:eastAsia="SimSun" w:hAnsi="SimSun"/>
          <w:color w:val="1E293B"/>
          <w:sz w:val="24"/>
          <w:szCs w:val="24"/>
        </w:rPr>
        <w:t xml:space="preserve">BroadcastReceiver 是 Android 中用于应用间通信和系统事件通知的组件。广播分为有序广播（Ordered Broadcast）、无序广播（Normal Broadcast）和粘性广播（Sticky Broadcast，已废弃）三种类型。广播的注册方式有两种：静态注册（在 AndroidManifest.xml 中声明）和动态注册（在代码中调用 registerReceiver）。静态注册的广播接收者在应用未运行时也可以接收广播，系统会启动对应的应用进程。动态注册的广播接收者只在注册期间有效，通常用于监听特定上下文相关的事件。</w:t>
      </w:r>
    </w:p>
    <w:p>
      <w:pPr>
        <w:spacing w:after="120" w:line="250"/>
        <w:ind w:firstLine="480"/>
      </w:pPr>
      <w:r>
        <w:rPr>
          <w:rFonts w:ascii="SimSun" w:cs="SimSun" w:eastAsia="SimSun" w:hAnsi="SimSun"/>
          <w:color w:val="1E293B"/>
          <w:sz w:val="24"/>
          <w:szCs w:val="24"/>
        </w:rPr>
        <w:t xml:space="preserve">广播的分发逻辑在 ActivityManagerService 的 BroadcastQueue 类中实现。系统维护了两个广播队列：前台广播队列和后台广播队列，分别处理不同优先级的广播。当发送广播时，BroadcastQueue 会解析 Intent 中的信息，匹配已注册的广播接收者，然后按顺序或并行分发。对于有序广播，接收者按 priority 属性排序，每个接收者处理完后可以将结果传递给下一个接收者或终止广播的分发。Android 8.0 之后对隐式广播施加了限制，大多数系统广播无法唤醒后台应用，这是为了节省电池和优化系统性能。开发者需要使用显式 Intent 或注册特定的广播例外来接收这些事件。</w:t>
      </w:r>
    </w:p>
    <w:p>
      <w:pPr>
        <w:pStyle w:val="Heading2"/>
      </w:pPr>
      <w:r>
        <w:t xml:space="preserve">2.4 ContentProvider 组件</w:t>
      </w:r>
    </w:p>
    <w:p>
      <w:pPr>
        <w:spacing w:after="120" w:line="250"/>
        <w:ind w:firstLine="480"/>
      </w:pPr>
      <w:r>
        <w:rPr>
          <w:rFonts w:ascii="SimSun" w:cs="SimSun" w:eastAsia="SimSun" w:hAnsi="SimSun"/>
          <w:color w:val="1E293B"/>
          <w:sz w:val="24"/>
          <w:szCs w:val="24"/>
        </w:rPr>
        <w:t xml:space="preserve">ContentProvider 是 Android 中用于跨进程共享数据的标准接口，它封装了数据的存储方式，提供统一的增删改查（CRUD）API。ContentProvider 使用 URI 来标识数据，格式为 content://authority/path/id。系统通过 ContentResolver 来访问 ContentProvider，ContentResolver 内部通过 ActivityManagerService 获取 Provider 的代理对象，然后通过 Binder IPC 调用远端 Provider 的方法。ContentProvider 的实例在应用进程的 ActivityThread 中创建，并在 main 方法执行后通过 installProvider 方法注册到系统中。</w:t>
      </w:r>
    </w:p>
    <w:p>
      <w:pPr>
        <w:spacing w:after="120" w:line="250"/>
        <w:ind w:firstLine="480"/>
      </w:pPr>
      <w:r>
        <w:rPr>
          <w:rFonts w:ascii="SimSun" w:cs="SimSun" w:eastAsia="SimSun" w:hAnsi="SimSun"/>
          <w:color w:val="1E293B"/>
          <w:sz w:val="24"/>
          <w:szCs w:val="24"/>
        </w:rPr>
        <w:t xml:space="preserve">ContentProvider 的核心实现在 ContentProviderHolder 和 ProviderInfo 类中。当客户端请求访问 Provider 时，ActivityManagerService 会检查 Provider 是否已发布，如果未发布则会启动 Provider 所在的应用进程并等待其完成初始化。这个过程可能导致 ANR（Application Not Responding），特别是在 Provider 初始化耗时较长时。为了避免这种情况，建议在 Provider 的 onCreate 方法中执行轻量级操作，耗时的数据初始化应该延迟到第一次查询时执行。ContentProvider 还支持批量操作（bulkInsert）、事务（applyBatch）和 Call 方法，这些高级特性可以优化批量数据操作的性能。</w:t>
      </w:r>
    </w:p>
    <w:p>
      <w:pPr>
        <w:pStyle w:val="Heading1"/>
      </w:pPr>
      <w:r>
        <w:t xml:space="preserve">第三章 系统服务源码分析</w:t>
      </w:r>
    </w:p>
    <w:p>
      <w:pPr>
        <w:pStyle w:val="Heading2"/>
      </w:pPr>
      <w:r>
        <w:t xml:space="preserve">3.1 ActivityManagerService</w:t>
      </w:r>
    </w:p>
    <w:p>
      <w:pPr>
        <w:spacing w:after="120" w:line="250"/>
        <w:ind w:firstLine="480"/>
      </w:pPr>
      <w:r>
        <w:rPr>
          <w:rFonts w:ascii="SimSun" w:cs="SimSun" w:eastAsia="SimSun" w:hAnsi="SimSun"/>
          <w:color w:val="1E293B"/>
          <w:sz w:val="24"/>
          <w:szCs w:val="24"/>
        </w:rPr>
        <w:t xml:space="preserve">ActivityManagerService（AMS）是 Android 系统中最重要的系统服务之一，它负责管理应用进程的生命周期、Activity 的调度、内存管理和进程优先级等核心功能。AMS 在 system_server 进程中运行，由 SystemServer 的 startBootstrapServices 方法启动，属于系统启动时最早初始化的服务之一。AMS 的实现非常庞大，代码量超过十万行，它维护了系统中所有进程和组件的状态信息。AMS 使用 ProcessRecord 类来记录每个应用进程的信息，包括进程 ID、UI 线程、内存使用、OOM 调整值等。</w:t>
      </w:r>
    </w:p>
    <w:p>
      <w:pPr>
        <w:spacing w:after="120" w:line="250"/>
        <w:ind w:firstLine="480"/>
      </w:pPr>
      <w:r>
        <w:rPr>
          <w:rFonts w:ascii="SimSun" w:cs="SimSun" w:eastAsia="SimSun" w:hAnsi="SimSun"/>
          <w:color w:val="1E293B"/>
          <w:sz w:val="24"/>
          <w:szCs w:val="24"/>
        </w:rPr>
        <w:t xml:space="preserve">进程管理是 AMS 的核心职责之一。AMS 维护了一个按优先级排序的进程列表，当系统内存不足时，Low Memory Killer 会根据这个列表决定终止哪些进程。进程优先级从高到低依次为：前台进程（foreground）、可见进程（visible）、服务进程（service）、缓存进程（cached）。当组件状态变化时，AMS 会重新计算相关进程的优先级并通知内核调整 OOM 分数。AMS 还负责启动新进程，它通过 Socket 与 Zygote 进程通信，发送请求 fork 出新的应用进程。在 Android 10 之后，Activity 的管理被拆分到 ActivityTaskManagerService 中，AMS 主要负责进程管理，这样做使得代码结构更加清晰。</w:t>
      </w:r>
    </w:p>
    <w:p>
      <w:pPr>
        <w:pStyle w:val="Heading2"/>
      </w:pPr>
      <w:r>
        <w:t xml:space="preserve">3.2 WindowManagerService</w:t>
      </w:r>
    </w:p>
    <w:p>
      <w:pPr>
        <w:spacing w:after="120" w:line="250"/>
        <w:ind w:firstLine="480"/>
      </w:pPr>
      <w:r>
        <w:rPr>
          <w:rFonts w:ascii="SimSun" w:cs="SimSun" w:eastAsia="SimSun" w:hAnsi="SimSun"/>
          <w:color w:val="1E293B"/>
          <w:sz w:val="24"/>
          <w:szCs w:val="24"/>
        </w:rPr>
        <w:t xml:space="preserve">WindowManagerService（WMS）是负责管理所有窗口的系统服务，它处理窗口的创建、删除、布局、动画和输入事件分发。窗口是 Android 中 UI 显示的基本单位，每个 Activity、对话框、状态栏、输入法等都对应一个或多个窗口。WMS 维护了一个窗口层级树，通过 WindowToken 和 WindowState 类来组织和管理窗口。WindowToken 代表一组相关的窗口，如一个 Activity 的所有窗口共享同一个 AppWindowToken。WindowState 则表示单个窗口的具体状态和属性。</w:t>
      </w:r>
    </w:p>
    <w:p>
      <w:pPr>
        <w:spacing w:after="120" w:line="250"/>
        <w:ind w:firstLine="480"/>
      </w:pPr>
      <w:r>
        <w:rPr>
          <w:rFonts w:ascii="SimSun" w:cs="SimSun" w:eastAsia="SimSun" w:hAnsi="SimSun"/>
          <w:color w:val="1E293B"/>
          <w:sz w:val="24"/>
          <w:szCs w:val="24"/>
        </w:rPr>
        <w:t xml:space="preserve">窗口的布局是 WMS 的核心功能。当窗口状态变化时，WMS 会执行 performSurfacePlacement 方法来重新计算所有窗口的位置和大小。布局过程考虑了多种因素：窗口的类型和层级、系统装饰（状态栏、导航栏）、输入法窗口、分屏模式等。WMS 使用 DisplayContent 来组织同一显示器上的所有窗口，支持多显示器场景。窗口动画由 WindowAnimator 和 SurfaceAnimator 协同处理，通过 SurfaceControl 在 SurfaceFlinger 中实现硬件加速动画。触摸事件的分发也由 WMS 协调，InputManagerService 将原始输入事件发送到 WMS，WMS 根据窗口状态确定事件的目标窗口，然后通过 InputChannel 将事件传递给应用进程。</w:t>
      </w:r>
    </w:p>
    <w:p>
      <w:pPr>
        <w:pStyle w:val="Heading2"/>
      </w:pPr>
      <w:r>
        <w:t xml:space="preserve">3.3 PackageManagerService</w:t>
      </w:r>
    </w:p>
    <w:p>
      <w:pPr>
        <w:spacing w:after="120" w:line="250"/>
        <w:ind w:firstLine="480"/>
      </w:pPr>
      <w:r>
        <w:rPr>
          <w:rFonts w:ascii="SimSun" w:cs="SimSun" w:eastAsia="SimSun" w:hAnsi="SimSun"/>
          <w:color w:val="1E293B"/>
          <w:sz w:val="24"/>
          <w:szCs w:val="24"/>
        </w:rPr>
        <w:t xml:space="preserve">PackageManagerService（PMS）负责管理系统中所有应用程序包的安装、卸载、更新和查询。PMS 在系统启动时扫描所有应用目录，解析 APK 文件，建立包信息的内存索引。APK 解析使用 PackageParser 类（Android 9.0 之后改为 ParsingPackageUtils），读取 AndroidManifest.xml 中的信息，构建 PackageInfo 对象。PMS 维护了多个重要的数据结构：mPackages 存储所有已安装应用的包信息，mActivities、mServices、mReceivers、mProviders 分别存储四大组件的解析信息，用于 Intent 匹配。</w:t>
      </w:r>
    </w:p>
    <w:p>
      <w:pPr>
        <w:spacing w:after="120" w:line="250"/>
        <w:ind w:firstLine="480"/>
      </w:pPr>
      <w:r>
        <w:rPr>
          <w:rFonts w:ascii="SimSun" w:cs="SimSun" w:eastAsia="SimSun" w:hAnsi="SimSun"/>
          <w:color w:val="1E293B"/>
          <w:sz w:val="24"/>
          <w:szCs w:val="24"/>
        </w:rPr>
        <w:t xml:space="preserve">应用安装流程涉及多个服务协作。当安装新应用时，DefaultContainerService 首先复制 APK 文件到/data/app 目录，然后通知 PMS 进行安装。PMS 使用 Installer 服务执行实际的文件操作和 dex 优化。对于非系统应用，dex 优化在安装时进行；对于系统应用，可以在启动时优化或延迟优化。Android 5.0 引入了 ART 运行时，使用 oat 格式存储编译后的代码，安装时执行 dex2oat 将 DEX 文件编译为本地代码。PMS 还负责权限管理，维护每个应用的权限授予状态，在启动 Activity 或访问 ContentProvider 时检查权限。Android 6.0 引入的运行时权限机制也在 PMS 中实现，通过 PermissionManagerService 管理权限状态。</w:t>
      </w:r>
    </w:p>
    <w:p>
      <w:pPr>
        <w:pStyle w:val="Heading1"/>
      </w:pPr>
      <w:r>
        <w:t xml:space="preserve">第四章 系统启动流程源码分析</w:t>
      </w:r>
    </w:p>
    <w:p>
      <w:pPr>
        <w:pStyle w:val="Heading2"/>
      </w:pPr>
      <w:r>
        <w:t xml:space="preserve">4.1 Boot ROM 与 Bootloader</w:t>
      </w:r>
    </w:p>
    <w:p>
      <w:pPr>
        <w:spacing w:after="120" w:line="250"/>
        <w:ind w:firstLine="480"/>
      </w:pPr>
      <w:r>
        <w:rPr>
          <w:rFonts w:ascii="SimSun" w:cs="SimSun" w:eastAsia="SimSun" w:hAnsi="SimSun"/>
          <w:color w:val="1E293B"/>
          <w:sz w:val="24"/>
          <w:szCs w:val="24"/>
        </w:rPr>
        <w:t xml:space="preserve">Android 设备的启动过程从 Boot ROM 开始，这是固化在处理器芯片中的一小段代码。当设备上电或复位时，处理器从固定的地址开始执行 Boot ROM 代码。Boot ROM 负责初始化最基本的硬件，包括时钟、内存控制器和存储接口，然后从预定义的位置（如 eMMC 或 NAND Flash）加载第一阶段的 Bootloader。Boot ROM 的代码由芯片制造商提供，通常不可修改，它确保了设备启动的安全性和可靠性。现代 Boot ROM 通常实现了硬件级别的安全启动验证，检查后续启动阶段代码的签名。</w:t>
      </w:r>
    </w:p>
    <w:p>
      <w:pPr>
        <w:spacing w:after="120" w:line="250"/>
        <w:ind w:firstLine="480"/>
      </w:pPr>
      <w:r>
        <w:rPr>
          <w:rFonts w:ascii="SimSun" w:cs="SimSun" w:eastAsia="SimSun" w:hAnsi="SimSun"/>
          <w:color w:val="1E293B"/>
          <w:sz w:val="24"/>
          <w:szCs w:val="24"/>
        </w:rPr>
        <w:t xml:space="preserve">Bootloader 是启动过程中的第二个阶段，它提供更丰富的功能，包括硬件初始化、启动模式选择和内核加载。Android 设备通常使用 U-Boot 或厂商定制的 Bootloader。Bootloader 初始化更复杂的硬件组件，如显示屏、触摸屏、USB 等，然后从存储设备加载 Linux 内核到内存。Bootloader 支持多种启动模式：正常启动模式加载内核并传递启动参数；Fastboot 模式允许通过 USB 刷写分区；Recovery 模式加载恢复系统用于系统更新或恢复出厂设置。Bootloader 还负责传递启动配置信息给内核，包括命令行参数、设备树（Device Tree）和 RAM Disk 的位置。</w:t>
      </w:r>
    </w:p>
    <w:p>
      <w:pPr>
        <w:pStyle w:val="Heading2"/>
      </w:pPr>
      <w:r>
        <w:t xml:space="preserve">4.2 Linux 内核启动</w:t>
      </w:r>
    </w:p>
    <w:p>
      <w:pPr>
        <w:spacing w:after="120" w:line="250"/>
        <w:ind w:firstLine="480"/>
      </w:pPr>
      <w:r>
        <w:rPr>
          <w:rFonts w:ascii="SimSun" w:cs="SimSun" w:eastAsia="SimSun" w:hAnsi="SimSun"/>
          <w:color w:val="1E293B"/>
          <w:sz w:val="24"/>
          <w:szCs w:val="24"/>
        </w:rPr>
        <w:t xml:space="preserve">Linux 内核的启动过程遵循标准的 ARM/ARM64 启动流程。内核被加载到内存后，首先执行汇编代码进行最低级别的初始化，包括设置页表、启用 MMU、初始化异常向量等。然后内核跳转到 start_kernel 函数开始 C 语言代码的执行。start_kernel 依次调用各个子系统的初始化函数，包括调度器、内存管理、中断控制器、时钟、进程管理等。对于 Android 设备，内核还需要初始化 Android 特有的子系统，如 Binder 驱动、Ashmem 驱动、Logger 驱动（Android 9.0 之后被移除，改用 userspace logging）等。</w:t>
      </w:r>
    </w:p>
    <w:p>
      <w:pPr>
        <w:spacing w:after="120" w:line="250"/>
        <w:ind w:firstLine="480"/>
      </w:pPr>
      <w:r>
        <w:rPr>
          <w:rFonts w:ascii="SimSun" w:cs="SimSun" w:eastAsia="SimSun" w:hAnsi="SimSun"/>
          <w:color w:val="1E293B"/>
          <w:sz w:val="24"/>
          <w:szCs w:val="24"/>
        </w:rPr>
        <w:t xml:space="preserve">内核启动的最后阶段会挂载根文件系统并启动 init 进程。Android 使用 ramdisk 作为根文件系统，包含 init 可执行文件和基本的配置文件。ramdisk 在编译时打包到 boot.img 中，与内核镜像一起被 Bootloader 加载。内核通过设备树或命令行参数找到 ramdisk 的位置，将其挂载为根文件系统。init 进程是 Android 用户空间的第一个进程，其进程 ID 为 1，负责启动所有其他用户空间进程和服务。init 进程的源码位于 system/core/init 目录，它的主要任务是解析 init.rc 配置文件并执行相应的启动动作。</w:t>
      </w:r>
    </w:p>
    <w:p>
      <w:pPr>
        <w:pStyle w:val="Heading2"/>
      </w:pPr>
      <w:r>
        <w:t xml:space="preserve">4.3 Init 进程与属性系统</w:t>
      </w:r>
    </w:p>
    <w:p>
      <w:pPr>
        <w:spacing w:after="120" w:line="250"/>
        <w:ind w:firstLine="480"/>
      </w:pPr>
      <w:r>
        <w:rPr>
          <w:rFonts w:ascii="SimSun" w:cs="SimSun" w:eastAsia="SimSun" w:hAnsi="SimSun"/>
          <w:color w:val="1E293B"/>
          <w:sz w:val="24"/>
          <w:szCs w:val="24"/>
        </w:rPr>
        <w:t xml:space="preserve">Init 进程是 Android 系统用户空间的起点，它执行系统初始化并启动关键系统服务。Init 进程的核心工作是解析 init.rc 和相关配置文件，这些文件使用 Android Init Language 定义，描述了系统启动过程中需要执行的动作和服务。Init 配置文件分为多个阶段：early-init、init、late-init 等，每个阶段执行特定类型的初始化任务。Init 进程还负责创建关键的设备节点、挂载文件系统、设置系统属性等。从 Android 8.0 开始，init 进程还支持 Project Treble 的模块化启动，将系统分区和厂商分区的配置分开处理。</w:t>
      </w:r>
    </w:p>
    <w:p>
      <w:pPr>
        <w:spacing w:after="120" w:line="250"/>
        <w:ind w:firstLine="480"/>
      </w:pPr>
      <w:r>
        <w:rPr>
          <w:rFonts w:ascii="SimSun" w:cs="SimSun" w:eastAsia="SimSun" w:hAnsi="SimSun"/>
          <w:color w:val="1E293B"/>
          <w:sz w:val="24"/>
          <w:szCs w:val="24"/>
        </w:rPr>
        <w:t xml:space="preserve">Android 属性系统是一个全局的键值存储系统，用于管理系统的运行时配置和状态信息。属性可以通过 getprop 和 setprop 命令访问，也可以在代码中通过 SystemProperties 类操作。属性存储在共享内存中，由 init 进程管理，其他进程通过只读映射访问。属性分为不同类型：永久属性保存在 /data/property 目录，重启后保留；临时属性只在当前会话有效；控制属性（如 sys.boot_completed）用于触发特定动作。Init 进程监听属性变化事件，当特定的控制属性被设置时，可以触发服务的启动或停止。属性系统是 Android 进程间通信的重要机制之一，广泛用于系统组件之间的状态同步。</w:t>
      </w:r>
    </w:p>
    <w:p>
      <w:pPr>
        <w:pStyle w:val="Heading2"/>
      </w:pPr>
      <w:r>
        <w:t xml:space="preserve">4.4 Zygote 进程</w:t>
      </w:r>
    </w:p>
    <w:p>
      <w:pPr>
        <w:spacing w:after="120" w:line="250"/>
        <w:ind w:firstLine="480"/>
      </w:pPr>
      <w:r>
        <w:rPr>
          <w:rFonts w:ascii="SimSun" w:cs="SimSun" w:eastAsia="SimSun" w:hAnsi="SimSun"/>
          <w:color w:val="1E293B"/>
          <w:sz w:val="24"/>
          <w:szCs w:val="24"/>
        </w:rPr>
        <w:t xml:space="preserve">Zygote 进程是 Android 应用进程的模板和孵化器，它预加载了应用运行所需的核心类和资源，然后通过 fork 系统调用创建新的应用进程。Zygote 在 init.rc 中由 init 进程启动，执行的命令是 app_process，对应的源码位于 frameworks/base/cmds/app_process 目录。Zygote 进程启动后会执行一系列预加载操作：preloadClasses 加载 Framework 中的核心类，preloadResources 加载常用的 Drawable 和 Color 资源，preloadSharedLibraries 加载共享库。这些预加载的资源在 fork 时被子进程继承，大大加快了应用启动速度。</w:t>
      </w:r>
    </w:p>
    <w:p>
      <w:pPr>
        <w:spacing w:after="120" w:line="250"/>
        <w:ind w:firstLine="480"/>
      </w:pPr>
      <w:r>
        <w:rPr>
          <w:rFonts w:ascii="SimSun" w:cs="SimSun" w:eastAsia="SimSun" w:hAnsi="SimSun"/>
          <w:color w:val="1E293B"/>
          <w:sz w:val="24"/>
          <w:szCs w:val="24"/>
        </w:rPr>
        <w:t xml:space="preserve">Zygote 通过 Socket 监听来自 ActivityManagerService 的进程创建请求。当需要启动新应用时，AMS 通过 ZygoteSocket 发送请求，包含应用的用户 ID、进程名称、目标类名等信息。Zygote 收到请求后，调用 Zygote.forkAndSpecialize 方法 fork 出新进程。子进程继承父进程的所有预加载资源，然后执行应用入口类的 main 方法（通常是 ActivityThread.main）。为了提高安全性，Android 5.0 之后引入了 Zygote 的 secondary fork 机制，子进程在 fork 后会再次 fork 并退出中间进程，以打破进程间的直接父子关系。Zygote 进程还支持多 ABI 和 32/64 位切换，根据应用的架构需求选择合适的 Zygote 实例。</w:t>
      </w:r>
    </w:p>
    <w:p>
      <w:pPr>
        <w:pStyle w:val="Heading2"/>
      </w:pPr>
      <w:r>
        <w:t xml:space="preserve">4.5 SystemServer 进程</w:t>
      </w:r>
    </w:p>
    <w:p>
      <w:pPr>
        <w:spacing w:after="120" w:line="250"/>
        <w:ind w:firstLine="480"/>
      </w:pPr>
      <w:r>
        <w:rPr>
          <w:rFonts w:ascii="SimSun" w:cs="SimSun" w:eastAsia="SimSun" w:hAnsi="SimSun"/>
          <w:color w:val="1E293B"/>
          <w:sz w:val="24"/>
          <w:szCs w:val="24"/>
        </w:rPr>
        <w:t xml:space="preserve">SystemServer 是 Android 系统的核心进程，它运行了几乎所有关键的系统服务。SystemServer 由 Zygote fork 产生，是系统中第一个启动的应用进程。SystemServer 的入口是 SystemServer.main 方法，它创建 SystemServer 实例并调用 run 方法开始系统服务的启动。服务启动分为三个阶段：startBootstrapServices 启动基础服务如 ActivityManagerService、PackageManagerService；startCoreServices 启动核心服务如 BatteryService、UsageStatsService；startOtherServices 启动其他服务如 WindowManagerService、InputManagerService 等。每个阶段的启动顺序都经过精心设计，确保服务之间的依赖关系得到满足。</w:t>
      </w:r>
    </w:p>
    <w:p>
      <w:pPr>
        <w:spacing w:after="120" w:line="250"/>
        <w:ind w:firstLine="480"/>
      </w:pPr>
      <w:r>
        <w:rPr>
          <w:rFonts w:ascii="SimSun" w:cs="SimSun" w:eastAsia="SimSun" w:hAnsi="SimSun"/>
          <w:color w:val="1E293B"/>
          <w:sz w:val="24"/>
          <w:szCs w:val="24"/>
        </w:rPr>
        <w:t xml:space="preserve">SystemServer 使用 ServiceManager 管理所有系统服务的注册和查找。每个系统服务启动后，会调用 ServiceManager.addService 方法将自己的 Binder 代理注册到 ServiceManager 中。其他进程可以通过 ServiceManager.getService 方法获取服务的代理，然后通过 Binder IPC 调用服务方法。ServiceManager 本身也是一个 Binder 服务，运行在 servicemanager 进程中，进程 ID 固定为 0。SystemServer 还负责启动系统的 UI，包括启动 Launcher 应用、显示状态栏和导航栏。当所有服务都启动完成后，系统会发送 BOOT_COMPLETED 广播，标志系统启动完成。开发者可以通过注册接收这个广播来执行应用初始化。</w:t>
      </w:r>
    </w:p>
    <w:p>
      <w:pPr>
        <w:pStyle w:val="Heading1"/>
      </w:pPr>
      <w:r>
        <w:t xml:space="preserve">第五章 IPC 机制源码分析</w:t>
      </w:r>
    </w:p>
    <w:p>
      <w:pPr>
        <w:pStyle w:val="Heading2"/>
      </w:pPr>
      <w:r>
        <w:t xml:space="preserve">5.1 Binder IPC 原理</w:t>
      </w:r>
    </w:p>
    <w:p>
      <w:pPr>
        <w:spacing w:after="120" w:line="250"/>
        <w:ind w:firstLine="480"/>
      </w:pPr>
      <w:r>
        <w:rPr>
          <w:rFonts w:ascii="SimSun" w:cs="SimSun" w:eastAsia="SimSun" w:hAnsi="SimSun"/>
          <w:color w:val="1E293B"/>
          <w:sz w:val="24"/>
          <w:szCs w:val="24"/>
        </w:rPr>
        <w:t xml:space="preserve">Binder 是 Android 系统中最核心的 IPC（进程间通信）机制，它提供了一种高效的跨进程调用方式，是整个 Android Framework 的基础。Binder 基于 Linux 的 binder 驱动实现，驱动代码位于内核源码的 drivers/android/binder.c 文件中。Binder 驱动在内核空间维护了 Binder 对象的引用计数和跨进程传递，确保对象的生命周期得到正确管理。Binder 通信采用客户端-服务器模型，服务端实现 Binder 接口，客户端持有服务端的代理（BpBinder），通过代理调用服务端的方法。每次 Binder 调用都会触发内核中的上下文切换，数据通过 mmap 的共享内存区域传递，避免了数据的复制开销。</w:t>
      </w:r>
    </w:p>
    <w:p>
      <w:pPr>
        <w:spacing w:after="120" w:line="250"/>
        <w:ind w:firstLine="480"/>
      </w:pPr>
      <w:r>
        <w:rPr>
          <w:rFonts w:ascii="SimSun" w:cs="SimSun" w:eastAsia="SimSun" w:hAnsi="SimSun"/>
          <w:color w:val="1E293B"/>
          <w:sz w:val="24"/>
          <w:szCs w:val="24"/>
        </w:rPr>
        <w:t xml:space="preserve">Binder 通信的核心数据结构是 flat_binder_object，它描述了 Binder 对象在跨进程传递时的表示形式。当 Binder 对象从一个进程传递到另一个进程时，驱动会创建一个引用，使得目标进程可以通过这个引用访问原始对象。Binder 驱动还支持死亡通知（Death Recipient），当服务端进程死亡时，驱动会通知所有持有该 Binder 引用的客户端。这种机制使得客户端能够感知服务端的存活状态，及时释放资源或尝试重连。Binder 还支持同步调用、异步调用（oneway）和双向调用，满足不同场景的通信需求。同步调用会阻塞等待返回值，异步调用不等待返回，双向调用允许服务端回调客户端。</w:t>
      </w:r>
    </w:p>
    <w:p>
      <w:pPr>
        <w:pStyle w:val="Heading1"/>
      </w:pPr>
      <w:r>
        <w:t xml:space="preserve">第五章 硬件抽象层源码分析</w:t>
      </w:r>
    </w:p>
    <w:p>
      <w:pPr>
        <w:pStyle w:val="Heading2"/>
      </w:pPr>
      <w:r>
        <w:t xml:space="preserve">5.1 HAL 架构设计</w:t>
      </w:r>
    </w:p>
    <w:p>
      <w:pPr>
        <w:spacing w:after="120" w:line="250"/>
        <w:ind w:firstLine="480"/>
      </w:pPr>
      <w:r>
        <w:rPr>
          <w:rFonts w:ascii="SimSun" w:cs="SimSun" w:eastAsia="SimSun" w:hAnsi="SimSun"/>
          <w:color w:val="1E293B"/>
          <w:sz w:val="24"/>
          <w:szCs w:val="24"/>
        </w:rPr>
        <w:t xml:space="preserve">硬件抽象层（Hardware Abstract Layer，HAL）是 Android 系统中连接 Framework 与底层硬件驱动的中间层。HAL 的设计目的是将硬件实现的细节隐藏在标准接口之后，使得 Framework 层代码不依赖于特定的硬件实现。这种设计允许设备厂商在不修改 Framework 代码的情况下适配自己的硬件。传统的 HAL 使用 C 语言接口定义，通过动态库加载的方式使用。Android 8.0 引入了 Project Treble，将 HAL 重构为 HIDL（Hardware Interface Definition Language）定义的 Binder 化接口，使得厂商实现可以独立于 Framework 更新。</w:t>
      </w:r>
    </w:p>
    <w:p>
      <w:pPr>
        <w:spacing w:after="120" w:line="250"/>
        <w:ind w:firstLine="480"/>
      </w:pPr>
      <w:r>
        <w:rPr>
          <w:rFonts w:ascii="SimSun" w:cs="SimSun" w:eastAsia="SimSun" w:hAnsi="SimSun"/>
          <w:color w:val="1E293B"/>
          <w:sz w:val="24"/>
          <w:szCs w:val="24"/>
        </w:rPr>
        <w:t xml:space="preserve">HIDL 是一种接口描述语言，类似于 AIDL（Android Interface Definition Language），但专门用于定义 HAL 接口。HIDL 接口定义文件使用 .hal 扩展名，包含接口方法、数据类型和回调定义。HIDL 编译器会生成 C++ 和 Java 的桩代码，厂商需要实现这些接口方法。HIDL 接口通过 hwservicemanager 注册和查找，这是一个类似 ServiceManager 的服务管理器。HIDL 支持两种实现方式：Passthrough 模式将传统的 HAL 库封装为 HIDL 接口，适用于快速迁移；Bounded 模式将 HAL 实现放在独立进程中，提供更好的隔离性和安全性。Android 10 引入了 AIDL 替代 HIDL，新版本的 HAL 可以直接使用 AIDL 定义接口，简化了开发流程。</w:t>
      </w:r>
    </w:p>
    <w:p>
      <w:pPr>
        <w:pStyle w:val="Heading2"/>
      </w:pPr>
      <w:r>
        <w:t xml:space="preserve">5.2 关键 HAL 模块</w:t>
      </w:r>
    </w:p>
    <w:p>
      <w:pPr>
        <w:spacing w:after="120" w:line="250"/>
        <w:ind w:firstLine="480"/>
      </w:pPr>
      <w:r>
        <w:rPr>
          <w:rFonts w:ascii="SimSun" w:cs="SimSun" w:eastAsia="SimSun" w:hAnsi="SimSun"/>
          <w:color w:val="1E293B"/>
          <w:sz w:val="24"/>
          <w:szCs w:val="24"/>
        </w:rPr>
        <w:t xml:space="preserve">Android 系统包含多个关键 HAL 模块，每个模块负责一类硬件设备的抽象。Audio HAL 负责音频输入输出，包括音频流管理、音量控制、音频效果处理等。Audio HAL 定义了 IStreamIn、IStreamOut、IDevice 等接口，厂商需要实现这些接口来支持自己的音频硬件。Camera HAL 负责相机功能，是最复杂的 HAL 之一。从 Camera HAL3 开始，相机系统采用流水线模型，支持高分辨率、RAW 格式、多摄同步等高级功能。Camera HAL 需要实现 ICameraProvider、ICameraDevice、ICameraDeviceSession 等接口。</w:t>
      </w:r>
    </w:p>
    <w:p>
      <w:pPr>
        <w:spacing w:after="120" w:line="250"/>
        <w:ind w:firstLine="480"/>
      </w:pPr>
      <w:r>
        <w:rPr>
          <w:rFonts w:ascii="SimSun" w:cs="SimSun" w:eastAsia="SimSun" w:hAnsi="SimSun"/>
          <w:color w:val="1E293B"/>
          <w:sz w:val="24"/>
          <w:szCs w:val="24"/>
        </w:rPr>
        <w:t xml:space="preserve">Bluetooth HAL 提供蓝牙功能的硬件抽象，支持经典蓝牙和低功耗蓝牙（BLE）。Bluetooth HAL 包含 IBluetoothHci 接口用于与蓝牙控制器通信，IBluetoothA2dp、IBluetoothHfp 等接口用于特定配置文件。从 Android 9.0 开始，蓝牙协议栈运行在独立进程中，通过 HIDL/AIDL 接口与 Framework 通信。Sensor HAL 负责传感器数据的采集和分发，包括加速度计、陀螺仪、磁力计、光线传感器等。Sensor HAL 需要实现 ISensors 接口，提供传感器列表、采样频率设置、数据上报等功能。Android 的传感器融合算法（Sensor Fusion）在 SensorService 中实现，将多个传感器数据融合计算得到更准确的姿态和运动信息。</w:t>
      </w:r>
    </w:p>
    <w:p>
      <w:pPr>
        <w:pStyle w:val="Heading1"/>
      </w:pPr>
      <w:r>
        <w:t xml:space="preserve">第六章 高级主题与调试技巧</w:t>
      </w:r>
    </w:p>
    <w:p>
      <w:pPr>
        <w:pStyle w:val="Heading2"/>
      </w:pPr>
      <w:r>
        <w:t xml:space="preserve">6.1 源码阅读方法</w:t>
      </w:r>
    </w:p>
    <w:p>
      <w:pPr>
        <w:spacing w:after="120" w:line="250"/>
        <w:ind w:firstLine="480"/>
      </w:pPr>
      <w:r>
        <w:rPr>
          <w:rFonts w:ascii="SimSun" w:cs="SimSun" w:eastAsia="SimSun" w:hAnsi="SimSun"/>
          <w:color w:val="1E293B"/>
          <w:sz w:val="24"/>
          <w:szCs w:val="24"/>
        </w:rPr>
        <w:t xml:space="preserve">阅读 AOSP 源码需要掌握正确的方法和工具。首先需要了解代码的整体结构，AOSP 源码按照功能模块分布在不同的顶层目录中：frameworks/base 包含 Android Framework 的核心代码，frameworks/native 包含原生层代码，system/core 包含系统核心组件，packages/services 包含系统服务实现。建议从熟悉的模块开始阅读，逐步扩展到相关联的模块。使用 Android Studio 或 IntelliJ IDEA 可以获得良好的代码导航和跳转支持，配置好 AOSP 源码索引后可以像阅读普通项目一样阅读系统源码。</w:t>
      </w:r>
    </w:p>
    <w:p>
      <w:pPr>
        <w:spacing w:after="120" w:line="250"/>
        <w:ind w:firstLine="480"/>
      </w:pPr>
      <w:r>
        <w:rPr>
          <w:rFonts w:ascii="SimSun" w:cs="SimSun" w:eastAsia="SimSun" w:hAnsi="SimSun"/>
          <w:color w:val="1E293B"/>
          <w:sz w:val="24"/>
          <w:szCs w:val="24"/>
        </w:rPr>
        <w:t xml:space="preserve">在线工具也是阅读源码的好帮手。Android Source 官方网站（cs.android.com）提供了完整的源码浏览功能，支持搜索、跳转和版本切换。对于不熟悉的概念，可以查阅官方文档或相关的技术博客。建议在阅读时关注核心类的继承关系、关键方法的调用链、数据结构的组织方式。使用调试器单步执行是理解复杂流程的有效方法，可以在模拟器或真机上附加调试器，观察实际的执行路径。记录阅读笔记和绘制类图、时序图有助于加深理解和日后复习。社区资源如 Android Internals 书籍、源码分析博客等也是重要的学习材料。</w:t>
      </w:r>
    </w:p>
    <w:p>
      <w:pPr>
        <w:pStyle w:val="Heading2"/>
      </w:pPr>
      <w:r>
        <w:t xml:space="preserve">6.2 调试与性能分析</w:t>
      </w:r>
    </w:p>
    <w:p>
      <w:pPr>
        <w:spacing w:after="120" w:line="250"/>
        <w:ind w:firstLine="480"/>
      </w:pPr>
      <w:r>
        <w:rPr>
          <w:rFonts w:ascii="SimSun" w:cs="SimSun" w:eastAsia="SimSun" w:hAnsi="SimSun"/>
          <w:color w:val="1E293B"/>
          <w:sz w:val="24"/>
          <w:szCs w:val="24"/>
        </w:rPr>
        <w:t xml:space="preserve">Android 提供了丰富的调试和性能分析工具。adb（Android Debug Bridge）是最基础的工具，可以执行 shell 命令、传输文件、查看日志等。logcat 命令用于查看系统日志，支持按标签、优先级、进程等过滤。dumpsys 命令可以输出系统服务的状态信息，如 dumpsys activity 显示 Activity 栈，dumpsys meminfo 显示内存使用情况。对于性能问题，Systrace（Perfetto）可以捕获系统和应用的执行轨迹，可视化展示 CPU 调度、锁竞争、渲染流程等。Simpleperf 是 Android 的性能剖析工具，支持 CPU profiling、硬件事件计数等功能。</w:t>
      </w:r>
    </w:p>
    <w:p>
      <w:pPr>
        <w:spacing w:after="120" w:line="250"/>
        <w:ind w:firstLine="480"/>
      </w:pPr>
      <w:r>
        <w:rPr>
          <w:rFonts w:ascii="SimSun" w:cs="SimSun" w:eastAsia="SimSun" w:hAnsi="SimSun"/>
          <w:color w:val="1E293B"/>
          <w:sz w:val="24"/>
          <w:szCs w:val="24"/>
        </w:rPr>
        <w:t xml:space="preserve">内存分析是 Android 应用优化的重要方面。Android Studio 的 Memory Profiler 可以实时监控应用的内存使用，捕获堆转储并分析对象分布。LeakCanary 是一个流行的内存泄漏检测库，可以自动检测 Activity 和 Fragment 的泄漏。对于 Native 内存，可以使用 mallopt 调试选项或 heapprofd 工具进行分析。ANR（Application Not Responding）问题需要分析 traces.txt 文件，找到阻塞主线程的代码位置。网络问题可以使用 Charles 或 mitmproxy 进行抓包分析，检查请求响应的详细信息。电池优化可以使用 Battery Historian 工具分析电量消耗情况，识别高耗电的操作。</w:t>
      </w:r>
    </w:p>
    <w:p>
      <w:pPr>
        <w:pStyle w:val="Heading2"/>
      </w:pPr>
      <w:r>
        <w:t xml:space="preserve">6.3 系统定制实践</w:t>
      </w:r>
    </w:p>
    <w:p>
      <w:pPr>
        <w:spacing w:after="120" w:line="250"/>
        <w:ind w:firstLine="480"/>
      </w:pPr>
      <w:r>
        <w:rPr>
          <w:rFonts w:ascii="SimSun" w:cs="SimSun" w:eastAsia="SimSun" w:hAnsi="SimSun"/>
          <w:color w:val="1E293B"/>
          <w:sz w:val="24"/>
          <w:szCs w:val="24"/>
        </w:rPr>
        <w:t xml:space="preserve">定制 Android 系统需要深入理解 AOSP 的构建系统和模块组织方式。AOSP 使用 soong 构建系统，模块定义在 Android.bp 或 Android.mk 文件中。添加新的系统应用需要在 packages/apps 目录创建模块，并在相应的 product 配置中添加编译依赖。修改系统行为可以通过继承和重写 Framework 类来实现，但这种方式需要完整编译系统。更灵活的方式是使用 Xposed 或 Magisk 框架，它们可以在不修改系统分区的情况下注入代码到系统进程中。开发 HAL 模块需要了解 HIDL/AIDL 接口定义和实现规范，编写厂商服务并注册到 hwservicemanager。</w:t>
      </w:r>
    </w:p>
    <w:p>
      <w:pPr>
        <w:spacing w:after="120" w:line="250"/>
        <w:ind w:firstLine="480"/>
      </w:pPr>
      <w:r>
        <w:rPr>
          <w:rFonts w:ascii="SimSun" w:cs="SimSun" w:eastAsia="SimSun" w:hAnsi="SimSun"/>
          <w:color w:val="1E293B"/>
          <w:sz w:val="24"/>
          <w:szCs w:val="24"/>
        </w:rPr>
        <w:t xml:space="preserve">实际项目中，系统定制通常涉及多个层面的修改。内核层可能需要添加驱动支持或优化电源管理策略。HAL 层需要适配特定的硬件设备，可能需要修改现有的 HAL 或创建新的 HAL 模块。Framework 层可能需要添加新的系统服务、修改现有服务的行为、添加新的 API 等。应用层可能需要定制 Launcher、SystemUI、Settings 等系统应用。每次修改都需要考虑与 Android 兼容性测试（CTS）的兼容性，确保系统通过 Google 的兼容性要求。版本管理也是重要考虑因素，需要建立清晰的代码分支策略，以便跟踪上游更新并合并到自己的定制版本中。良好的文档和代码注释对于长期维护至关重要。</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94A3B8"/>
        <w:sz w:val="20"/>
        <w:szCs w:val="20"/>
      </w:rPr>
      <w:t xml:space="preserve">— </w:t>
    </w:r>
    <w:r>
      <w:rPr>
        <w:rFonts w:ascii="SimSun" w:cs="SimSun" w:eastAsia="SimSun" w:hAnsi="SimSun"/>
        <w:color w:val="94A3B8"/>
        <w:sz w:val="20"/>
        <w:szCs w:val="20"/>
      </w:rPr>
      <w:fldChar w:fldCharType="begin"/>
      <w:instrText xml:space="preserve">PAGE</w:instrText>
      <w:fldChar w:fldCharType="separate"/>
      <w:fldChar w:fldCharType="end"/>
    </w:r>
    <w:r>
      <w:rPr>
        <w:rFonts w:ascii="SimSun" w:cs="SimSun" w:eastAsia="SimSun" w:hAnsi="SimSun"/>
        <w:color w:val="94A3B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Sun" w:cs="SimSun" w:eastAsia="SimSun" w:hAnsi="SimSun"/>
        <w:color w:val="64748B"/>
        <w:sz w:val="20"/>
        <w:szCs w:val="20"/>
      </w:rPr>
      <w:t xml:space="preserve">AOSP 源码分析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SimHei" w:cs="SimHei" w:eastAsia="SimHei" w:hAnsi="SimHei"/>
      <w:b/>
      <w:bCs/>
      <w:color w:val="020617"/>
      <w:sz w:val="56"/>
      <w:szCs w:val="56"/>
    </w:rPr>
  </w:style>
  <w:style w:type="paragraph" w:styleId="Heading1">
    <w:name w:val="Heading 1"/>
    <w:basedOn w:val="Normal"/>
    <w:next w:val="Normal"/>
    <w:qFormat/>
    <w:pPr>
      <w:spacing w:after="200" w:before="400"/>
      <w:outlineLvl w:val="0"/>
    </w:pPr>
    <w:rPr>
      <w:rFonts w:ascii="SimHei" w:cs="SimHei" w:eastAsia="SimHei" w:hAnsi="SimHei"/>
      <w:b/>
      <w:bCs/>
      <w:color w:val="020617"/>
      <w:sz w:val="36"/>
      <w:szCs w:val="36"/>
    </w:rPr>
  </w:style>
  <w:style w:type="paragraph" w:styleId="Heading2">
    <w:name w:val="Heading 2"/>
    <w:basedOn w:val="Normal"/>
    <w:next w:val="Normal"/>
    <w:qFormat/>
    <w:pPr>
      <w:spacing w:after="150" w:before="300"/>
      <w:outlineLvl w:val="1"/>
    </w:pPr>
    <w:rPr>
      <w:rFonts w:ascii="SimHei" w:cs="SimHei" w:eastAsia="SimHei" w:hAnsi="SimHei"/>
      <w:b/>
      <w:bCs/>
      <w:color w:val="020617"/>
      <w:sz w:val="30"/>
      <w:szCs w:val="30"/>
    </w:rPr>
  </w:style>
  <w:style w:type="paragraph" w:styleId="Heading3">
    <w:name w:val="Heading 3"/>
    <w:basedOn w:val="Normal"/>
    <w:next w:val="Normal"/>
    <w:qFormat/>
    <w:pPr>
      <w:spacing w:after="100" w:before="200"/>
      <w:outlineLvl w:val="2"/>
    </w:pPr>
    <w:rPr>
      <w:rFonts w:ascii="SimHei" w:cs="SimHei" w:eastAsia="SimHei" w:hAnsi="SimHei"/>
      <w:b/>
      <w:bCs/>
      <w:color w:val="6474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2026-03-25T06:59:26.630Z</dcterms:created>
  <dcterms:modified xsi:type="dcterms:W3CDTF">2026-03-25T06:59:26.630Z</dcterms:modified>
</cp:coreProperties>
</file>

<file path=docProps/custom.xml><?xml version="1.0" encoding="utf-8"?>
<Properties xmlns="http://schemas.openxmlformats.org/officeDocument/2006/custom-properties" xmlns:vt="http://schemas.openxmlformats.org/officeDocument/2006/docPropsVTypes"/>
</file>