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C3E50"/>
          <w:sz w:val="52"/>
          <w:szCs w:val="52"/>
        </w:rPr>
        <w:t xml:space="preserve">RunningHub 快捷创作 API 接口文档</w:t>
      </w:r>
    </w:p>
    <w:p>
      <w:pPr>
        <w:spacing w:after="600" w:before="0"/>
        <w:jc w:val="center"/>
      </w:pPr>
      <w:r>
        <w:rPr>
          <w:color w:val="888888"/>
          <w:sz w:val="18"/>
          <w:szCs w:val="18"/>
        </w:rPr>
        <w:t xml:space="preserve">整理日期：2026年4月26日  |  文档来源：www.runninghub.cn/quick-create</w:t>
      </w:r>
    </w:p>
    <w:p>
      <w:pPr>
        <w:pStyle w:val="Heading1"/>
      </w:pPr>
      <w:r>
        <w:t xml:space="preserve">一、概述</w:t>
      </w:r>
    </w:p>
    <w:p>
      <w:pPr>
        <w:spacing w:after="80" w:before="80"/>
      </w:pPr>
      <w:r>
        <w:t xml:space="preserve">RunningHub 是一款基于云端 ComfyUI 的 AI 应用创作平台，快捷创作（Quick Create）模块提供了一组封装好的 API 接口，允许开发者通过程序化方式快速调用平台上的 AI 工作流，实现文生图、图生图、视频生成等功能，无需配置本地环境。</w:t>
      </w:r>
    </w:p>
    <w:p>
      <w:pPr>
        <w:spacing w:after="80" w:before="80"/>
      </w:pPr>
      <w:r>
        <w:t xml:space="preserve">快捷创作相关接口共有两个核心接口：</w:t>
      </w:r>
    </w:p>
    <w:p>
      <w:pPr>
        <w:spacing w:after="80" w:before="80"/>
      </w:pPr>
      <w:r>
        <w:t xml:space="preserve">• 获取快捷创作-模型库风格参数数据：用于获取文生图的风格列表，作为发起任务时的参数来源。</w:t>
      </w:r>
    </w:p>
    <w:p>
      <w:pPr>
        <w:spacing w:after="80" w:before="80"/>
      </w:pPr>
      <w:r>
        <w:t xml:space="preserve">• 发起快捷创作任务：提交一个快捷创作任务并获得任务 ID，后续通过通用任务查询接口轮询结果。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二、鉴权说明</w:t>
      </w:r>
    </w:p>
    <w:p>
      <w:pPr>
        <w:spacing w:after="80" w:before="80"/>
      </w:pPr>
      <w:r>
        <w:t xml:space="preserve">所有接口均需要在 HTTP 请求头中携带 API 密钥进行身份认证。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值示例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Bearer [Your API KEY]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必填，API密钥放入Bearer后面，在控制台 API 调用页可获取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Content-Type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必填，请求体类型固定为 JSON 格式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www.runninghub.cn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必填，API 服务域名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另外，部分接口旧版支持在请求体中传递 apiKey 字段（明文），推荐优先使用 Authorization Header 方式。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三、获取快捷创作-模型库风格参数数据</w:t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3.1 接口说明</w:t>
      </w:r>
    </w:p>
    <w:p>
      <w:pPr>
        <w:spacing w:after="80" w:before="80"/>
      </w:pPr>
      <w:r>
        <w:t xml:space="preserve">该接口用于快捷创作菜单下的文生图模块，返回可用的模型风格列表，供发起任务时填充 LoRA 风格参数使用。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3.2 请求信息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请求地址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https://www.runninghub.cn/api/fast/creation/model/params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请求体格式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模型类型，文生图固定填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webappId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AI应用ID，在快捷创作菜单点击调用API可获取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3.4 请求示例（cURL）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curl --location --request POST 'https://www.runninghub.cn/api/fast/creation/model/params'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--header 'Authorization: Bearer [Your API KEY]'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--header 'Content-Type: application/json'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--data-raw '{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"type": 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"webappId": "1957344152277151746"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}'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3.5 响应参数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状态码，0 表示成功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msg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状态描述，success 表示成功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模型风格数组，详见下表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风格ID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类型，对应请求中的 type 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data[].webappId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所属 AI 应用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模型分类编号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风格展示名称，如【游戏】美漫画风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模型标识键值，如 input1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data[].modelPreviewUrl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风格预览图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默认提示词内容（可用于 nodeInfoList 中 content 字段）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风格触发词（对应 nodeInfoList 中触发词节点的 fieldValue）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data[].modelLoar1FileName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LoRA1 文件名（对应节点 lora_name）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data[].modelLoar1Weight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LoRA1 权重（对应节点 lora_strength）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data[].modelLoar2FileName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LoRA2 文件名，无则为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data[].modelLoar2Weight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/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LoRA2 权重，无则为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3.6 响应示例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"code":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"msg": "success",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"id": "1",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"type": 2,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"webappId": "1948570729172996097",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"modelCategory": 1,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"modelName": "【游戏】美漫画风",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"modelKey": "input1",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"modelPreviewUrl": "https://rh-images.xiaoyaoyou.com/system/1.png",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"content": "粉色头发，黑色裙子，白色袜子，粉色运动鞋...",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"modelTrigger": "Character concept design，hand painting style",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"modelLoar1FileName": "F.1_陌no_美漫画风_V1.0.safetensors",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"modelLoar1Weight": 0.7,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"modelLoar2FileName":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"modelLoar2Weight": null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四、发起快捷创作任务</w:t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4.1 接口说明</w:t>
      </w:r>
    </w:p>
    <w:p>
      <w:pPr>
        <w:spacing w:after="80" w:before="80"/>
      </w:pPr>
      <w:r>
        <w:t xml:space="preserve">在快捷创作菜单下选择具体模块后，点击调用API可查看示例，其中包含 webappId、quickCreateCode、nodeInfoList 等参数。发起任务后会立即返回 taskId，后续通过任务查询接口轮询结果。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4.2 请求信息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请求地址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https://www.runninghub.cn/task/openapi/quick-ai-app/run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请求体格式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9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3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webappId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AI应用ID，在快捷创作模块点击调用API可获取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用户 API 密钥，用于身份认证（也可用 Header 方式传递）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quickCreateCode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快捷创作模块编码，标识具体使用的创作模块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nodeInfoList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节点参数列表，用于替换工作流节点的默认参数值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4.4 nodeInfoList 节点参数说明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节点 ID，来自工作流 JSON 文件的顶层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节点名称，如 LoadImage、RH_Translator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要修改的字段名，如 image、prompt、text、seed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字段类型，如 IMAGE、STRING、INT、LORA、SWITCH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替换后的值，需与 fieldType 对应，IMAGE 类型需先上传资源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字段描述，说明该节点的用途，如上传图像、输入文本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4.5 常见 fieldType 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fieldType 值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文本字符串，用于提示词、文本输入等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图像文件名（需先调用上传接口，使用返回的 fileName）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整数，如生成张数 batch_size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 文件名，通过风格参数数据接口获取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选择开关，填写整数索引值，如比例选项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4.6 请求示例（cURL）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curl --location --request POST 'https://www.runninghub.cn/task/openapi/quick-ai-app/run'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--header 'Authorization: Bearer [Your API KEY]'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--header 'Content-Type: application/json'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--data-raw '{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"webappId": "196XXXXXXXX290",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"apiKey": "*********************",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"quickCreateCode": "001",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"nodeInfoList":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"nodeId": "2",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"nodeName": "LoadImage",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"fieldName": "image",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"fieldType": "IMAGE",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"fieldValue": "61a52873b2f16cf3734dad1d20f704d32ca5f1d77896.jpg",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"description": "上传图像"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"nodeId": "16",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"nodeName": "RH_Translator",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"fieldName": "prompt",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"fieldType": "STRING",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"fieldValue": "图中人物的1/7比例商业模型已制作完成，风格写实",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"description": "输入文本"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}'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4.7 响应参数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状态码，0 表示任务提交成功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msg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状态描述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data.taskId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任务唯一 ID，用于后续查询任务状态和结果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data.taskStatus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任务状态：QUEUED（排队中）、RUNNING（运行中）、SUCCEED（成功）、FAILED（失败）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data.clientId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客户端 ID，用于 WebSocket 连接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data.netWssUrl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WebSocket 地址，可用于实时监听任务进度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data.promptTips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任务提示信息，包含节点执行列表及错误信息（JSON字符串）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b/>
          <w:bCs/>
          <w:color w:val="4472C4"/>
          <w:sz w:val="20"/>
          <w:szCs w:val="20"/>
        </w:rPr>
        <w:t xml:space="preserve">4.8 响应示例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"code": 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"msg": "success",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"netWssUrl": "wss://www.runninghub.cn:443/ws/c_instance?...",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"taskId": "1907035719658053634",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"clientId": "14caa1db2110a81629c101b9bb4cb0ce",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"taskStatus": "RUNNING",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"promptTips": "{\"result\": true, \"error\": null, \"outputs_to_execute\": [\"115\", \"129\", \"124\"], \"node_errors\": {}}"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五、相关通用接口</w:t>
      </w:r>
    </w:p>
    <w:p>
      <w:pPr>
        <w:spacing w:after="80" w:before="80"/>
      </w:pPr>
      <w:r>
        <w:t xml:space="preserve">快捷创作任务发起后，需配合以下通用接口完成完整的任务生命周期管理。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请求方式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查询任务状态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查询任务生成结果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取消 ComfyUI 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文件上传（图片/视频/音频）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获取 webhook 事件详情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/task/openapi/webhook/detail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重新发送 webhook 事件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/task/openapi/webhook/resend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六、快捷创作调用完整流程</w:t>
      </w:r>
    </w:p>
    <w:p>
      <w:pPr>
        <w:spacing w:after="80" w:before="80"/>
      </w:pPr>
      <w:r>
        <w:t xml:space="preserve">以下是使用快捷创作 API（文生图带风格）的推荐完整流程：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1  |  获取 webappId 和 quickCreateCode</w:t>
      </w:r>
    </w:p>
    <w:p>
      <w:pPr>
        <w:spacing w:after="80" w:before="80"/>
      </w:pPr>
      <w:r>
        <w:rPr>
          <w:color w:val="555555"/>
        </w:rPr>
        <w:t xml:space="preserve">   登录 RunningHub 平台 → 进入快捷创作菜单 → 选择目标模块 → 点击调用API查看示例，从示例中获取 webappId、quickCreateCode 和 nodeInfoList 模板。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2  |  获取模型风格列表（文生图可选步骤）</w:t>
      </w:r>
    </w:p>
    <w:p>
      <w:pPr>
        <w:spacing w:after="80" w:before="80"/>
      </w:pPr>
      <w:r>
        <w:rPr>
          <w:color w:val="555555"/>
        </w:rPr>
        <w:t xml:space="preserve">   调用「获取快捷创作-模型库风格参数数据」接口，传入 webappId 和 type=2，获取可用风格列表。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3  |  上传图片资源（图生图/图生视频需要）</w:t>
      </w:r>
    </w:p>
    <w:p>
      <w:pPr>
        <w:spacing w:after="80" w:before="80"/>
      </w:pPr>
      <w:r>
        <w:rPr>
          <w:color w:val="555555"/>
        </w:rPr>
        <w:t xml:space="preserve">   如需上传图片，调用文件上传接口，返回的 fileName 作为 fieldValue 填入 IMAGE 类型节点。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4  |  发起快捷创作任务</w:t>
      </w:r>
    </w:p>
    <w:p>
      <w:pPr>
        <w:spacing w:after="80" w:before="80"/>
      </w:pPr>
      <w:r>
        <w:rPr>
          <w:color w:val="555555"/>
        </w:rPr>
        <w:t xml:space="preserve">   组装 nodeInfoList，将选中的模型风格参数（LoRA 文件名、权重、触发词等）填入对应节点，调用「发起快捷创作任务」接口，获取 taskId。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5  |  轮询任务状态</w:t>
      </w:r>
    </w:p>
    <w:p>
      <w:pPr>
        <w:spacing w:after="80" w:before="80"/>
      </w:pPr>
      <w:r>
        <w:rPr>
          <w:color w:val="555555"/>
        </w:rPr>
        <w:t xml:space="preserve">   使用 taskId 调用「查询任务状态」接口，判断 taskStatus 是否为 SUCCEED 或 FAILED。建议每隔 2~5 秒轮询一次，或使用 WebSocket（netWssUrl）实时监听。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步骤 6  |  获取生成结果</w:t>
      </w:r>
    </w:p>
    <w:p>
      <w:pPr>
        <w:spacing w:after="80" w:before="80"/>
      </w:pPr>
      <w:r>
        <w:rPr>
          <w:color w:val="555555"/>
        </w:rPr>
        <w:t xml:space="preserve">   任务成功后，调用「查询任务生成结果」接口，获取生成的图片/视频等资源的 URL 链接。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七、常见错误码说明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 / 状态</w:t>
            </w:r>
          </w:p>
        </w:tc>
        <w:tc>
          <w:tcPr>
            <w:tcW w:type="dxa" w:w="7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说明与处理建议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成功，正常返回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非0 / 500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服务端错误；建议检查 webappId、workflowId 是否正确，且在平台上运行过至少一次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鉴权失败；检查 API Key 是否正确，Header 是否携带 Authorization: Bearer &lt;key&gt;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任务重复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同一任务不要重复创建，可通过任务查询接口等待完成或使用 webhook 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实例不足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独占型 API 当前可用机器数不足，建议稍后重试或联系技术支持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FAILED 状态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任务执行失败；检查 nodeInfoList 参数是否正确，或保存完整请求日志联系官方排查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i/>
          <w:iCs/>
          <w:color w:val="C0392B"/>
          <w:sz w:val="18"/>
          <w:szCs w:val="18"/>
        </w:rPr>
        <w:t xml:space="preserve">⚠️ 工作流必须在平台上运行过至少一次并保存，才能通过 API 成功调用。</w:t>
      </w:r>
    </w:p>
    <w:p>
      <w:pPr>
        <w:spacing w:after="60" w:before="60"/>
      </w:pPr>
      <w:r>
        <w:rPr>
          <w:i/>
          <w:iCs/>
          <w:color w:val="C0392B"/>
          <w:sz w:val="18"/>
          <w:szCs w:val="18"/>
        </w:rPr>
        <w:t xml:space="preserve">⚠️ IMAGE 类型字段的 fieldValue 必须是通过文件上传接口获得的 fileName，不能直接填写本地路径或外部 URL。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八、附录：获取 API Key</w:t>
      </w:r>
    </w:p>
    <w:p>
      <w:pPr>
        <w:spacing w:after="80" w:before="80"/>
      </w:pPr>
      <w:r>
        <w:t xml:space="preserve">1. 登录 RunningHub 平台（www.runninghub.cn）</w:t>
      </w:r>
    </w:p>
    <w:p>
      <w:pPr>
        <w:spacing w:after="80" w:before="80"/>
      </w:pPr>
      <w:r>
        <w:t xml:space="preserve">2. 进入"控制台" → "API 调用"页面</w:t>
      </w:r>
    </w:p>
    <w:p>
      <w:pPr>
        <w:spacing w:after="80" w:before="80"/>
      </w:pPr>
      <w:r>
        <w:t xml:space="preserve">3. 找到 API Key 并复制使用</w:t>
      </w:r>
    </w:p>
    <w:p>
      <w:pPr>
        <w:spacing w:after="80" w:before="80"/>
      </w:pPr>
      <w:r>
        <w:t xml:space="preserve">4. API Key 格式示例：a0fada**************b2ke21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技术支持：如需扩充并发、排查问题，可通过官方 QQ 群联系，并提供完整请求和响应日志。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8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2026-04-26T10:05:35.012Z</dcterms:created>
  <dcterms:modified xsi:type="dcterms:W3CDTF">2026-04-26T10:05:35.013Z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