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4397F">
      <w:pPr>
        <w:widowControl w:val="0"/>
        <w:spacing w:after="156" w:line="360" w:lineRule="auto"/>
        <w:jc w:val="both"/>
        <w:rPr>
          <w:rFonts w:hint="eastAsia" w:ascii="宋体" w:hAnsi="宋体" w:eastAsia="仿宋_GB2312" w:cs="Times New Roman"/>
          <w:b/>
          <w:bCs/>
          <w:color w:val="auto"/>
          <w:kern w:val="2"/>
          <w:sz w:val="44"/>
          <w:szCs w:val="44"/>
          <w:lang w:val="en-US" w:eastAsia="zh-CN"/>
        </w:rPr>
      </w:pPr>
    </w:p>
    <w:p w14:paraId="759AAE02">
      <w:pPr>
        <w:widowControl w:val="0"/>
        <w:spacing w:after="156" w:line="360" w:lineRule="auto"/>
        <w:jc w:val="center"/>
        <w:rPr>
          <w:rFonts w:hint="eastAsia" w:ascii="宋体" w:hAnsi="宋体" w:eastAsia="仿宋_GB2312" w:cs="Times New Roman"/>
          <w:b/>
          <w:bCs/>
          <w:color w:val="auto"/>
          <w:kern w:val="2"/>
          <w:sz w:val="44"/>
          <w:szCs w:val="44"/>
          <w:lang w:val="en-US" w:eastAsia="zh-CN"/>
        </w:rPr>
      </w:pPr>
    </w:p>
    <w:p w14:paraId="435F7178">
      <w:pPr>
        <w:spacing w:after="156"/>
        <w:jc w:val="center"/>
        <w:rPr>
          <w:rFonts w:hint="eastAsia" w:ascii="Times New Roman" w:hAnsi="Times New Roman"/>
          <w:b/>
          <w:bCs/>
          <w:color w:val="auto"/>
          <w:sz w:val="44"/>
          <w:szCs w:val="44"/>
        </w:rPr>
      </w:pPr>
      <w:r>
        <w:rPr>
          <w:rFonts w:hint="eastAsia" w:ascii="Times New Roman" w:hAnsi="Times New Roman"/>
          <w:b/>
          <w:bCs/>
          <w:color w:val="auto"/>
          <w:sz w:val="44"/>
          <w:szCs w:val="44"/>
          <w:lang w:val="en-US" w:eastAsia="zh-CN"/>
        </w:rPr>
        <w:t>广东省数字化转型项目监测与分析系统</w:t>
      </w:r>
    </w:p>
    <w:p w14:paraId="4C08E2E4">
      <w:pPr>
        <w:spacing w:after="156"/>
        <w:jc w:val="center"/>
        <w:rPr>
          <w:rFonts w:ascii="宋体" w:hAnsi="宋体"/>
          <w:color w:val="auto"/>
          <w:sz w:val="44"/>
          <w:szCs w:val="44"/>
        </w:rPr>
      </w:pPr>
      <w:r>
        <w:rPr>
          <w:rFonts w:hint="eastAsia" w:ascii="Times New Roman" w:hAnsi="Times New Roman"/>
          <w:b/>
          <w:bCs/>
          <w:color w:val="auto"/>
          <w:sz w:val="44"/>
          <w:szCs w:val="44"/>
        </w:rPr>
        <w:t>需求分析说明</w:t>
      </w:r>
      <w:r>
        <w:rPr>
          <w:rFonts w:ascii="宋体" w:hAnsi="宋体"/>
          <w:b/>
          <w:bCs/>
          <w:color w:val="auto"/>
          <w:sz w:val="44"/>
          <w:szCs w:val="44"/>
        </w:rPr>
        <w:t>书</w:t>
      </w:r>
    </w:p>
    <w:p w14:paraId="1244071F">
      <w:pPr>
        <w:spacing w:after="156"/>
        <w:jc w:val="left"/>
        <w:rPr>
          <w:rFonts w:ascii="宋体" w:hAnsi="宋体"/>
          <w:color w:val="auto"/>
          <w:szCs w:val="21"/>
        </w:rPr>
      </w:pPr>
      <w:r>
        <w:rPr>
          <w:rFonts w:ascii="宋体" w:hAnsi="宋体"/>
          <w:color w:val="auto"/>
          <w:szCs w:val="21"/>
        </w:rPr>
        <mc:AlternateContent>
          <mc:Choice Requires="wps">
            <w:drawing>
              <wp:anchor distT="0" distB="0" distL="114300" distR="114300" simplePos="0" relativeHeight="251659264" behindDoc="0" locked="0" layoutInCell="1" allowOverlap="1">
                <wp:simplePos x="0" y="0"/>
                <wp:positionH relativeFrom="column">
                  <wp:posOffset>-301625</wp:posOffset>
                </wp:positionH>
                <wp:positionV relativeFrom="paragraph">
                  <wp:posOffset>66675</wp:posOffset>
                </wp:positionV>
                <wp:extent cx="5800725" cy="0"/>
                <wp:effectExtent l="0" t="13970" r="3175" b="24130"/>
                <wp:wrapNone/>
                <wp:docPr id="4" name="直线 11"/>
                <wp:cNvGraphicFramePr/>
                <a:graphic xmlns:a="http://schemas.openxmlformats.org/drawingml/2006/main">
                  <a:graphicData uri="http://schemas.microsoft.com/office/word/2010/wordprocessingShape">
                    <wps:wsp>
                      <wps:cNvCnPr/>
                      <wps:spPr>
                        <a:xfrm>
                          <a:off x="0" y="0"/>
                          <a:ext cx="5800725" cy="0"/>
                        </a:xfrm>
                        <a:prstGeom prst="line">
                          <a:avLst/>
                        </a:prstGeom>
                        <a:ln w="28575" cap="flat" cmpd="sng">
                          <a:solidFill>
                            <a:srgbClr val="000000"/>
                          </a:solidFill>
                          <a:prstDash val="solid"/>
                          <a:headEnd type="none" w="med" len="med"/>
                          <a:tailEnd type="none" w="med" len="med"/>
                        </a:ln>
                      </wps:spPr>
                      <wps:bodyPr/>
                    </wps:wsp>
                  </a:graphicData>
                </a:graphic>
              </wp:anchor>
            </w:drawing>
          </mc:Choice>
          <mc:Fallback>
            <w:pict>
              <v:line id="直线 11" o:spid="_x0000_s1026" o:spt="20" style="position:absolute;left:0pt;margin-left:-23.75pt;margin-top:5.25pt;height:0pt;width:456.75pt;z-index:251659264;mso-width-relative:page;mso-height-relative:page;" filled="f" stroked="t" coordsize="21600,21600" o:gfxdata="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Qm9ZT1gAAAAkBAAAP&#10;AAAAAAAAAAEAIAAAACIAAABkcnMvZG93bnJldi54bWxQSwECFAAUAAAACACHTuJAjJabS+EBAADR&#10;AwAADgAAAAAAAAABACAAAAAlAQAAZHJzL2Uyb0RvYy54bWxQSwUGAAAAAAYABgBZAQAAeAUAAAAA&#10;">
                <v:fill on="f" focussize="0,0"/>
                <v:stroke weight="2.25pt" color="#000000" joinstyle="round"/>
                <v:imagedata o:title=""/>
                <o:lock v:ext="edit" aspectratio="f"/>
              </v:line>
            </w:pict>
          </mc:Fallback>
        </mc:AlternateContent>
      </w:r>
    </w:p>
    <w:p w14:paraId="2DBB56DE">
      <w:pPr>
        <w:spacing w:after="0" w:afterLines="0"/>
        <w:jc w:val="center"/>
        <w:rPr>
          <w:rFonts w:ascii="宋体" w:hAnsi="宋体"/>
          <w:b/>
          <w:color w:val="auto"/>
          <w:sz w:val="32"/>
          <w:szCs w:val="32"/>
        </w:rPr>
      </w:pPr>
      <w:r>
        <w:rPr>
          <w:rFonts w:hint="eastAsia" w:ascii="宋体" w:hAnsi="宋体"/>
          <w:b/>
          <w:color w:val="auto"/>
          <w:sz w:val="32"/>
          <w:szCs w:val="32"/>
        </w:rPr>
        <w:t>南京感动科技</w:t>
      </w:r>
      <w:r>
        <w:rPr>
          <w:rFonts w:ascii="宋体" w:hAnsi="宋体"/>
          <w:b/>
          <w:color w:val="auto"/>
          <w:sz w:val="32"/>
          <w:szCs w:val="32"/>
        </w:rPr>
        <w:t>有限公司</w:t>
      </w:r>
    </w:p>
    <w:p w14:paraId="7CC2F1B5">
      <w:pPr>
        <w:spacing w:after="0" w:afterLines="0"/>
        <w:jc w:val="center"/>
        <w:rPr>
          <w:rFonts w:ascii="宋体" w:hAnsi="宋体"/>
          <w:b/>
          <w:color w:val="auto"/>
          <w:szCs w:val="21"/>
        </w:rPr>
      </w:pPr>
    </w:p>
    <w:p w14:paraId="273965DA">
      <w:pPr>
        <w:spacing w:after="156"/>
        <w:jc w:val="center"/>
        <w:rPr>
          <w:rFonts w:ascii="宋体" w:hAnsi="宋体"/>
          <w:b/>
          <w:bCs/>
          <w:color w:val="auto"/>
          <w:szCs w:val="21"/>
        </w:rPr>
      </w:pPr>
    </w:p>
    <w:p w14:paraId="084BE42C">
      <w:pPr>
        <w:rPr>
          <w:b/>
          <w:color w:val="auto"/>
        </w:rPr>
      </w:pPr>
    </w:p>
    <w:p w14:paraId="4E8A7DED">
      <w:pPr>
        <w:rPr>
          <w:b/>
          <w:color w:val="auto"/>
        </w:rPr>
      </w:pPr>
    </w:p>
    <w:p w14:paraId="0D5C02C6">
      <w:pPr>
        <w:rPr>
          <w:b/>
          <w:color w:val="auto"/>
        </w:rPr>
      </w:pPr>
    </w:p>
    <w:p w14:paraId="737752A9">
      <w:pPr>
        <w:rPr>
          <w:b/>
          <w:color w:val="auto"/>
        </w:rPr>
      </w:pPr>
    </w:p>
    <w:p w14:paraId="6C31CDE4">
      <w:pPr>
        <w:rPr>
          <w:b/>
          <w:color w:val="auto"/>
        </w:rPr>
      </w:pPr>
    </w:p>
    <w:p w14:paraId="3CC9DA69">
      <w:pPr>
        <w:rPr>
          <w:b/>
          <w:color w:val="auto"/>
        </w:rPr>
      </w:pPr>
    </w:p>
    <w:p w14:paraId="354DC83E">
      <w:pPr>
        <w:rPr>
          <w:b/>
          <w:color w:val="auto"/>
        </w:rPr>
      </w:pPr>
    </w:p>
    <w:p w14:paraId="2544159E">
      <w:pPr>
        <w:rPr>
          <w:b/>
          <w:color w:val="auto"/>
        </w:rPr>
      </w:pPr>
    </w:p>
    <w:p w14:paraId="6A36F984">
      <w:pPr>
        <w:rPr>
          <w:b/>
          <w:color w:val="auto"/>
        </w:rPr>
      </w:pPr>
    </w:p>
    <w:tbl>
      <w:tblPr>
        <w:tblStyle w:val="54"/>
        <w:tblW w:w="5000" w:type="pct"/>
        <w:jc w:val="center"/>
        <w:tblLayout w:type="autofit"/>
        <w:tblCellMar>
          <w:top w:w="0" w:type="dxa"/>
          <w:left w:w="108" w:type="dxa"/>
          <w:bottom w:w="0" w:type="dxa"/>
          <w:right w:w="108" w:type="dxa"/>
        </w:tblCellMar>
      </w:tblPr>
      <w:tblGrid>
        <w:gridCol w:w="8528"/>
      </w:tblGrid>
      <w:tr w14:paraId="313C2367">
        <w:trPr>
          <w:trHeight w:val="360" w:hRule="atLeast"/>
          <w:jc w:val="center"/>
        </w:trPr>
        <w:tc>
          <w:tcPr>
            <w:tcW w:w="5000" w:type="pct"/>
            <w:vAlign w:val="center"/>
          </w:tcPr>
          <w:p w14:paraId="71EC5D9B">
            <w:pPr>
              <w:pStyle w:val="166"/>
              <w:spacing w:after="156"/>
              <w:jc w:val="both"/>
              <w:rPr>
                <w:rFonts w:ascii="宋体" w:hAnsi="宋体"/>
                <w:b/>
                <w:bCs/>
                <w:color w:val="auto"/>
                <w:sz w:val="21"/>
                <w:szCs w:val="21"/>
              </w:rPr>
            </w:pPr>
          </w:p>
          <w:p w14:paraId="38C59BE1">
            <w:pPr>
              <w:pStyle w:val="166"/>
              <w:spacing w:after="156"/>
              <w:jc w:val="center"/>
              <w:rPr>
                <w:rFonts w:ascii="宋体" w:hAnsi="宋体"/>
                <w:b/>
                <w:bCs/>
                <w:color w:val="auto"/>
                <w:sz w:val="21"/>
                <w:szCs w:val="21"/>
              </w:rPr>
            </w:pPr>
            <w:r>
              <w:rPr>
                <w:rFonts w:hint="eastAsia" w:ascii="宋体" w:hAnsi="宋体"/>
                <w:b/>
                <w:bCs/>
                <w:color w:val="auto"/>
                <w:sz w:val="21"/>
                <w:szCs w:val="21"/>
              </w:rPr>
              <w:t xml:space="preserve">  </w:t>
            </w:r>
            <w:r>
              <w:rPr>
                <w:rFonts w:ascii="宋体" w:hAnsi="宋体"/>
                <w:b/>
                <w:bCs/>
                <w:color w:val="auto"/>
                <w:sz w:val="21"/>
                <w:szCs w:val="21"/>
              </w:rPr>
              <w:t xml:space="preserve"> </w:t>
            </w:r>
            <w:r>
              <w:rPr>
                <w:rFonts w:hint="eastAsia" w:ascii="宋体" w:hAnsi="宋体"/>
                <w:b/>
                <w:bCs/>
                <w:color w:val="auto"/>
                <w:sz w:val="21"/>
                <w:szCs w:val="21"/>
              </w:rPr>
              <w:t xml:space="preserve"> </w:t>
            </w:r>
          </w:p>
          <w:p w14:paraId="275CA19D">
            <w:pPr>
              <w:pStyle w:val="166"/>
              <w:spacing w:after="156"/>
              <w:jc w:val="center"/>
              <w:rPr>
                <w:rFonts w:ascii="宋体" w:hAnsi="宋体"/>
                <w:b/>
                <w:bCs/>
                <w:color w:val="auto"/>
                <w:sz w:val="21"/>
                <w:szCs w:val="21"/>
              </w:rPr>
            </w:pPr>
          </w:p>
        </w:tc>
      </w:tr>
      <w:tr w14:paraId="4295B6DD">
        <w:tblPrEx>
          <w:tblCellMar>
            <w:top w:w="0" w:type="dxa"/>
            <w:left w:w="108" w:type="dxa"/>
            <w:bottom w:w="0" w:type="dxa"/>
            <w:right w:w="108" w:type="dxa"/>
          </w:tblCellMar>
        </w:tblPrEx>
        <w:trPr>
          <w:trHeight w:val="360" w:hRule="atLeast"/>
          <w:jc w:val="center"/>
        </w:trPr>
        <w:tc>
          <w:tcPr>
            <w:tcW w:w="5000" w:type="pct"/>
            <w:vAlign w:val="center"/>
          </w:tcPr>
          <w:tbl>
            <w:tblPr>
              <w:tblStyle w:val="54"/>
              <w:tblW w:w="81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2087"/>
              <w:gridCol w:w="3693"/>
            </w:tblGrid>
            <w:tr w14:paraId="5A2F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restart"/>
                  <w:shd w:val="clear" w:color="auto" w:fill="auto"/>
                  <w:vAlign w:val="top"/>
                </w:tcPr>
                <w:p w14:paraId="54D15E5F">
                  <w:pPr>
                    <w:pStyle w:val="166"/>
                    <w:widowControl w:val="0"/>
                    <w:spacing w:after="156"/>
                    <w:jc w:val="both"/>
                    <w:rPr>
                      <w:rFonts w:ascii="宋体" w:hAnsi="宋体"/>
                      <w:bCs/>
                      <w:color w:val="auto"/>
                      <w:sz w:val="21"/>
                      <w:szCs w:val="21"/>
                    </w:rPr>
                  </w:pPr>
                  <w:r>
                    <w:rPr>
                      <w:rFonts w:hint="eastAsia" w:ascii="宋体" w:hAnsi="宋体"/>
                      <w:bCs/>
                      <w:color w:val="auto"/>
                      <w:sz w:val="21"/>
                      <w:szCs w:val="21"/>
                    </w:rPr>
                    <w:t>文件状态：</w:t>
                  </w:r>
                </w:p>
                <w:p w14:paraId="70C9B218">
                  <w:pPr>
                    <w:pStyle w:val="166"/>
                    <w:widowControl w:val="0"/>
                    <w:spacing w:after="156"/>
                    <w:jc w:val="both"/>
                    <w:rPr>
                      <w:rFonts w:ascii="宋体" w:hAnsi="宋体"/>
                      <w:bCs/>
                      <w:color w:val="auto"/>
                      <w:sz w:val="21"/>
                      <w:szCs w:val="21"/>
                    </w:rPr>
                  </w:pPr>
                  <w:r>
                    <w:rPr>
                      <w:rFonts w:hint="eastAsia" w:ascii="宋体" w:hAnsi="宋体"/>
                      <w:bCs/>
                      <w:color w:val="auto"/>
                      <w:sz w:val="21"/>
                      <w:szCs w:val="21"/>
                    </w:rPr>
                    <w:t xml:space="preserve">[ </w:t>
                  </w:r>
                  <w:r>
                    <w:rPr>
                      <w:rFonts w:hint="eastAsia" w:ascii="宋体" w:hAnsi="宋体"/>
                      <w:bCs/>
                      <w:color w:val="auto"/>
                      <w:sz w:val="21"/>
                      <w:szCs w:val="21"/>
                      <w:lang w:val="en-US" w:eastAsia="zh-CN"/>
                    </w:rPr>
                    <w:t xml:space="preserve">  </w:t>
                  </w:r>
                  <w:r>
                    <w:rPr>
                      <w:rFonts w:hint="eastAsia" w:ascii="宋体" w:hAnsi="宋体"/>
                      <w:bCs/>
                      <w:color w:val="auto"/>
                      <w:sz w:val="21"/>
                      <w:szCs w:val="21"/>
                    </w:rPr>
                    <w:t>]草稿</w:t>
                  </w:r>
                </w:p>
                <w:p w14:paraId="63D5CFB0">
                  <w:pPr>
                    <w:pStyle w:val="166"/>
                    <w:widowControl w:val="0"/>
                    <w:spacing w:after="156"/>
                    <w:jc w:val="both"/>
                    <w:rPr>
                      <w:rFonts w:ascii="宋体" w:hAnsi="宋体"/>
                      <w:bCs/>
                      <w:color w:val="auto"/>
                      <w:sz w:val="21"/>
                      <w:szCs w:val="21"/>
                    </w:rPr>
                  </w:pPr>
                  <w:r>
                    <w:rPr>
                      <w:rFonts w:hint="eastAsia" w:ascii="宋体" w:hAnsi="宋体"/>
                      <w:bCs/>
                      <w:color w:val="auto"/>
                      <w:sz w:val="21"/>
                      <w:szCs w:val="21"/>
                    </w:rPr>
                    <w:t>[   ]发布</w:t>
                  </w:r>
                </w:p>
                <w:p w14:paraId="5C10922E">
                  <w:pPr>
                    <w:pStyle w:val="166"/>
                    <w:widowControl w:val="0"/>
                    <w:spacing w:after="156"/>
                    <w:jc w:val="both"/>
                    <w:rPr>
                      <w:rFonts w:ascii="宋体" w:hAnsi="宋体"/>
                      <w:b/>
                      <w:bCs/>
                      <w:color w:val="auto"/>
                      <w:sz w:val="21"/>
                      <w:szCs w:val="21"/>
                    </w:rPr>
                  </w:pPr>
                  <w:r>
                    <w:rPr>
                      <w:rFonts w:hint="eastAsia" w:ascii="宋体" w:hAnsi="宋体"/>
                      <w:bCs/>
                      <w:color w:val="auto"/>
                      <w:sz w:val="21"/>
                      <w:szCs w:val="21"/>
                    </w:rPr>
                    <w:t>[√ ]修改</w:t>
                  </w:r>
                </w:p>
              </w:tc>
              <w:tc>
                <w:tcPr>
                  <w:tcW w:w="2126" w:type="dxa"/>
                  <w:shd w:val="clear" w:color="auto" w:fill="BFBFBF"/>
                  <w:vAlign w:val="top"/>
                </w:tcPr>
                <w:p w14:paraId="3C5586A4">
                  <w:pPr>
                    <w:pStyle w:val="166"/>
                    <w:widowControl w:val="0"/>
                    <w:spacing w:after="156"/>
                    <w:jc w:val="center"/>
                    <w:rPr>
                      <w:rFonts w:ascii="宋体" w:hAnsi="宋体"/>
                      <w:bCs/>
                      <w:color w:val="auto"/>
                      <w:sz w:val="21"/>
                      <w:szCs w:val="21"/>
                    </w:rPr>
                  </w:pPr>
                  <w:r>
                    <w:rPr>
                      <w:rFonts w:hint="eastAsia" w:ascii="宋体" w:hAnsi="宋体"/>
                      <w:bCs/>
                      <w:color w:val="auto"/>
                      <w:sz w:val="21"/>
                      <w:szCs w:val="21"/>
                    </w:rPr>
                    <w:t>文件标识</w:t>
                  </w:r>
                </w:p>
              </w:tc>
              <w:tc>
                <w:tcPr>
                  <w:tcW w:w="3760" w:type="dxa"/>
                  <w:vAlign w:val="top"/>
                </w:tcPr>
                <w:p w14:paraId="17A809CA">
                  <w:pPr>
                    <w:pStyle w:val="166"/>
                    <w:widowControl w:val="0"/>
                    <w:spacing w:after="156"/>
                    <w:jc w:val="center"/>
                    <w:rPr>
                      <w:rFonts w:ascii="宋体" w:hAnsi="宋体"/>
                      <w:bCs/>
                      <w:color w:val="auto"/>
                      <w:sz w:val="21"/>
                      <w:szCs w:val="21"/>
                    </w:rPr>
                  </w:pPr>
                  <w:r>
                    <w:rPr>
                      <w:rFonts w:hint="eastAsia" w:ascii="宋体" w:hAnsi="宋体"/>
                      <w:bCs/>
                      <w:color w:val="auto"/>
                      <w:sz w:val="21"/>
                      <w:szCs w:val="21"/>
                    </w:rPr>
                    <w:t>需求分析说明书</w:t>
                  </w:r>
                </w:p>
              </w:tc>
            </w:tr>
            <w:tr w14:paraId="24B3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shd w:val="clear" w:color="auto" w:fill="auto"/>
                  <w:vAlign w:val="top"/>
                </w:tcPr>
                <w:p w14:paraId="3CBF927C">
                  <w:pPr>
                    <w:pStyle w:val="166"/>
                    <w:widowControl w:val="0"/>
                    <w:spacing w:after="156"/>
                    <w:jc w:val="center"/>
                    <w:rPr>
                      <w:rFonts w:ascii="宋体" w:hAnsi="宋体"/>
                      <w:b/>
                      <w:bCs/>
                      <w:color w:val="auto"/>
                      <w:sz w:val="21"/>
                      <w:szCs w:val="21"/>
                    </w:rPr>
                  </w:pPr>
                </w:p>
              </w:tc>
              <w:tc>
                <w:tcPr>
                  <w:tcW w:w="2126" w:type="dxa"/>
                  <w:shd w:val="clear" w:color="auto" w:fill="BFBFBF"/>
                  <w:vAlign w:val="top"/>
                </w:tcPr>
                <w:p w14:paraId="5DFA4262">
                  <w:pPr>
                    <w:pStyle w:val="166"/>
                    <w:widowControl w:val="0"/>
                    <w:spacing w:after="156"/>
                    <w:jc w:val="center"/>
                    <w:rPr>
                      <w:rFonts w:ascii="宋体" w:hAnsi="宋体"/>
                      <w:bCs/>
                      <w:color w:val="auto"/>
                      <w:sz w:val="21"/>
                      <w:szCs w:val="21"/>
                    </w:rPr>
                  </w:pPr>
                  <w:r>
                    <w:rPr>
                      <w:rFonts w:hint="eastAsia" w:ascii="宋体" w:hAnsi="宋体"/>
                      <w:bCs/>
                      <w:color w:val="auto"/>
                      <w:sz w:val="21"/>
                      <w:szCs w:val="21"/>
                    </w:rPr>
                    <w:t>当前版本</w:t>
                  </w:r>
                </w:p>
              </w:tc>
              <w:tc>
                <w:tcPr>
                  <w:tcW w:w="3760" w:type="dxa"/>
                  <w:vAlign w:val="top"/>
                </w:tcPr>
                <w:p w14:paraId="75901411">
                  <w:pPr>
                    <w:pStyle w:val="166"/>
                    <w:widowControl w:val="0"/>
                    <w:spacing w:after="156"/>
                    <w:jc w:val="center"/>
                    <w:rPr>
                      <w:rFonts w:hint="eastAsia" w:ascii="宋体" w:hAnsi="宋体" w:eastAsia="宋体"/>
                      <w:bCs/>
                      <w:color w:val="auto"/>
                      <w:sz w:val="21"/>
                      <w:szCs w:val="21"/>
                      <w:lang w:val="en-US" w:eastAsia="zh-CN"/>
                    </w:rPr>
                  </w:pPr>
                  <w:r>
                    <w:rPr>
                      <w:rFonts w:ascii="宋体" w:hAnsi="宋体"/>
                      <w:bCs/>
                      <w:color w:val="auto"/>
                      <w:sz w:val="21"/>
                      <w:szCs w:val="21"/>
                    </w:rPr>
                    <w:t>V0.0.</w:t>
                  </w:r>
                  <w:r>
                    <w:rPr>
                      <w:rFonts w:hint="eastAsia" w:ascii="宋体" w:hAnsi="宋体"/>
                      <w:bCs/>
                      <w:color w:val="auto"/>
                      <w:sz w:val="21"/>
                      <w:szCs w:val="21"/>
                      <w:lang w:val="en-US" w:eastAsia="zh-CN"/>
                    </w:rPr>
                    <w:t>1</w:t>
                  </w:r>
                </w:p>
              </w:tc>
            </w:tr>
            <w:tr w14:paraId="1A70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shd w:val="clear" w:color="auto" w:fill="auto"/>
                  <w:vAlign w:val="top"/>
                </w:tcPr>
                <w:p w14:paraId="76E4D183">
                  <w:pPr>
                    <w:pStyle w:val="166"/>
                    <w:widowControl w:val="0"/>
                    <w:spacing w:after="156"/>
                    <w:jc w:val="center"/>
                    <w:rPr>
                      <w:rFonts w:ascii="宋体" w:hAnsi="宋体"/>
                      <w:b/>
                      <w:bCs/>
                      <w:color w:val="auto"/>
                      <w:sz w:val="21"/>
                      <w:szCs w:val="21"/>
                    </w:rPr>
                  </w:pPr>
                </w:p>
              </w:tc>
              <w:tc>
                <w:tcPr>
                  <w:tcW w:w="2126" w:type="dxa"/>
                  <w:shd w:val="clear" w:color="auto" w:fill="BFBFBF"/>
                  <w:vAlign w:val="top"/>
                </w:tcPr>
                <w:p w14:paraId="4C9971F1">
                  <w:pPr>
                    <w:pStyle w:val="166"/>
                    <w:widowControl w:val="0"/>
                    <w:spacing w:after="156"/>
                    <w:jc w:val="center"/>
                    <w:rPr>
                      <w:rFonts w:ascii="宋体" w:hAnsi="宋体"/>
                      <w:bCs/>
                      <w:color w:val="auto"/>
                      <w:sz w:val="21"/>
                      <w:szCs w:val="21"/>
                    </w:rPr>
                  </w:pPr>
                  <w:r>
                    <w:rPr>
                      <w:rFonts w:hint="eastAsia" w:ascii="宋体" w:hAnsi="宋体"/>
                      <w:bCs/>
                      <w:color w:val="auto"/>
                      <w:sz w:val="21"/>
                      <w:szCs w:val="21"/>
                    </w:rPr>
                    <w:t>作   者</w:t>
                  </w:r>
                </w:p>
              </w:tc>
              <w:tc>
                <w:tcPr>
                  <w:tcW w:w="3760" w:type="dxa"/>
                  <w:vAlign w:val="top"/>
                </w:tcPr>
                <w:p w14:paraId="43D4594D">
                  <w:pPr>
                    <w:pStyle w:val="166"/>
                    <w:widowControl w:val="0"/>
                    <w:spacing w:after="156"/>
                    <w:jc w:val="center"/>
                    <w:rPr>
                      <w:rFonts w:hint="default" w:ascii="宋体" w:hAnsi="宋体" w:eastAsia="宋体"/>
                      <w:bCs/>
                      <w:color w:val="auto"/>
                      <w:sz w:val="21"/>
                      <w:szCs w:val="21"/>
                      <w:lang w:val="en-US" w:eastAsia="zh-CN"/>
                    </w:rPr>
                  </w:pPr>
                  <w:r>
                    <w:rPr>
                      <w:rFonts w:hint="eastAsia" w:ascii="宋体" w:hAnsi="宋体"/>
                      <w:bCs/>
                      <w:color w:val="auto"/>
                      <w:sz w:val="21"/>
                      <w:szCs w:val="21"/>
                      <w:lang w:val="en-US" w:eastAsia="zh-CN"/>
                    </w:rPr>
                    <w:t>于佳蓓</w:t>
                  </w:r>
                </w:p>
              </w:tc>
            </w:tr>
            <w:tr w14:paraId="5DE6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vMerge w:val="continue"/>
                  <w:shd w:val="clear" w:color="auto" w:fill="auto"/>
                  <w:vAlign w:val="top"/>
                </w:tcPr>
                <w:p w14:paraId="108EF80F">
                  <w:pPr>
                    <w:pStyle w:val="166"/>
                    <w:widowControl w:val="0"/>
                    <w:spacing w:after="156"/>
                    <w:jc w:val="center"/>
                    <w:rPr>
                      <w:rFonts w:ascii="宋体" w:hAnsi="宋体"/>
                      <w:b/>
                      <w:bCs/>
                      <w:color w:val="auto"/>
                      <w:sz w:val="21"/>
                      <w:szCs w:val="21"/>
                    </w:rPr>
                  </w:pPr>
                </w:p>
              </w:tc>
              <w:tc>
                <w:tcPr>
                  <w:tcW w:w="2126" w:type="dxa"/>
                  <w:shd w:val="clear" w:color="auto" w:fill="BFBFBF"/>
                  <w:vAlign w:val="top"/>
                </w:tcPr>
                <w:p w14:paraId="2B948EB7">
                  <w:pPr>
                    <w:pStyle w:val="166"/>
                    <w:widowControl w:val="0"/>
                    <w:spacing w:after="156"/>
                    <w:jc w:val="center"/>
                    <w:rPr>
                      <w:rFonts w:ascii="宋体" w:hAnsi="宋体"/>
                      <w:bCs/>
                      <w:color w:val="auto"/>
                      <w:sz w:val="21"/>
                      <w:szCs w:val="21"/>
                    </w:rPr>
                  </w:pPr>
                  <w:r>
                    <w:rPr>
                      <w:rFonts w:hint="eastAsia" w:ascii="宋体" w:hAnsi="宋体"/>
                      <w:bCs/>
                      <w:color w:val="auto"/>
                      <w:sz w:val="21"/>
                      <w:szCs w:val="21"/>
                    </w:rPr>
                    <w:t>完成日期</w:t>
                  </w:r>
                </w:p>
              </w:tc>
              <w:tc>
                <w:tcPr>
                  <w:tcW w:w="3760" w:type="dxa"/>
                  <w:vAlign w:val="top"/>
                </w:tcPr>
                <w:p w14:paraId="3E2798A8">
                  <w:pPr>
                    <w:pStyle w:val="166"/>
                    <w:widowControl w:val="0"/>
                    <w:spacing w:after="156"/>
                    <w:jc w:val="center"/>
                    <w:rPr>
                      <w:rFonts w:hint="default" w:ascii="宋体" w:hAnsi="宋体" w:eastAsia="宋体"/>
                      <w:bCs/>
                      <w:color w:val="auto"/>
                      <w:sz w:val="21"/>
                      <w:szCs w:val="21"/>
                      <w:lang w:val="en-US" w:eastAsia="zh-CN"/>
                    </w:rPr>
                  </w:pPr>
                  <w:r>
                    <w:rPr>
                      <w:rFonts w:hint="eastAsia" w:ascii="宋体" w:hAnsi="宋体"/>
                      <w:bCs/>
                      <w:color w:val="auto"/>
                      <w:sz w:val="21"/>
                      <w:szCs w:val="21"/>
                    </w:rPr>
                    <w:t>202</w:t>
                  </w:r>
                  <w:r>
                    <w:rPr>
                      <w:rFonts w:hint="eastAsia" w:ascii="宋体" w:hAnsi="宋体"/>
                      <w:bCs/>
                      <w:color w:val="auto"/>
                      <w:sz w:val="21"/>
                      <w:szCs w:val="21"/>
                      <w:lang w:val="en-US" w:eastAsia="zh-CN"/>
                    </w:rPr>
                    <w:t>6</w:t>
                  </w:r>
                  <w:r>
                    <w:rPr>
                      <w:rFonts w:hint="eastAsia" w:ascii="宋体" w:hAnsi="宋体"/>
                      <w:bCs/>
                      <w:color w:val="auto"/>
                      <w:sz w:val="21"/>
                      <w:szCs w:val="21"/>
                    </w:rPr>
                    <w:t>-</w:t>
                  </w:r>
                  <w:r>
                    <w:rPr>
                      <w:rFonts w:hint="eastAsia" w:ascii="宋体" w:hAnsi="宋体"/>
                      <w:bCs/>
                      <w:color w:val="auto"/>
                      <w:sz w:val="21"/>
                      <w:szCs w:val="21"/>
                      <w:lang w:val="en-US" w:eastAsia="zh-CN"/>
                    </w:rPr>
                    <w:t>3</w:t>
                  </w:r>
                  <w:r>
                    <w:rPr>
                      <w:rFonts w:hint="eastAsia" w:ascii="宋体" w:hAnsi="宋体"/>
                      <w:bCs/>
                      <w:color w:val="auto"/>
                      <w:sz w:val="21"/>
                      <w:szCs w:val="21"/>
                    </w:rPr>
                    <w:t>-</w:t>
                  </w:r>
                  <w:r>
                    <w:rPr>
                      <w:rFonts w:hint="eastAsia" w:ascii="宋体" w:hAnsi="宋体"/>
                      <w:bCs/>
                      <w:color w:val="auto"/>
                      <w:sz w:val="21"/>
                      <w:szCs w:val="21"/>
                      <w:lang w:val="en-US" w:eastAsia="zh-CN"/>
                    </w:rPr>
                    <w:t>25</w:t>
                  </w:r>
                </w:p>
              </w:tc>
            </w:tr>
          </w:tbl>
          <w:p w14:paraId="62BFC5BE">
            <w:pPr>
              <w:pStyle w:val="166"/>
              <w:spacing w:after="156"/>
              <w:jc w:val="center"/>
              <w:rPr>
                <w:rFonts w:ascii="宋体" w:hAnsi="宋体"/>
                <w:b/>
                <w:bCs/>
                <w:color w:val="auto"/>
                <w:sz w:val="21"/>
                <w:szCs w:val="21"/>
              </w:rPr>
            </w:pPr>
          </w:p>
        </w:tc>
      </w:tr>
    </w:tbl>
    <w:p w14:paraId="34BC3793">
      <w:pPr>
        <w:rPr>
          <w:color w:val="auto"/>
        </w:rPr>
      </w:pPr>
      <w:r>
        <w:rPr>
          <w:b/>
          <w:color w:val="auto"/>
        </w:rPr>
        <w:br w:type="page"/>
      </w:r>
    </w:p>
    <w:p w14:paraId="7F1F855B">
      <w:pPr>
        <w:widowControl w:val="0"/>
        <w:spacing w:before="120" w:after="156" w:line="360" w:lineRule="auto"/>
        <w:ind w:firstLine="643"/>
        <w:jc w:val="center"/>
        <w:rPr>
          <w:rFonts w:hint="eastAsia" w:ascii="Tahoma" w:hAnsi="Tahoma" w:eastAsia="仿宋_GB2312" w:cs="Times New Roman"/>
          <w:b/>
          <w:color w:val="auto"/>
          <w:kern w:val="2"/>
          <w:sz w:val="28"/>
          <w:szCs w:val="28"/>
          <w:lang w:eastAsia="zh-CN"/>
        </w:rPr>
      </w:pPr>
      <w:r>
        <w:rPr>
          <w:rFonts w:hint="eastAsia" w:ascii="Tahoma" w:hAnsi="Tahoma" w:eastAsia="仿宋_GB2312" w:cs="Times New Roman"/>
          <w:b/>
          <w:color w:val="auto"/>
          <w:kern w:val="2"/>
          <w:sz w:val="28"/>
          <w:szCs w:val="28"/>
          <w:lang w:eastAsia="zh-CN"/>
        </w:rPr>
        <w:t>文档修订记录</w:t>
      </w:r>
    </w:p>
    <w:p w14:paraId="3EA258B4">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342A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F2F2F2"/>
          </w:tcPr>
          <w:p w14:paraId="6E6FA80D">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版本号</w:t>
            </w:r>
          </w:p>
        </w:tc>
        <w:tc>
          <w:tcPr>
            <w:tcW w:w="1385" w:type="dxa"/>
            <w:shd w:val="clear" w:color="auto" w:fill="F2F2F2"/>
          </w:tcPr>
          <w:p w14:paraId="1F5537B6">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修订日期</w:t>
            </w:r>
          </w:p>
        </w:tc>
        <w:tc>
          <w:tcPr>
            <w:tcW w:w="1385" w:type="dxa"/>
            <w:shd w:val="clear" w:color="auto" w:fill="F2F2F2"/>
          </w:tcPr>
          <w:p w14:paraId="46EF9847">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修订章节</w:t>
            </w:r>
          </w:p>
        </w:tc>
        <w:tc>
          <w:tcPr>
            <w:tcW w:w="1385" w:type="dxa"/>
            <w:shd w:val="clear" w:color="auto" w:fill="F2F2F2"/>
          </w:tcPr>
          <w:p w14:paraId="6FB73DEB">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修订原因</w:t>
            </w:r>
          </w:p>
        </w:tc>
        <w:tc>
          <w:tcPr>
            <w:tcW w:w="1385" w:type="dxa"/>
            <w:shd w:val="clear" w:color="auto" w:fill="F2F2F2"/>
          </w:tcPr>
          <w:p w14:paraId="7FCEB1FE">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修订人</w:t>
            </w:r>
          </w:p>
        </w:tc>
        <w:tc>
          <w:tcPr>
            <w:tcW w:w="1385" w:type="dxa"/>
            <w:shd w:val="clear" w:color="auto" w:fill="F2F2F2"/>
          </w:tcPr>
          <w:p w14:paraId="6EC0D680">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修订内容</w:t>
            </w:r>
          </w:p>
        </w:tc>
      </w:tr>
      <w:tr w14:paraId="5BA1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1CA1A57">
            <w:pPr>
              <w:widowControl w:val="0"/>
              <w:spacing w:after="0" w:line="360" w:lineRule="auto"/>
              <w:jc w:val="both"/>
              <w:rPr>
                <w:rFonts w:hint="default" w:cs="Times New Roman"/>
                <w:color w:val="auto"/>
                <w:kern w:val="2"/>
                <w:sz w:val="24"/>
                <w:szCs w:val="24"/>
                <w:lang w:val="en-US" w:eastAsia="zh-CN"/>
              </w:rPr>
            </w:pPr>
            <w:r>
              <w:rPr>
                <w:rFonts w:hint="default" w:cs="Times New Roman"/>
                <w:color w:val="auto"/>
                <w:kern w:val="2"/>
                <w:sz w:val="24"/>
                <w:szCs w:val="24"/>
                <w:lang w:val="en-US" w:eastAsia="zh-CN"/>
              </w:rPr>
              <w:t>V0.0.1</w:t>
            </w:r>
          </w:p>
        </w:tc>
        <w:tc>
          <w:tcPr>
            <w:tcW w:w="1385" w:type="dxa"/>
          </w:tcPr>
          <w:p w14:paraId="4FC9470F">
            <w:pPr>
              <w:widowControl w:val="0"/>
              <w:spacing w:after="0" w:line="360" w:lineRule="auto"/>
              <w:jc w:val="both"/>
              <w:rPr>
                <w:rFonts w:hint="default" w:cs="Times New Roman"/>
                <w:color w:val="auto"/>
                <w:kern w:val="2"/>
                <w:sz w:val="24"/>
                <w:szCs w:val="24"/>
                <w:lang w:val="en-US" w:eastAsia="zh-CN"/>
              </w:rPr>
            </w:pPr>
            <w:r>
              <w:rPr>
                <w:rFonts w:hint="default" w:cs="Times New Roman"/>
                <w:color w:val="auto"/>
                <w:kern w:val="2"/>
                <w:sz w:val="24"/>
                <w:szCs w:val="24"/>
                <w:lang w:val="en-US" w:eastAsia="zh-CN"/>
              </w:rPr>
              <w:t>2026-03-2</w:t>
            </w:r>
            <w:r>
              <w:rPr>
                <w:rFonts w:hint="eastAsia" w:cs="Times New Roman"/>
                <w:color w:val="auto"/>
                <w:kern w:val="2"/>
                <w:sz w:val="24"/>
                <w:szCs w:val="24"/>
                <w:lang w:val="en-US" w:eastAsia="zh-CN"/>
              </w:rPr>
              <w:t>2</w:t>
            </w:r>
          </w:p>
        </w:tc>
        <w:tc>
          <w:tcPr>
            <w:tcW w:w="1385" w:type="dxa"/>
          </w:tcPr>
          <w:p w14:paraId="321F3B42">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全文</w:t>
            </w:r>
          </w:p>
        </w:tc>
        <w:tc>
          <w:tcPr>
            <w:tcW w:w="1385" w:type="dxa"/>
          </w:tcPr>
          <w:p w14:paraId="6A5AA697">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初稿</w:t>
            </w:r>
          </w:p>
        </w:tc>
        <w:tc>
          <w:tcPr>
            <w:tcW w:w="1385" w:type="dxa"/>
          </w:tcPr>
          <w:p w14:paraId="139C8CBA">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eastAsia" w:cs="Times New Roman"/>
                <w:color w:val="auto"/>
                <w:kern w:val="2"/>
                <w:sz w:val="24"/>
                <w:szCs w:val="24"/>
                <w:lang w:val="en-US" w:eastAsia="zh-CN"/>
              </w:rPr>
              <w:t>于佳蓓</w:t>
            </w:r>
          </w:p>
        </w:tc>
        <w:tc>
          <w:tcPr>
            <w:tcW w:w="1385" w:type="dxa"/>
          </w:tcPr>
          <w:p w14:paraId="4F8BB0A6">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eastAsia" w:ascii="Tahoma" w:hAnsi="Tahoma" w:eastAsia="仿宋_GB2312" w:cs="Times New Roman"/>
                <w:color w:val="auto"/>
                <w:kern w:val="2"/>
                <w:sz w:val="24"/>
                <w:szCs w:val="24"/>
                <w:lang w:val="en-US" w:eastAsia="zh-CN"/>
              </w:rPr>
              <w:t>初稿</w:t>
            </w:r>
          </w:p>
        </w:tc>
      </w:tr>
      <w:tr w14:paraId="05F5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CB53B22">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cs="Times New Roman"/>
                <w:color w:val="auto"/>
                <w:kern w:val="2"/>
                <w:sz w:val="24"/>
                <w:szCs w:val="24"/>
                <w:lang w:val="en-US" w:eastAsia="zh-CN"/>
              </w:rPr>
              <w:t>V0.0.</w:t>
            </w:r>
            <w:r>
              <w:rPr>
                <w:rFonts w:hint="eastAsia" w:cs="Times New Roman"/>
                <w:color w:val="auto"/>
                <w:kern w:val="2"/>
                <w:sz w:val="24"/>
                <w:szCs w:val="24"/>
                <w:lang w:val="en-US" w:eastAsia="zh-CN"/>
              </w:rPr>
              <w:t>2</w:t>
            </w:r>
          </w:p>
        </w:tc>
        <w:tc>
          <w:tcPr>
            <w:tcW w:w="1385" w:type="dxa"/>
          </w:tcPr>
          <w:p w14:paraId="66823F01">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cs="Times New Roman"/>
                <w:color w:val="auto"/>
                <w:kern w:val="2"/>
                <w:sz w:val="24"/>
                <w:szCs w:val="24"/>
                <w:lang w:val="en-US" w:eastAsia="zh-CN"/>
              </w:rPr>
              <w:t>2026-03-2</w:t>
            </w:r>
            <w:r>
              <w:rPr>
                <w:rFonts w:hint="eastAsia" w:cs="Times New Roman"/>
                <w:color w:val="auto"/>
                <w:kern w:val="2"/>
                <w:sz w:val="24"/>
                <w:szCs w:val="24"/>
                <w:lang w:val="en-US" w:eastAsia="zh-CN"/>
              </w:rPr>
              <w:t>5</w:t>
            </w:r>
          </w:p>
        </w:tc>
        <w:tc>
          <w:tcPr>
            <w:tcW w:w="1385" w:type="dxa"/>
          </w:tcPr>
          <w:p w14:paraId="4F9D8180">
            <w:pPr>
              <w:widowControl w:val="0"/>
              <w:spacing w:after="0" w:line="360" w:lineRule="auto"/>
              <w:jc w:val="both"/>
              <w:rPr>
                <w:rFonts w:hint="default" w:ascii="Tahoma" w:hAnsi="Tahoma" w:eastAsia="仿宋_GB2312" w:cs="Times New Roman"/>
                <w:color w:val="auto"/>
                <w:kern w:val="2"/>
                <w:sz w:val="24"/>
                <w:szCs w:val="24"/>
                <w:lang w:val="en-US" w:eastAsia="zh-CN"/>
              </w:rPr>
            </w:pPr>
            <w:r>
              <w:rPr>
                <w:rFonts w:hint="default" w:ascii="Tahoma" w:hAnsi="Tahoma" w:eastAsia="仿宋_GB2312" w:cs="Times New Roman"/>
                <w:color w:val="auto"/>
                <w:kern w:val="2"/>
                <w:sz w:val="24"/>
                <w:szCs w:val="24"/>
                <w:lang w:val="en-US" w:eastAsia="zh-CN"/>
              </w:rPr>
              <w:t>全文</w:t>
            </w:r>
          </w:p>
        </w:tc>
        <w:tc>
          <w:tcPr>
            <w:tcW w:w="1385" w:type="dxa"/>
          </w:tcPr>
          <w:p w14:paraId="3658BC93">
            <w:pPr>
              <w:widowControl w:val="0"/>
              <w:spacing w:after="0" w:line="360" w:lineRule="auto"/>
              <w:jc w:val="both"/>
              <w:rPr>
                <w:rFonts w:hint="default" w:ascii="Tahoma" w:hAnsi="Tahoma" w:eastAsia="仿宋_GB2312" w:cs="Times New Roman"/>
                <w:color w:val="auto"/>
                <w:kern w:val="2"/>
                <w:sz w:val="24"/>
                <w:szCs w:val="24"/>
                <w:lang w:val="en-US" w:eastAsia="zh-CN"/>
              </w:rPr>
            </w:pPr>
          </w:p>
        </w:tc>
        <w:tc>
          <w:tcPr>
            <w:tcW w:w="1385" w:type="dxa"/>
          </w:tcPr>
          <w:p w14:paraId="74B5D18B">
            <w:pPr>
              <w:widowControl w:val="0"/>
              <w:spacing w:after="0" w:line="360" w:lineRule="auto"/>
              <w:jc w:val="both"/>
              <w:rPr>
                <w:rFonts w:hint="eastAsia" w:cs="Times New Roman"/>
                <w:color w:val="auto"/>
                <w:kern w:val="2"/>
                <w:sz w:val="24"/>
                <w:szCs w:val="24"/>
                <w:lang w:val="en-US" w:eastAsia="zh-CN"/>
              </w:rPr>
            </w:pPr>
            <w:r>
              <w:rPr>
                <w:rFonts w:hint="eastAsia" w:cs="Times New Roman"/>
                <w:color w:val="auto"/>
                <w:kern w:val="2"/>
                <w:sz w:val="24"/>
                <w:szCs w:val="24"/>
                <w:lang w:val="en-US" w:eastAsia="zh-CN"/>
              </w:rPr>
              <w:t>于佳蓓</w:t>
            </w:r>
          </w:p>
        </w:tc>
        <w:tc>
          <w:tcPr>
            <w:tcW w:w="1385" w:type="dxa"/>
          </w:tcPr>
          <w:p w14:paraId="138BE022">
            <w:pPr>
              <w:widowControl w:val="0"/>
              <w:spacing w:after="0" w:line="360" w:lineRule="auto"/>
              <w:jc w:val="both"/>
              <w:rPr>
                <w:rFonts w:hint="eastAsia" w:ascii="Tahoma" w:hAnsi="Tahoma" w:eastAsia="仿宋_GB2312" w:cs="Times New Roman"/>
                <w:color w:val="auto"/>
                <w:kern w:val="2"/>
                <w:sz w:val="24"/>
                <w:szCs w:val="24"/>
                <w:lang w:val="en-US" w:eastAsia="zh-CN"/>
              </w:rPr>
            </w:pPr>
            <w:r>
              <w:rPr>
                <w:rFonts w:hint="eastAsia" w:cs="Times New Roman"/>
                <w:color w:val="auto"/>
                <w:kern w:val="2"/>
                <w:sz w:val="24"/>
                <w:szCs w:val="24"/>
                <w:lang w:val="en-US" w:eastAsia="zh-CN"/>
              </w:rPr>
              <w:t>需求内</w:t>
            </w:r>
            <w:r>
              <w:rPr>
                <w:rFonts w:hint="eastAsia" w:ascii="Tahoma" w:hAnsi="Tahoma" w:eastAsia="仿宋_GB2312" w:cs="Times New Roman"/>
                <w:color w:val="auto"/>
                <w:kern w:val="2"/>
                <w:sz w:val="24"/>
                <w:szCs w:val="24"/>
                <w:lang w:val="en-US" w:eastAsia="zh-CN"/>
              </w:rPr>
              <w:t>审意见修改</w:t>
            </w:r>
          </w:p>
        </w:tc>
      </w:tr>
    </w:tbl>
    <w:p w14:paraId="06E4B5A2">
      <w:pPr>
        <w:rPr>
          <w:color w:val="auto"/>
        </w:rPr>
      </w:pPr>
    </w:p>
    <w:p w14:paraId="53F2F1AE">
      <w:pPr>
        <w:rPr>
          <w:color w:val="auto"/>
        </w:rPr>
      </w:pPr>
      <w:r>
        <w:rPr>
          <w:color w:val="auto"/>
        </w:rPr>
        <w:br w:type="page"/>
      </w:r>
    </w:p>
    <w:sdt>
      <w:sdtPr>
        <w:rPr>
          <w:rFonts w:hint="eastAsia" w:ascii="仿宋_GB2312" w:hAnsi="仿宋_GB2312" w:eastAsia="仿宋_GB2312" w:cs="仿宋_GB2312"/>
          <w:color w:val="auto"/>
          <w:kern w:val="2"/>
          <w:sz w:val="24"/>
          <w:szCs w:val="24"/>
          <w:lang w:val="en-US" w:eastAsia="zh-CN" w:bidi="ar-SA"/>
        </w:rPr>
        <w:id w:val="512760150"/>
        <w15:color w:val="DBDBDB"/>
        <w:docPartObj>
          <w:docPartGallery w:val="Table of Contents"/>
          <w:docPartUnique/>
        </w:docPartObj>
      </w:sdtPr>
      <w:sdtEndPr>
        <w:rPr>
          <w:rFonts w:hint="eastAsia" w:ascii="Times New Roman" w:hAnsi="Times New Roman" w:eastAsia="仿宋_GB2312" w:cs="Times New Roman"/>
          <w:color w:val="auto"/>
          <w:kern w:val="2"/>
          <w:sz w:val="24"/>
          <w:szCs w:val="24"/>
          <w:lang w:val="en-US" w:eastAsia="zh-CN" w:bidi="ar-SA"/>
        </w:rPr>
      </w:sdtEndPr>
      <w:sdtContent>
        <w:p w14:paraId="1B599340">
          <w:pPr>
            <w:spacing w:before="0" w:beforeLines="0" w:after="0" w:afterLines="0" w:line="240" w:lineRule="auto"/>
            <w:ind w:left="0" w:leftChars="0" w:right="0" w:righ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目录</w:t>
          </w:r>
        </w:p>
        <w:p w14:paraId="46AB51DF">
          <w:pPr>
            <w:pStyle w:val="38"/>
            <w:tabs>
              <w:tab w:val="right" w:leader="dot" w:pos="8312"/>
              <w:tab w:val="clear" w:pos="180"/>
              <w:tab w:val="clear" w:pos="360"/>
              <w:tab w:val="clear" w:pos="8296"/>
            </w:tabs>
          </w:pPr>
          <w:r>
            <w:rPr>
              <w:rFonts w:hint="eastAsia" w:ascii="仿宋_GB2312" w:hAnsi="仿宋_GB2312" w:eastAsia="仿宋_GB2312" w:cs="仿宋_GB2312"/>
              <w:color w:val="auto"/>
              <w:sz w:val="24"/>
              <w:szCs w:val="24"/>
            </w:rPr>
            <w:fldChar w:fldCharType="begin"/>
          </w:r>
          <w:r>
            <w:rPr>
              <w:rFonts w:hint="eastAsia" w:ascii="仿宋_GB2312" w:hAnsi="仿宋_GB2312" w:eastAsia="仿宋_GB2312" w:cs="仿宋_GB2312"/>
              <w:color w:val="auto"/>
              <w:sz w:val="24"/>
              <w:szCs w:val="24"/>
            </w:rPr>
            <w:instrText xml:space="preserve">TOC \o "1-2" \h \u </w:instrText>
          </w:r>
          <w:r>
            <w:rPr>
              <w:rFonts w:hint="eastAsia" w:ascii="仿宋_GB2312" w:hAnsi="仿宋_GB2312" w:eastAsia="仿宋_GB2312" w:cs="仿宋_GB2312"/>
              <w:color w:val="auto"/>
              <w:sz w:val="24"/>
              <w:szCs w:val="24"/>
            </w:rPr>
            <w:fldChar w:fldCharType="separate"/>
          </w: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_Toc32580 </w:instrText>
          </w:r>
          <w:r>
            <w:rPr>
              <w:rFonts w:hint="eastAsia" w:ascii="仿宋_GB2312" w:hAnsi="仿宋_GB2312" w:eastAsia="仿宋_GB2312" w:cs="仿宋_GB2312"/>
              <w:szCs w:val="24"/>
            </w:rPr>
            <w:fldChar w:fldCharType="separate"/>
          </w:r>
          <w:r>
            <w:rPr>
              <w:rFonts w:hint="eastAsia"/>
            </w:rPr>
            <w:t xml:space="preserve">1. </w:t>
          </w:r>
          <w:r>
            <w:rPr>
              <w:rFonts w:ascii="Times New Roman" w:hAnsi="宋体" w:eastAsia="宋体" w:cs="Times New Roman"/>
              <w:kern w:val="44"/>
              <w:szCs w:val="44"/>
              <w:lang w:eastAsia="zh-CN"/>
            </w:rPr>
            <w:t>文档介绍</w:t>
          </w:r>
          <w:r>
            <w:tab/>
          </w:r>
          <w:r>
            <w:fldChar w:fldCharType="begin"/>
          </w:r>
          <w:r>
            <w:instrText xml:space="preserve"> PAGEREF _Toc32580 \h </w:instrText>
          </w:r>
          <w:r>
            <w:fldChar w:fldCharType="separate"/>
          </w:r>
          <w:r>
            <w:t>5</w:t>
          </w:r>
          <w:r>
            <w:fldChar w:fldCharType="end"/>
          </w:r>
          <w:r>
            <w:rPr>
              <w:rFonts w:hint="eastAsia" w:ascii="仿宋_GB2312" w:hAnsi="仿宋_GB2312" w:eastAsia="仿宋_GB2312" w:cs="仿宋_GB2312"/>
              <w:color w:val="auto"/>
              <w:szCs w:val="24"/>
            </w:rPr>
            <w:fldChar w:fldCharType="end"/>
          </w:r>
        </w:p>
        <w:p w14:paraId="0E9DE572">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_Toc4179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1.1. </w:t>
          </w:r>
          <w:r>
            <w:rPr>
              <w:rFonts w:ascii="Times New Roman" w:hAnsi="宋体" w:eastAsia="宋体" w:cs="Times New Roman"/>
              <w:kern w:val="2"/>
              <w:szCs w:val="32"/>
              <w:lang w:eastAsia="zh-CN"/>
            </w:rPr>
            <w:t>文档目的</w:t>
          </w:r>
          <w:r>
            <w:tab/>
          </w:r>
          <w:r>
            <w:fldChar w:fldCharType="begin"/>
          </w:r>
          <w:r>
            <w:instrText xml:space="preserve"> PAGEREF _Toc4179 \h </w:instrText>
          </w:r>
          <w:r>
            <w:fldChar w:fldCharType="separate"/>
          </w:r>
          <w:r>
            <w:t>5</w:t>
          </w:r>
          <w:r>
            <w:fldChar w:fldCharType="end"/>
          </w:r>
          <w:r>
            <w:rPr>
              <w:rFonts w:hint="eastAsia" w:ascii="仿宋_GB2312" w:hAnsi="仿宋_GB2312" w:eastAsia="仿宋_GB2312" w:cs="仿宋_GB2312"/>
              <w:color w:val="auto"/>
              <w:szCs w:val="24"/>
            </w:rPr>
            <w:fldChar w:fldCharType="end"/>
          </w:r>
        </w:p>
        <w:p w14:paraId="54407B63">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_Toc17204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1.2. </w:t>
          </w:r>
          <w:r>
            <w:rPr>
              <w:rFonts w:ascii="Times New Roman" w:hAnsi="宋体" w:eastAsia="宋体" w:cs="Times New Roman"/>
              <w:kern w:val="2"/>
              <w:szCs w:val="32"/>
              <w:lang w:eastAsia="zh-CN"/>
            </w:rPr>
            <w:t>读者对象</w:t>
          </w:r>
          <w:r>
            <w:tab/>
          </w:r>
          <w:r>
            <w:fldChar w:fldCharType="begin"/>
          </w:r>
          <w:r>
            <w:instrText xml:space="preserve"> PAGEREF _Toc17204 \h </w:instrText>
          </w:r>
          <w:r>
            <w:fldChar w:fldCharType="separate"/>
          </w:r>
          <w:r>
            <w:t>5</w:t>
          </w:r>
          <w:r>
            <w:fldChar w:fldCharType="end"/>
          </w:r>
          <w:r>
            <w:rPr>
              <w:rFonts w:hint="eastAsia" w:ascii="仿宋_GB2312" w:hAnsi="仿宋_GB2312" w:eastAsia="仿宋_GB2312" w:cs="仿宋_GB2312"/>
              <w:color w:val="auto"/>
              <w:szCs w:val="24"/>
            </w:rPr>
            <w:fldChar w:fldCharType="end"/>
          </w:r>
        </w:p>
        <w:p w14:paraId="57FA6BCB">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_Toc25752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1.3. </w:t>
          </w:r>
          <w:r>
            <w:rPr>
              <w:rFonts w:ascii="Times New Roman" w:hAnsi="宋体" w:eastAsia="宋体" w:cs="Times New Roman"/>
              <w:kern w:val="2"/>
              <w:szCs w:val="32"/>
              <w:lang w:eastAsia="zh-CN"/>
            </w:rPr>
            <w:t>参考文献</w:t>
          </w:r>
          <w:r>
            <w:tab/>
          </w:r>
          <w:r>
            <w:fldChar w:fldCharType="begin"/>
          </w:r>
          <w:r>
            <w:instrText xml:space="preserve"> PAGEREF _Toc25752 \h </w:instrText>
          </w:r>
          <w:r>
            <w:fldChar w:fldCharType="separate"/>
          </w:r>
          <w:r>
            <w:t>5</w:t>
          </w:r>
          <w:r>
            <w:fldChar w:fldCharType="end"/>
          </w:r>
          <w:r>
            <w:rPr>
              <w:rFonts w:hint="eastAsia" w:ascii="仿宋_GB2312" w:hAnsi="仿宋_GB2312" w:eastAsia="仿宋_GB2312" w:cs="仿宋_GB2312"/>
              <w:color w:val="auto"/>
              <w:szCs w:val="24"/>
            </w:rPr>
            <w:fldChar w:fldCharType="end"/>
          </w:r>
        </w:p>
        <w:p w14:paraId="77F8DA58">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_Toc19907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1.4. </w:t>
          </w:r>
          <w:r>
            <w:rPr>
              <w:rFonts w:ascii="Times New Roman" w:hAnsi="宋体" w:eastAsia="宋体" w:cs="Times New Roman"/>
              <w:kern w:val="2"/>
              <w:szCs w:val="32"/>
              <w:lang w:eastAsia="zh-CN"/>
            </w:rPr>
            <w:t>术语与缩写解释</w:t>
          </w:r>
          <w:r>
            <w:tab/>
          </w:r>
          <w:r>
            <w:fldChar w:fldCharType="begin"/>
          </w:r>
          <w:r>
            <w:instrText xml:space="preserve"> PAGEREF _Toc19907 \h </w:instrText>
          </w:r>
          <w:r>
            <w:fldChar w:fldCharType="separate"/>
          </w:r>
          <w:r>
            <w:t>6</w:t>
          </w:r>
          <w:r>
            <w:fldChar w:fldCharType="end"/>
          </w:r>
          <w:r>
            <w:rPr>
              <w:rFonts w:hint="eastAsia" w:ascii="仿宋_GB2312" w:hAnsi="仿宋_GB2312" w:eastAsia="仿宋_GB2312" w:cs="仿宋_GB2312"/>
              <w:color w:val="auto"/>
              <w:szCs w:val="24"/>
            </w:rPr>
            <w:fldChar w:fldCharType="end"/>
          </w:r>
        </w:p>
        <w:p w14:paraId="2774BCAC">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_Toc30699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1.5. </w:t>
          </w:r>
          <w:r>
            <w:rPr>
              <w:rFonts w:ascii="Times New Roman" w:hAnsi="宋体" w:eastAsia="宋体" w:cs="Times New Roman"/>
              <w:kern w:val="2"/>
              <w:szCs w:val="32"/>
              <w:lang w:eastAsia="zh-CN"/>
            </w:rPr>
            <w:t>文档约定</w:t>
          </w:r>
          <w:r>
            <w:tab/>
          </w:r>
          <w:r>
            <w:fldChar w:fldCharType="begin"/>
          </w:r>
          <w:r>
            <w:instrText xml:space="preserve"> PAGEREF _Toc30699 \h </w:instrText>
          </w:r>
          <w:r>
            <w:fldChar w:fldCharType="separate"/>
          </w:r>
          <w:r>
            <w:t>7</w:t>
          </w:r>
          <w:r>
            <w:fldChar w:fldCharType="end"/>
          </w:r>
          <w:r>
            <w:rPr>
              <w:rFonts w:hint="eastAsia" w:ascii="仿宋_GB2312" w:hAnsi="仿宋_GB2312" w:eastAsia="仿宋_GB2312" w:cs="仿宋_GB2312"/>
              <w:color w:val="auto"/>
              <w:szCs w:val="24"/>
            </w:rPr>
            <w:fldChar w:fldCharType="end"/>
          </w:r>
        </w:p>
        <w:p w14:paraId="04607A53">
          <w:pPr>
            <w:pStyle w:val="38"/>
            <w:tabs>
              <w:tab w:val="right" w:leader="dot" w:pos="8312"/>
              <w:tab w:val="clear" w:pos="180"/>
              <w:tab w:val="clear" w:pos="36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_Toc8040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44"/>
              <w:szCs w:val="44"/>
              <w:lang w:eastAsia="zh-CN"/>
            </w:rPr>
            <w:t xml:space="preserve">2. </w:t>
          </w:r>
          <w:r>
            <w:rPr>
              <w:rFonts w:ascii="Times New Roman" w:hAnsi="宋体" w:eastAsia="宋体" w:cs="Times New Roman"/>
              <w:kern w:val="44"/>
              <w:szCs w:val="44"/>
              <w:lang w:eastAsia="zh-CN"/>
            </w:rPr>
            <w:t>项目概述</w:t>
          </w:r>
          <w:r>
            <w:tab/>
          </w:r>
          <w:r>
            <w:fldChar w:fldCharType="begin"/>
          </w:r>
          <w:r>
            <w:instrText xml:space="preserve"> PAGEREF _Toc8040 \h </w:instrText>
          </w:r>
          <w:r>
            <w:fldChar w:fldCharType="separate"/>
          </w:r>
          <w:r>
            <w:t>8</w:t>
          </w:r>
          <w:r>
            <w:fldChar w:fldCharType="end"/>
          </w:r>
          <w:r>
            <w:rPr>
              <w:rFonts w:hint="eastAsia" w:ascii="仿宋_GB2312" w:hAnsi="仿宋_GB2312" w:eastAsia="仿宋_GB2312" w:cs="仿宋_GB2312"/>
              <w:color w:val="auto"/>
              <w:szCs w:val="24"/>
            </w:rPr>
            <w:fldChar w:fldCharType="end"/>
          </w:r>
        </w:p>
        <w:p w14:paraId="0B42D768">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_Toc29250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2.1. </w:t>
          </w:r>
          <w:r>
            <w:rPr>
              <w:rFonts w:ascii="Times New Roman" w:hAnsi="宋体" w:eastAsia="宋体" w:cs="Times New Roman"/>
              <w:kern w:val="2"/>
              <w:szCs w:val="32"/>
              <w:lang w:eastAsia="zh-CN"/>
            </w:rPr>
            <w:t>项目背景</w:t>
          </w:r>
          <w:r>
            <w:tab/>
          </w:r>
          <w:r>
            <w:fldChar w:fldCharType="begin"/>
          </w:r>
          <w:r>
            <w:instrText xml:space="preserve"> PAGEREF _Toc29250 \h </w:instrText>
          </w:r>
          <w:r>
            <w:fldChar w:fldCharType="separate"/>
          </w:r>
          <w:r>
            <w:t>8</w:t>
          </w:r>
          <w:r>
            <w:fldChar w:fldCharType="end"/>
          </w:r>
          <w:r>
            <w:rPr>
              <w:rFonts w:hint="eastAsia" w:ascii="仿宋_GB2312" w:hAnsi="仿宋_GB2312" w:eastAsia="仿宋_GB2312" w:cs="仿宋_GB2312"/>
              <w:color w:val="auto"/>
              <w:szCs w:val="24"/>
            </w:rPr>
            <w:fldChar w:fldCharType="end"/>
          </w:r>
        </w:p>
        <w:p w14:paraId="71999590">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_Toc11314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2.2. </w:t>
          </w:r>
          <w:r>
            <w:rPr>
              <w:rFonts w:ascii="Times New Roman" w:hAnsi="宋体" w:eastAsia="宋体" w:cs="Times New Roman"/>
              <w:kern w:val="2"/>
              <w:szCs w:val="32"/>
              <w:lang w:eastAsia="zh-CN"/>
            </w:rPr>
            <w:t>现状分析</w:t>
          </w:r>
          <w:r>
            <w:tab/>
          </w:r>
          <w:r>
            <w:fldChar w:fldCharType="begin"/>
          </w:r>
          <w:r>
            <w:instrText xml:space="preserve"> PAGEREF _Toc11314 \h </w:instrText>
          </w:r>
          <w:r>
            <w:fldChar w:fldCharType="separate"/>
          </w:r>
          <w:r>
            <w:t>8</w:t>
          </w:r>
          <w:r>
            <w:fldChar w:fldCharType="end"/>
          </w:r>
          <w:r>
            <w:rPr>
              <w:rFonts w:hint="eastAsia" w:ascii="仿宋_GB2312" w:hAnsi="仿宋_GB2312" w:eastAsia="仿宋_GB2312" w:cs="仿宋_GB2312"/>
              <w:color w:val="auto"/>
              <w:szCs w:val="24"/>
            </w:rPr>
            <w:fldChar w:fldCharType="end"/>
          </w:r>
        </w:p>
        <w:p w14:paraId="3305EFCB">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_Toc31642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2.3. </w:t>
          </w:r>
          <w:r>
            <w:rPr>
              <w:rFonts w:ascii="Times New Roman" w:hAnsi="宋体" w:eastAsia="宋体" w:cs="Times New Roman"/>
              <w:kern w:val="2"/>
              <w:szCs w:val="32"/>
              <w:lang w:eastAsia="zh-CN"/>
            </w:rPr>
            <w:t>项目目标</w:t>
          </w:r>
          <w:r>
            <w:tab/>
          </w:r>
          <w:r>
            <w:fldChar w:fldCharType="begin"/>
          </w:r>
          <w:r>
            <w:instrText xml:space="preserve"> PAGEREF _Toc31642 \h </w:instrText>
          </w:r>
          <w:r>
            <w:fldChar w:fldCharType="separate"/>
          </w:r>
          <w:r>
            <w:t>9</w:t>
          </w:r>
          <w:r>
            <w:fldChar w:fldCharType="end"/>
          </w:r>
          <w:r>
            <w:rPr>
              <w:rFonts w:hint="eastAsia" w:ascii="仿宋_GB2312" w:hAnsi="仿宋_GB2312" w:eastAsia="仿宋_GB2312" w:cs="仿宋_GB2312"/>
              <w:color w:val="auto"/>
              <w:szCs w:val="24"/>
            </w:rPr>
            <w:fldChar w:fldCharType="end"/>
          </w:r>
        </w:p>
        <w:p w14:paraId="07F7CD72">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_Toc6060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2.4. </w:t>
          </w:r>
          <w:r>
            <w:rPr>
              <w:rFonts w:ascii="Times New Roman" w:hAnsi="宋体" w:eastAsia="宋体" w:cs="Times New Roman"/>
              <w:kern w:val="2"/>
              <w:szCs w:val="32"/>
              <w:lang w:eastAsia="zh-CN"/>
            </w:rPr>
            <w:t>项目风险</w:t>
          </w:r>
          <w:r>
            <w:tab/>
          </w:r>
          <w:r>
            <w:fldChar w:fldCharType="begin"/>
          </w:r>
          <w:r>
            <w:instrText xml:space="preserve"> PAGEREF _Toc6060 \h </w:instrText>
          </w:r>
          <w:r>
            <w:fldChar w:fldCharType="separate"/>
          </w:r>
          <w:r>
            <w:t>9</w:t>
          </w:r>
          <w:r>
            <w:fldChar w:fldCharType="end"/>
          </w:r>
          <w:r>
            <w:rPr>
              <w:rFonts w:hint="eastAsia" w:ascii="仿宋_GB2312" w:hAnsi="仿宋_GB2312" w:eastAsia="仿宋_GB2312" w:cs="仿宋_GB2312"/>
              <w:color w:val="auto"/>
              <w:szCs w:val="24"/>
            </w:rPr>
            <w:fldChar w:fldCharType="end"/>
          </w:r>
        </w:p>
        <w:p w14:paraId="53567FE1">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_Toc24267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2.5. </w:t>
          </w:r>
          <w:r>
            <w:rPr>
              <w:rFonts w:ascii="Times New Roman" w:hAnsi="宋体" w:eastAsia="宋体" w:cs="Times New Roman"/>
              <w:kern w:val="2"/>
              <w:szCs w:val="32"/>
              <w:lang w:eastAsia="zh-CN"/>
            </w:rPr>
            <w:t>项目面向的用户群体</w:t>
          </w:r>
          <w:r>
            <w:tab/>
          </w:r>
          <w:r>
            <w:fldChar w:fldCharType="begin"/>
          </w:r>
          <w:r>
            <w:instrText xml:space="preserve"> PAGEREF _Toc24267 \h </w:instrText>
          </w:r>
          <w:r>
            <w:fldChar w:fldCharType="separate"/>
          </w:r>
          <w:r>
            <w:t>9</w:t>
          </w:r>
          <w:r>
            <w:fldChar w:fldCharType="end"/>
          </w:r>
          <w:r>
            <w:rPr>
              <w:rFonts w:hint="eastAsia" w:ascii="仿宋_GB2312" w:hAnsi="仿宋_GB2312" w:eastAsia="仿宋_GB2312" w:cs="仿宋_GB2312"/>
              <w:color w:val="auto"/>
              <w:szCs w:val="24"/>
            </w:rPr>
            <w:fldChar w:fldCharType="end"/>
          </w:r>
        </w:p>
        <w:p w14:paraId="4F108DB2">
          <w:pPr>
            <w:pStyle w:val="38"/>
            <w:tabs>
              <w:tab w:val="right" w:leader="dot" w:pos="8312"/>
              <w:tab w:val="clear" w:pos="180"/>
              <w:tab w:val="clear" w:pos="36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_Toc18653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44"/>
              <w:szCs w:val="44"/>
              <w:lang w:eastAsia="zh-CN"/>
            </w:rPr>
            <w:t xml:space="preserve">3. </w:t>
          </w:r>
          <w:r>
            <w:rPr>
              <w:rFonts w:ascii="Times New Roman" w:hAnsi="宋体" w:eastAsia="宋体" w:cs="Times New Roman"/>
              <w:kern w:val="44"/>
              <w:szCs w:val="44"/>
              <w:lang w:eastAsia="zh-CN"/>
            </w:rPr>
            <w:t>项目业务分析及业务模型描述</w:t>
          </w:r>
          <w:r>
            <w:tab/>
          </w:r>
          <w:r>
            <w:fldChar w:fldCharType="begin"/>
          </w:r>
          <w:r>
            <w:instrText xml:space="preserve"> PAGEREF _Toc18653 \h </w:instrText>
          </w:r>
          <w:r>
            <w:fldChar w:fldCharType="separate"/>
          </w:r>
          <w:r>
            <w:t>11</w:t>
          </w:r>
          <w:r>
            <w:fldChar w:fldCharType="end"/>
          </w:r>
          <w:r>
            <w:rPr>
              <w:rFonts w:hint="eastAsia" w:ascii="仿宋_GB2312" w:hAnsi="仿宋_GB2312" w:eastAsia="仿宋_GB2312" w:cs="仿宋_GB2312"/>
              <w:color w:val="auto"/>
              <w:szCs w:val="24"/>
            </w:rPr>
            <w:fldChar w:fldCharType="end"/>
          </w:r>
        </w:p>
        <w:p w14:paraId="45E7536A">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_Toc22536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3.1. </w:t>
          </w:r>
          <w:r>
            <w:rPr>
              <w:rFonts w:ascii="Times New Roman" w:hAnsi="宋体" w:eastAsia="宋体" w:cs="Times New Roman"/>
              <w:kern w:val="2"/>
              <w:szCs w:val="32"/>
              <w:lang w:eastAsia="zh-CN"/>
            </w:rPr>
            <w:t>业务划分</w:t>
          </w:r>
          <w:r>
            <w:tab/>
          </w:r>
          <w:r>
            <w:fldChar w:fldCharType="begin"/>
          </w:r>
          <w:r>
            <w:instrText xml:space="preserve"> PAGEREF _Toc22536 \h </w:instrText>
          </w:r>
          <w:r>
            <w:fldChar w:fldCharType="separate"/>
          </w:r>
          <w:r>
            <w:t>11</w:t>
          </w:r>
          <w:r>
            <w:fldChar w:fldCharType="end"/>
          </w:r>
          <w:r>
            <w:rPr>
              <w:rFonts w:hint="eastAsia" w:ascii="仿宋_GB2312" w:hAnsi="仿宋_GB2312" w:eastAsia="仿宋_GB2312" w:cs="仿宋_GB2312"/>
              <w:color w:val="auto"/>
              <w:szCs w:val="24"/>
            </w:rPr>
            <w:fldChar w:fldCharType="end"/>
          </w:r>
        </w:p>
        <w:p w14:paraId="10C2D4B3">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_Toc24401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3.2. </w:t>
          </w:r>
          <w:r>
            <w:rPr>
              <w:rFonts w:ascii="Times New Roman" w:hAnsi="宋体" w:eastAsia="宋体" w:cs="Times New Roman"/>
              <w:kern w:val="2"/>
              <w:szCs w:val="32"/>
              <w:lang w:eastAsia="zh-CN"/>
            </w:rPr>
            <w:t>业务描述</w:t>
          </w:r>
          <w:r>
            <w:tab/>
          </w:r>
          <w:r>
            <w:fldChar w:fldCharType="begin"/>
          </w:r>
          <w:r>
            <w:instrText xml:space="preserve"> PAGEREF _Toc24401 \h </w:instrText>
          </w:r>
          <w:r>
            <w:fldChar w:fldCharType="separate"/>
          </w:r>
          <w:r>
            <w:t>11</w:t>
          </w:r>
          <w:r>
            <w:fldChar w:fldCharType="end"/>
          </w:r>
          <w:r>
            <w:rPr>
              <w:rFonts w:hint="eastAsia" w:ascii="仿宋_GB2312" w:hAnsi="仿宋_GB2312" w:eastAsia="仿宋_GB2312" w:cs="仿宋_GB2312"/>
              <w:color w:val="auto"/>
              <w:szCs w:val="24"/>
            </w:rPr>
            <w:fldChar w:fldCharType="end"/>
          </w:r>
        </w:p>
        <w:p w14:paraId="6FC03F37">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_Toc5197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3.3. </w:t>
          </w:r>
          <w:r>
            <w:rPr>
              <w:rFonts w:ascii="Times New Roman" w:hAnsi="宋体" w:eastAsia="宋体" w:cs="Times New Roman"/>
              <w:kern w:val="2"/>
              <w:szCs w:val="32"/>
              <w:lang w:eastAsia="zh-CN"/>
            </w:rPr>
            <w:t>系统用例</w:t>
          </w:r>
          <w:r>
            <w:tab/>
          </w:r>
          <w:r>
            <w:fldChar w:fldCharType="begin"/>
          </w:r>
          <w:r>
            <w:instrText xml:space="preserve"> PAGEREF _Toc5197 \h </w:instrText>
          </w:r>
          <w:r>
            <w:fldChar w:fldCharType="separate"/>
          </w:r>
          <w:r>
            <w:t>13</w:t>
          </w:r>
          <w:r>
            <w:fldChar w:fldCharType="end"/>
          </w:r>
          <w:r>
            <w:rPr>
              <w:rFonts w:hint="eastAsia" w:ascii="仿宋_GB2312" w:hAnsi="仿宋_GB2312" w:eastAsia="仿宋_GB2312" w:cs="仿宋_GB2312"/>
              <w:color w:val="auto"/>
              <w:szCs w:val="24"/>
            </w:rPr>
            <w:fldChar w:fldCharType="end"/>
          </w:r>
        </w:p>
        <w:p w14:paraId="7040EC0F">
          <w:pPr>
            <w:pStyle w:val="38"/>
            <w:tabs>
              <w:tab w:val="right" w:leader="dot" w:pos="8312"/>
              <w:tab w:val="clear" w:pos="180"/>
              <w:tab w:val="clear" w:pos="36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_Toc6469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44"/>
              <w:szCs w:val="44"/>
              <w:lang w:eastAsia="zh-CN"/>
            </w:rPr>
            <w:t xml:space="preserve">4. </w:t>
          </w:r>
          <w:r>
            <w:rPr>
              <w:rFonts w:ascii="Times New Roman" w:hAnsi="宋体" w:eastAsia="宋体" w:cs="Times New Roman"/>
              <w:kern w:val="44"/>
              <w:szCs w:val="44"/>
              <w:lang w:eastAsia="zh-CN"/>
            </w:rPr>
            <w:t>项目功能需求描述</w:t>
          </w:r>
          <w:r>
            <w:tab/>
          </w:r>
          <w:r>
            <w:fldChar w:fldCharType="begin"/>
          </w:r>
          <w:r>
            <w:instrText xml:space="preserve"> PAGEREF _Toc6469 \h </w:instrText>
          </w:r>
          <w:r>
            <w:fldChar w:fldCharType="separate"/>
          </w:r>
          <w:r>
            <w:t>18</w:t>
          </w:r>
          <w:r>
            <w:fldChar w:fldCharType="end"/>
          </w:r>
          <w:r>
            <w:rPr>
              <w:rFonts w:hint="eastAsia" w:ascii="仿宋_GB2312" w:hAnsi="仿宋_GB2312" w:eastAsia="仿宋_GB2312" w:cs="仿宋_GB2312"/>
              <w:color w:val="auto"/>
              <w:szCs w:val="24"/>
            </w:rPr>
            <w:fldChar w:fldCharType="end"/>
          </w:r>
        </w:p>
        <w:p w14:paraId="68E1E471">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_Toc20807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4.1. </w:t>
          </w:r>
          <w:r>
            <w:rPr>
              <w:rFonts w:ascii="Times New Roman" w:hAnsi="宋体" w:eastAsia="宋体" w:cs="Times New Roman"/>
              <w:kern w:val="2"/>
              <w:szCs w:val="32"/>
              <w:lang w:eastAsia="zh-CN"/>
            </w:rPr>
            <w:t>项目描述及总体功能结构图</w:t>
          </w:r>
          <w:r>
            <w:tab/>
          </w:r>
          <w:r>
            <w:fldChar w:fldCharType="begin"/>
          </w:r>
          <w:r>
            <w:instrText xml:space="preserve"> PAGEREF _Toc20807 \h </w:instrText>
          </w:r>
          <w:r>
            <w:fldChar w:fldCharType="separate"/>
          </w:r>
          <w:r>
            <w:t>18</w:t>
          </w:r>
          <w:r>
            <w:fldChar w:fldCharType="end"/>
          </w:r>
          <w:r>
            <w:rPr>
              <w:rFonts w:hint="eastAsia" w:ascii="仿宋_GB2312" w:hAnsi="仿宋_GB2312" w:eastAsia="仿宋_GB2312" w:cs="仿宋_GB2312"/>
              <w:color w:val="auto"/>
              <w:szCs w:val="24"/>
            </w:rPr>
            <w:fldChar w:fldCharType="end"/>
          </w:r>
        </w:p>
        <w:p w14:paraId="5D9D0B8C">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_Toc31861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4.2. </w:t>
          </w:r>
          <w:r>
            <w:rPr>
              <w:rFonts w:hint="eastAsia" w:ascii="Times New Roman" w:hAnsi="宋体" w:cs="Times New Roman"/>
              <w:kern w:val="2"/>
              <w:szCs w:val="32"/>
              <w:lang w:val="en-US" w:eastAsia="zh-CN"/>
            </w:rPr>
            <w:t>用户登录</w:t>
          </w:r>
          <w:r>
            <w:tab/>
          </w:r>
          <w:r>
            <w:fldChar w:fldCharType="begin"/>
          </w:r>
          <w:r>
            <w:instrText xml:space="preserve"> PAGEREF _Toc31861 \h </w:instrText>
          </w:r>
          <w:r>
            <w:fldChar w:fldCharType="separate"/>
          </w:r>
          <w:r>
            <w:t>18</w:t>
          </w:r>
          <w:r>
            <w:fldChar w:fldCharType="end"/>
          </w:r>
          <w:r>
            <w:rPr>
              <w:rFonts w:hint="eastAsia" w:ascii="仿宋_GB2312" w:hAnsi="仿宋_GB2312" w:eastAsia="仿宋_GB2312" w:cs="仿宋_GB2312"/>
              <w:color w:val="auto"/>
              <w:szCs w:val="24"/>
            </w:rPr>
            <w:fldChar w:fldCharType="end"/>
          </w:r>
        </w:p>
        <w:p w14:paraId="6D58DE99">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_Toc18812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4.3. 数转全景监测</w:t>
          </w:r>
          <w:r>
            <w:tab/>
          </w:r>
          <w:r>
            <w:fldChar w:fldCharType="begin"/>
          </w:r>
          <w:r>
            <w:instrText xml:space="preserve"> PAGEREF _Toc18812 \h </w:instrText>
          </w:r>
          <w:r>
            <w:fldChar w:fldCharType="separate"/>
          </w:r>
          <w:r>
            <w:t>20</w:t>
          </w:r>
          <w:r>
            <w:fldChar w:fldCharType="end"/>
          </w:r>
          <w:r>
            <w:rPr>
              <w:rFonts w:hint="eastAsia" w:ascii="仿宋_GB2312" w:hAnsi="仿宋_GB2312" w:eastAsia="仿宋_GB2312" w:cs="仿宋_GB2312"/>
              <w:color w:val="auto"/>
              <w:szCs w:val="24"/>
            </w:rPr>
            <w:fldChar w:fldCharType="end"/>
          </w:r>
        </w:p>
        <w:p w14:paraId="7D07A382">
          <w:pPr>
            <w:pStyle w:val="38"/>
            <w:tabs>
              <w:tab w:val="right" w:leader="dot" w:pos="8312"/>
              <w:tab w:val="clear" w:pos="180"/>
              <w:tab w:val="clear" w:pos="36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_Toc24096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44"/>
              <w:szCs w:val="44"/>
              <w:lang w:eastAsia="zh-CN"/>
            </w:rPr>
            <w:t xml:space="preserve">5. </w:t>
          </w:r>
          <w:r>
            <w:rPr>
              <w:rFonts w:ascii="Times New Roman" w:hAnsi="宋体" w:eastAsia="宋体" w:cs="Times New Roman"/>
              <w:kern w:val="44"/>
              <w:szCs w:val="44"/>
              <w:lang w:eastAsia="zh-CN"/>
            </w:rPr>
            <w:t>项目非功能性需求描述</w:t>
          </w:r>
          <w:r>
            <w:tab/>
          </w:r>
          <w:r>
            <w:fldChar w:fldCharType="begin"/>
          </w:r>
          <w:r>
            <w:instrText xml:space="preserve"> PAGEREF _Toc24096 \h </w:instrText>
          </w:r>
          <w:r>
            <w:fldChar w:fldCharType="separate"/>
          </w:r>
          <w:r>
            <w:t>34</w:t>
          </w:r>
          <w:r>
            <w:fldChar w:fldCharType="end"/>
          </w:r>
          <w:r>
            <w:rPr>
              <w:rFonts w:hint="eastAsia" w:ascii="仿宋_GB2312" w:hAnsi="仿宋_GB2312" w:eastAsia="仿宋_GB2312" w:cs="仿宋_GB2312"/>
              <w:color w:val="auto"/>
              <w:szCs w:val="24"/>
            </w:rPr>
            <w:fldChar w:fldCharType="end"/>
          </w:r>
        </w:p>
        <w:p w14:paraId="560FA520">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_Toc14016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5.1. </w:t>
          </w:r>
          <w:r>
            <w:rPr>
              <w:rFonts w:ascii="Times New Roman" w:hAnsi="宋体" w:eastAsia="宋体" w:cs="Times New Roman"/>
              <w:kern w:val="2"/>
              <w:szCs w:val="32"/>
              <w:lang w:eastAsia="zh-CN"/>
            </w:rPr>
            <w:t>用户界面需求</w:t>
          </w:r>
          <w:r>
            <w:tab/>
          </w:r>
          <w:r>
            <w:fldChar w:fldCharType="begin"/>
          </w:r>
          <w:r>
            <w:instrText xml:space="preserve"> PAGEREF _Toc14016 \h </w:instrText>
          </w:r>
          <w:r>
            <w:fldChar w:fldCharType="separate"/>
          </w:r>
          <w:r>
            <w:t>34</w:t>
          </w:r>
          <w:r>
            <w:fldChar w:fldCharType="end"/>
          </w:r>
          <w:r>
            <w:rPr>
              <w:rFonts w:hint="eastAsia" w:ascii="仿宋_GB2312" w:hAnsi="仿宋_GB2312" w:eastAsia="仿宋_GB2312" w:cs="仿宋_GB2312"/>
              <w:color w:val="auto"/>
              <w:szCs w:val="24"/>
            </w:rPr>
            <w:fldChar w:fldCharType="end"/>
          </w:r>
        </w:p>
        <w:p w14:paraId="708E41A5">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_Toc3115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5.2. </w:t>
          </w:r>
          <w:r>
            <w:rPr>
              <w:rFonts w:ascii="Times New Roman" w:hAnsi="宋体" w:eastAsia="宋体" w:cs="Times New Roman"/>
              <w:kern w:val="2"/>
              <w:szCs w:val="32"/>
              <w:lang w:eastAsia="zh-CN"/>
            </w:rPr>
            <w:t>性能需求</w:t>
          </w:r>
          <w:r>
            <w:tab/>
          </w:r>
          <w:r>
            <w:fldChar w:fldCharType="begin"/>
          </w:r>
          <w:r>
            <w:instrText xml:space="preserve"> PAGEREF _Toc3115 \h </w:instrText>
          </w:r>
          <w:r>
            <w:fldChar w:fldCharType="separate"/>
          </w:r>
          <w:r>
            <w:t>34</w:t>
          </w:r>
          <w:r>
            <w:fldChar w:fldCharType="end"/>
          </w:r>
          <w:r>
            <w:rPr>
              <w:rFonts w:hint="eastAsia" w:ascii="仿宋_GB2312" w:hAnsi="仿宋_GB2312" w:eastAsia="仿宋_GB2312" w:cs="仿宋_GB2312"/>
              <w:color w:val="auto"/>
              <w:szCs w:val="24"/>
            </w:rPr>
            <w:fldChar w:fldCharType="end"/>
          </w:r>
        </w:p>
        <w:p w14:paraId="5FB0004D">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_Toc17718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5.3. </w:t>
          </w:r>
          <w:r>
            <w:rPr>
              <w:rFonts w:ascii="Times New Roman" w:hAnsi="宋体" w:eastAsia="宋体" w:cs="Times New Roman"/>
              <w:kern w:val="2"/>
              <w:szCs w:val="32"/>
              <w:lang w:eastAsia="zh-CN"/>
            </w:rPr>
            <w:t>安全需求</w:t>
          </w:r>
          <w:r>
            <w:tab/>
          </w:r>
          <w:r>
            <w:fldChar w:fldCharType="begin"/>
          </w:r>
          <w:r>
            <w:instrText xml:space="preserve"> PAGEREF _Toc17718 \h </w:instrText>
          </w:r>
          <w:r>
            <w:fldChar w:fldCharType="separate"/>
          </w:r>
          <w:r>
            <w:t>35</w:t>
          </w:r>
          <w:r>
            <w:fldChar w:fldCharType="end"/>
          </w:r>
          <w:r>
            <w:rPr>
              <w:rFonts w:hint="eastAsia" w:ascii="仿宋_GB2312" w:hAnsi="仿宋_GB2312" w:eastAsia="仿宋_GB2312" w:cs="仿宋_GB2312"/>
              <w:color w:val="auto"/>
              <w:szCs w:val="24"/>
            </w:rPr>
            <w:fldChar w:fldCharType="end"/>
          </w:r>
        </w:p>
        <w:p w14:paraId="741C945A">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_Toc10400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5.4. </w:t>
          </w:r>
          <w:r>
            <w:rPr>
              <w:rFonts w:ascii="Times New Roman" w:hAnsi="宋体" w:eastAsia="宋体" w:cs="Times New Roman"/>
              <w:kern w:val="2"/>
              <w:szCs w:val="32"/>
              <w:lang w:eastAsia="zh-CN"/>
            </w:rPr>
            <w:t>软硬件环境需求</w:t>
          </w:r>
          <w:r>
            <w:tab/>
          </w:r>
          <w:r>
            <w:fldChar w:fldCharType="begin"/>
          </w:r>
          <w:r>
            <w:instrText xml:space="preserve"> PAGEREF _Toc10400 \h </w:instrText>
          </w:r>
          <w:r>
            <w:fldChar w:fldCharType="separate"/>
          </w:r>
          <w:r>
            <w:t>35</w:t>
          </w:r>
          <w:r>
            <w:fldChar w:fldCharType="end"/>
          </w:r>
          <w:r>
            <w:rPr>
              <w:rFonts w:hint="eastAsia" w:ascii="仿宋_GB2312" w:hAnsi="仿宋_GB2312" w:eastAsia="仿宋_GB2312" w:cs="仿宋_GB2312"/>
              <w:color w:val="auto"/>
              <w:szCs w:val="24"/>
            </w:rPr>
            <w:fldChar w:fldCharType="end"/>
          </w:r>
        </w:p>
        <w:p w14:paraId="7787EF48">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_Toc25453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5.5. </w:t>
          </w:r>
          <w:r>
            <w:rPr>
              <w:rFonts w:ascii="Times New Roman" w:hAnsi="宋体" w:eastAsia="宋体" w:cs="Times New Roman"/>
              <w:kern w:val="2"/>
              <w:szCs w:val="32"/>
              <w:lang w:eastAsia="zh-CN"/>
            </w:rPr>
            <w:t>产品质量需求</w:t>
          </w:r>
          <w:r>
            <w:tab/>
          </w:r>
          <w:r>
            <w:fldChar w:fldCharType="begin"/>
          </w:r>
          <w:r>
            <w:instrText xml:space="preserve"> PAGEREF _Toc25453 \h </w:instrText>
          </w:r>
          <w:r>
            <w:fldChar w:fldCharType="separate"/>
          </w:r>
          <w:r>
            <w:t>35</w:t>
          </w:r>
          <w:r>
            <w:fldChar w:fldCharType="end"/>
          </w:r>
          <w:r>
            <w:rPr>
              <w:rFonts w:hint="eastAsia" w:ascii="仿宋_GB2312" w:hAnsi="仿宋_GB2312" w:eastAsia="仿宋_GB2312" w:cs="仿宋_GB2312"/>
              <w:color w:val="auto"/>
              <w:szCs w:val="24"/>
            </w:rPr>
            <w:fldChar w:fldCharType="end"/>
          </w:r>
        </w:p>
        <w:p w14:paraId="6777BFB6">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_Toc4566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5.6. </w:t>
          </w:r>
          <w:r>
            <w:rPr>
              <w:rFonts w:ascii="Times New Roman" w:hAnsi="宋体" w:eastAsia="宋体" w:cs="Times New Roman"/>
              <w:kern w:val="2"/>
              <w:szCs w:val="32"/>
              <w:lang w:eastAsia="zh-CN"/>
            </w:rPr>
            <w:t>产品兼容性需求</w:t>
          </w:r>
          <w:r>
            <w:tab/>
          </w:r>
          <w:r>
            <w:fldChar w:fldCharType="begin"/>
          </w:r>
          <w:r>
            <w:instrText xml:space="preserve"> PAGEREF _Toc4566 \h </w:instrText>
          </w:r>
          <w:r>
            <w:fldChar w:fldCharType="separate"/>
          </w:r>
          <w:r>
            <w:t>36</w:t>
          </w:r>
          <w:r>
            <w:fldChar w:fldCharType="end"/>
          </w:r>
          <w:r>
            <w:rPr>
              <w:rFonts w:hint="eastAsia" w:ascii="仿宋_GB2312" w:hAnsi="仿宋_GB2312" w:eastAsia="仿宋_GB2312" w:cs="仿宋_GB2312"/>
              <w:color w:val="auto"/>
              <w:szCs w:val="24"/>
            </w:rPr>
            <w:fldChar w:fldCharType="end"/>
          </w:r>
        </w:p>
        <w:p w14:paraId="44DD144E">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_Toc92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5.7. </w:t>
          </w:r>
          <w:r>
            <w:rPr>
              <w:rFonts w:ascii="Times New Roman" w:hAnsi="宋体" w:eastAsia="宋体" w:cs="Times New Roman"/>
              <w:kern w:val="2"/>
              <w:szCs w:val="32"/>
              <w:lang w:eastAsia="zh-CN"/>
            </w:rPr>
            <w:t>数据接入需求</w:t>
          </w:r>
          <w:r>
            <w:tab/>
          </w:r>
          <w:r>
            <w:fldChar w:fldCharType="begin"/>
          </w:r>
          <w:r>
            <w:instrText xml:space="preserve"> PAGEREF _Toc92 \h </w:instrText>
          </w:r>
          <w:r>
            <w:fldChar w:fldCharType="separate"/>
          </w:r>
          <w:r>
            <w:t>36</w:t>
          </w:r>
          <w:r>
            <w:fldChar w:fldCharType="end"/>
          </w:r>
          <w:r>
            <w:rPr>
              <w:rFonts w:hint="eastAsia" w:ascii="仿宋_GB2312" w:hAnsi="仿宋_GB2312" w:eastAsia="仿宋_GB2312" w:cs="仿宋_GB2312"/>
              <w:color w:val="auto"/>
              <w:szCs w:val="24"/>
            </w:rPr>
            <w:fldChar w:fldCharType="end"/>
          </w:r>
        </w:p>
        <w:p w14:paraId="44B3BAA5">
          <w:pPr>
            <w:pStyle w:val="46"/>
            <w:tabs>
              <w:tab w:val="right" w:leader="dot" w:pos="8312"/>
              <w:tab w:val="clear" w:pos="900"/>
              <w:tab w:val="clear" w:pos="8296"/>
            </w:tabs>
          </w:pPr>
          <w:r>
            <w:rPr>
              <w:rFonts w:hint="eastAsia" w:ascii="仿宋_GB2312" w:hAnsi="仿宋_GB2312" w:eastAsia="仿宋_GB2312" w:cs="仿宋_GB2312"/>
              <w:color w:val="auto"/>
              <w:szCs w:val="24"/>
            </w:rPr>
            <w:fldChar w:fldCharType="begin"/>
          </w:r>
          <w:r>
            <w:rPr>
              <w:rFonts w:hint="eastAsia" w:ascii="仿宋_GB2312" w:hAnsi="仿宋_GB2312" w:eastAsia="仿宋_GB2312" w:cs="仿宋_GB2312"/>
              <w:szCs w:val="24"/>
            </w:rPr>
            <w:instrText xml:space="preserve"> HYPERLINK \l _Toc17656 </w:instrText>
          </w:r>
          <w:r>
            <w:rPr>
              <w:rFonts w:hint="eastAsia" w:ascii="仿宋_GB2312" w:hAnsi="仿宋_GB2312" w:eastAsia="仿宋_GB2312" w:cs="仿宋_GB2312"/>
              <w:szCs w:val="24"/>
            </w:rPr>
            <w:fldChar w:fldCharType="separate"/>
          </w:r>
          <w:r>
            <w:rPr>
              <w:rFonts w:hint="eastAsia" w:ascii="Times New Roman" w:hAnsi="宋体" w:eastAsia="宋体" w:cs="Times New Roman"/>
              <w:kern w:val="2"/>
              <w:szCs w:val="32"/>
              <w:lang w:eastAsia="zh-CN"/>
            </w:rPr>
            <w:t xml:space="preserve">5.8. </w:t>
          </w:r>
          <w:r>
            <w:rPr>
              <w:rFonts w:ascii="Times New Roman" w:hAnsi="宋体" w:eastAsia="宋体" w:cs="Times New Roman"/>
              <w:kern w:val="2"/>
              <w:szCs w:val="32"/>
              <w:lang w:eastAsia="zh-CN"/>
            </w:rPr>
            <w:t>其他需求</w:t>
          </w:r>
          <w:r>
            <w:tab/>
          </w:r>
          <w:r>
            <w:fldChar w:fldCharType="begin"/>
          </w:r>
          <w:r>
            <w:instrText xml:space="preserve"> PAGEREF _Toc17656 \h </w:instrText>
          </w:r>
          <w:r>
            <w:fldChar w:fldCharType="separate"/>
          </w:r>
          <w:r>
            <w:t>36</w:t>
          </w:r>
          <w:r>
            <w:fldChar w:fldCharType="end"/>
          </w:r>
          <w:r>
            <w:rPr>
              <w:rFonts w:hint="eastAsia" w:ascii="仿宋_GB2312" w:hAnsi="仿宋_GB2312" w:eastAsia="仿宋_GB2312" w:cs="仿宋_GB2312"/>
              <w:color w:val="auto"/>
              <w:szCs w:val="24"/>
            </w:rPr>
            <w:fldChar w:fldCharType="end"/>
          </w:r>
        </w:p>
        <w:p w14:paraId="443FD0BF">
          <w:pPr>
            <w:rPr>
              <w:rFonts w:hint="eastAsia" w:ascii="Times New Roman" w:hAnsi="Times New Roman" w:eastAsia="仿宋_GB2312" w:cs="Times New Roman"/>
              <w:color w:val="auto"/>
              <w:kern w:val="2"/>
              <w:sz w:val="24"/>
              <w:szCs w:val="24"/>
              <w:lang w:val="en-US" w:eastAsia="zh-CN" w:bidi="ar-SA"/>
            </w:rPr>
          </w:pPr>
          <w:r>
            <w:rPr>
              <w:rFonts w:hint="eastAsia" w:ascii="仿宋_GB2312" w:hAnsi="仿宋_GB2312" w:eastAsia="仿宋_GB2312" w:cs="仿宋_GB2312"/>
              <w:color w:val="auto"/>
              <w:szCs w:val="24"/>
            </w:rPr>
            <w:fldChar w:fldCharType="end"/>
          </w:r>
        </w:p>
      </w:sdtContent>
    </w:sdt>
    <w:p w14:paraId="645F59A3">
      <w:pPr>
        <w:rPr>
          <w:rFonts w:hint="eastAsia" w:ascii="Times New Roman" w:hAnsi="Times New Roman" w:eastAsia="仿宋_GB2312" w:cs="Times New Roman"/>
          <w:color w:val="auto"/>
          <w:kern w:val="2"/>
          <w:sz w:val="24"/>
          <w:szCs w:val="24"/>
          <w:lang w:val="en-US" w:eastAsia="zh-CN" w:bidi="ar-SA"/>
        </w:rPr>
      </w:pPr>
    </w:p>
    <w:p w14:paraId="3265D597">
      <w:pPr>
        <w:rPr>
          <w:color w:val="auto"/>
        </w:rPr>
      </w:pPr>
      <w:r>
        <w:rPr>
          <w:color w:val="auto"/>
        </w:rPr>
        <w:br w:type="page"/>
      </w:r>
    </w:p>
    <w:p w14:paraId="7B4DAF22">
      <w:pPr>
        <w:pStyle w:val="3"/>
        <w:keepNext w:val="0"/>
        <w:keepLines w:val="0"/>
        <w:widowControl w:val="0"/>
        <w:pBdr>
          <w:bottom w:val="single" w:color="auto" w:sz="4" w:space="1"/>
        </w:pBdr>
        <w:spacing w:before="340" w:after="156" w:line="578" w:lineRule="auto"/>
        <w:ind w:right="440"/>
        <w:jc w:val="right"/>
        <w:rPr>
          <w:color w:val="auto"/>
        </w:rPr>
      </w:pPr>
      <w:bookmarkStart w:id="0" w:name="_Toc959587279"/>
      <w:bookmarkStart w:id="1" w:name="_Toc10127"/>
      <w:bookmarkStart w:id="2" w:name="_Toc128898871"/>
      <w:bookmarkStart w:id="3" w:name="_Toc45460175"/>
      <w:bookmarkStart w:id="4" w:name="_Toc68503730"/>
      <w:bookmarkStart w:id="5" w:name="_Toc134035954"/>
      <w:bookmarkStart w:id="6" w:name="_Toc1569917602"/>
      <w:bookmarkStart w:id="7" w:name="_Toc32580"/>
      <w:r>
        <w:rPr>
          <w:rFonts w:ascii="Times New Roman" w:hAnsi="宋体" w:eastAsia="宋体" w:cs="Times New Roman"/>
          <w:b/>
          <w:color w:val="auto"/>
          <w:kern w:val="44"/>
          <w:sz w:val="44"/>
          <w:szCs w:val="44"/>
          <w:lang w:eastAsia="zh-CN"/>
        </w:rPr>
        <w:t>文档介绍</w:t>
      </w:r>
      <w:bookmarkEnd w:id="0"/>
      <w:bookmarkEnd w:id="1"/>
      <w:bookmarkEnd w:id="2"/>
      <w:bookmarkEnd w:id="3"/>
      <w:bookmarkEnd w:id="4"/>
      <w:bookmarkEnd w:id="5"/>
      <w:bookmarkEnd w:id="6"/>
      <w:bookmarkEnd w:id="7"/>
    </w:p>
    <w:p w14:paraId="1DF53B74">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8" w:name="_Toc4179"/>
      <w:r>
        <w:rPr>
          <w:rFonts w:ascii="Times New Roman" w:hAnsi="宋体" w:eastAsia="宋体" w:cs="Times New Roman"/>
          <w:b/>
          <w:color w:val="auto"/>
          <w:kern w:val="2"/>
          <w:sz w:val="32"/>
          <w:szCs w:val="32"/>
          <w:lang w:eastAsia="zh-CN"/>
        </w:rPr>
        <w:t>文档目的</w:t>
      </w:r>
      <w:bookmarkEnd w:id="8"/>
    </w:p>
    <w:p w14:paraId="5DEDB45F">
      <w:pPr>
        <w:pStyle w:val="200"/>
        <w:widowControl w:val="0"/>
        <w:bidi w:val="0"/>
        <w:spacing w:after="0"/>
        <w:jc w:val="both"/>
        <w:rPr>
          <w:rFonts w:hint="eastAsia" w:ascii="仿宋_GB2312" w:hAnsi="仿宋_GB2312" w:eastAsia="仿宋_GB2312" w:cs="仿宋_GB2312"/>
          <w:color w:val="auto"/>
          <w:kern w:val="2"/>
          <w:sz w:val="24"/>
          <w:lang w:val="en-US" w:eastAsia="zh-CN"/>
        </w:rPr>
      </w:pPr>
      <w:r>
        <w:rPr>
          <w:rFonts w:hint="eastAsia" w:ascii="仿宋_GB2312" w:hAnsi="仿宋_GB2312" w:eastAsia="仿宋_GB2312" w:cs="仿宋_GB2312"/>
          <w:color w:val="auto"/>
          <w:kern w:val="2"/>
          <w:sz w:val="24"/>
          <w:lang w:val="en-US" w:eastAsia="zh-CN"/>
        </w:rPr>
        <w:t>本文档主要描述了广东省交通基础设施数字化转型管理系统的业务流程、数据流程、功能需求、界面原型等功能型要求及界面、安全、环境、质量等非功能型要求，为系统的设计、开发和功能验证提供依据，为项目组成员对需求的详尽理解，以及在开发过程中的协同工作提供强有力的保证。为业主方确认需求、业主验收项目提供支撑。</w:t>
      </w:r>
    </w:p>
    <w:p w14:paraId="7A82AFC6">
      <w:pPr>
        <w:pStyle w:val="200"/>
        <w:widowControl w:val="0"/>
        <w:bidi w:val="0"/>
        <w:spacing w:after="0"/>
        <w:jc w:val="both"/>
        <w:rPr>
          <w:rFonts w:hint="eastAsia" w:ascii="仿宋_GB2312" w:hAnsi="仿宋_GB2312" w:eastAsia="仿宋_GB2312" w:cs="仿宋_GB2312"/>
          <w:color w:val="auto"/>
          <w:kern w:val="2"/>
          <w:sz w:val="24"/>
          <w:lang w:val="en-US" w:eastAsia="zh-CN"/>
        </w:rPr>
      </w:pPr>
      <w:r>
        <w:rPr>
          <w:rFonts w:hint="eastAsia" w:ascii="仿宋_GB2312" w:hAnsi="仿宋_GB2312" w:eastAsia="仿宋_GB2312" w:cs="仿宋_GB2312"/>
          <w:color w:val="auto"/>
          <w:kern w:val="2"/>
          <w:sz w:val="24"/>
          <w:lang w:val="en-US" w:eastAsia="zh-CN"/>
        </w:rPr>
        <w:t>本系统围绕交通运输部公路水路交通基础设施数字化转型升级工作的评价要求，构建"数据贯通、进展监测"的数字化转型管理能力，支撑</w:t>
      </w:r>
      <w:r>
        <w:rPr>
          <w:rFonts w:hint="eastAsia" w:ascii="仿宋_GB2312" w:hAnsi="仿宋_GB2312" w:cs="仿宋_GB2312"/>
          <w:color w:val="auto"/>
          <w:kern w:val="2"/>
          <w:sz w:val="24"/>
          <w:lang w:val="en-US" w:eastAsia="zh-CN"/>
        </w:rPr>
        <w:t>广东省</w:t>
      </w:r>
      <w:r>
        <w:rPr>
          <w:rFonts w:hint="eastAsia" w:ascii="仿宋_GB2312" w:hAnsi="仿宋_GB2312" w:eastAsia="仿宋_GB2312" w:cs="仿宋_GB2312"/>
          <w:color w:val="auto"/>
          <w:kern w:val="2"/>
          <w:sz w:val="24"/>
          <w:lang w:val="en-US" w:eastAsia="zh-CN"/>
        </w:rPr>
        <w:t>省厅对数字化转型项目的全生命周期管理。</w:t>
      </w:r>
    </w:p>
    <w:p w14:paraId="53844205">
      <w:pPr>
        <w:rPr>
          <w:color w:val="auto"/>
        </w:rPr>
      </w:pPr>
    </w:p>
    <w:p w14:paraId="0064C170">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9" w:name="_Toc17204"/>
      <w:r>
        <w:rPr>
          <w:rFonts w:ascii="Times New Roman" w:hAnsi="宋体" w:eastAsia="宋体" w:cs="Times New Roman"/>
          <w:b/>
          <w:color w:val="auto"/>
          <w:kern w:val="2"/>
          <w:sz w:val="32"/>
          <w:szCs w:val="32"/>
          <w:lang w:eastAsia="zh-CN"/>
        </w:rPr>
        <w:t>读者对象</w:t>
      </w:r>
      <w:bookmarkEnd w:id="9"/>
    </w:p>
    <w:p w14:paraId="3FD6277F">
      <w:pPr>
        <w:pStyle w:val="200"/>
        <w:widowControl w:val="0"/>
        <w:bidi w:val="0"/>
        <w:spacing w:after="0"/>
        <w:jc w:val="both"/>
        <w:rPr>
          <w:rFonts w:hint="eastAsia" w:ascii="仿宋_GB2312" w:hAnsi="仿宋_GB2312" w:eastAsia="仿宋_GB2312" w:cs="仿宋_GB2312"/>
          <w:color w:val="auto"/>
          <w:kern w:val="2"/>
          <w:sz w:val="24"/>
          <w:lang w:val="en-US" w:eastAsia="zh-CN"/>
        </w:rPr>
      </w:pPr>
      <w:r>
        <w:rPr>
          <w:rFonts w:hint="eastAsia" w:ascii="仿宋_GB2312" w:hAnsi="仿宋_GB2312" w:eastAsia="仿宋_GB2312" w:cs="仿宋_GB2312"/>
          <w:color w:val="auto"/>
          <w:kern w:val="2"/>
          <w:sz w:val="24"/>
          <w:lang w:val="en-US" w:eastAsia="zh-CN"/>
        </w:rPr>
        <w:t>本需求分析说明书适用于参加本项目实施过程的所有成员，包括：</w:t>
      </w:r>
    </w:p>
    <w:p w14:paraId="166315E1">
      <w:pPr>
        <w:pStyle w:val="200"/>
        <w:widowControl w:val="0"/>
        <w:bidi w:val="0"/>
        <w:spacing w:after="0"/>
        <w:jc w:val="both"/>
        <w:rPr>
          <w:rFonts w:hint="eastAsia" w:ascii="仿宋_GB2312" w:hAnsi="仿宋_GB2312" w:eastAsia="仿宋_GB2312" w:cs="仿宋_GB2312"/>
          <w:color w:val="auto"/>
          <w:kern w:val="2"/>
          <w:sz w:val="24"/>
          <w:lang w:val="en-US" w:eastAsia="zh-CN"/>
        </w:rPr>
      </w:pPr>
      <w:r>
        <w:rPr>
          <w:rFonts w:hint="eastAsia" w:ascii="仿宋_GB2312" w:hAnsi="仿宋_GB2312" w:eastAsia="仿宋_GB2312" w:cs="仿宋_GB2312"/>
          <w:color w:val="auto"/>
          <w:kern w:val="2"/>
          <w:sz w:val="24"/>
          <w:lang w:val="en-US" w:eastAsia="zh-CN"/>
        </w:rPr>
        <w:t>（1）广东省交通运输厅管理人员</w:t>
      </w:r>
    </w:p>
    <w:p w14:paraId="1FD7DF7A">
      <w:pPr>
        <w:pStyle w:val="200"/>
        <w:widowControl w:val="0"/>
        <w:bidi w:val="0"/>
        <w:spacing w:after="0"/>
        <w:jc w:val="both"/>
        <w:rPr>
          <w:rFonts w:hint="eastAsia" w:ascii="仿宋_GB2312" w:hAnsi="仿宋_GB2312" w:eastAsia="仿宋_GB2312" w:cs="仿宋_GB2312"/>
          <w:color w:val="auto"/>
          <w:kern w:val="2"/>
          <w:sz w:val="24"/>
          <w:lang w:val="en-US" w:eastAsia="zh-CN"/>
        </w:rPr>
      </w:pPr>
      <w:r>
        <w:rPr>
          <w:rFonts w:hint="eastAsia" w:ascii="仿宋_GB2312" w:hAnsi="仿宋_GB2312" w:eastAsia="仿宋_GB2312" w:cs="仿宋_GB2312"/>
          <w:color w:val="auto"/>
          <w:kern w:val="2"/>
          <w:sz w:val="24"/>
          <w:lang w:val="en-US" w:eastAsia="zh-CN"/>
        </w:rPr>
        <w:t>（2）南京感动科技有限公司领导、项目经理、架构师、产品经理、开发人员、测试人员、运维人员</w:t>
      </w:r>
    </w:p>
    <w:p w14:paraId="7FAC38BE">
      <w:pPr>
        <w:rPr>
          <w:color w:val="auto"/>
        </w:rPr>
      </w:pPr>
    </w:p>
    <w:p w14:paraId="3836C3D6">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10" w:name="_Toc25752"/>
      <w:r>
        <w:rPr>
          <w:rFonts w:ascii="Times New Roman" w:hAnsi="宋体" w:eastAsia="宋体" w:cs="Times New Roman"/>
          <w:b/>
          <w:color w:val="auto"/>
          <w:kern w:val="2"/>
          <w:sz w:val="32"/>
          <w:szCs w:val="32"/>
          <w:lang w:eastAsia="zh-CN"/>
        </w:rPr>
        <w:t>参考文献</w:t>
      </w:r>
      <w:bookmarkEnd w:id="10"/>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9"/>
        <w:gridCol w:w="2787"/>
        <w:gridCol w:w="950"/>
        <w:gridCol w:w="1425"/>
        <w:gridCol w:w="1138"/>
        <w:gridCol w:w="1161"/>
      </w:tblGrid>
      <w:tr w14:paraId="0919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2F2F2"/>
          </w:tcPr>
          <w:p w14:paraId="7F934D64">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标识符</w:t>
            </w:r>
          </w:p>
        </w:tc>
        <w:tc>
          <w:tcPr>
            <w:tcW w:w="2787" w:type="dxa"/>
            <w:shd w:val="clear" w:color="auto" w:fill="F2F2F2"/>
          </w:tcPr>
          <w:p w14:paraId="54BC87BF">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文献名称</w:t>
            </w:r>
          </w:p>
        </w:tc>
        <w:tc>
          <w:tcPr>
            <w:tcW w:w="950" w:type="dxa"/>
            <w:shd w:val="clear" w:color="auto" w:fill="F2F2F2"/>
          </w:tcPr>
          <w:p w14:paraId="7810F897">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作者</w:t>
            </w:r>
          </w:p>
        </w:tc>
        <w:tc>
          <w:tcPr>
            <w:tcW w:w="1425" w:type="dxa"/>
            <w:shd w:val="clear" w:color="auto" w:fill="F2F2F2"/>
          </w:tcPr>
          <w:p w14:paraId="7FE1CCA7">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出版单位（或归属单位）</w:t>
            </w:r>
          </w:p>
        </w:tc>
        <w:tc>
          <w:tcPr>
            <w:tcW w:w="1138" w:type="dxa"/>
            <w:shd w:val="clear" w:color="auto" w:fill="F2F2F2"/>
          </w:tcPr>
          <w:p w14:paraId="62A95AF0">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出版日期</w:t>
            </w:r>
          </w:p>
        </w:tc>
        <w:tc>
          <w:tcPr>
            <w:tcW w:w="1161" w:type="dxa"/>
            <w:shd w:val="clear" w:color="auto" w:fill="F2F2F2"/>
          </w:tcPr>
          <w:p w14:paraId="5E064806">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来源</w:t>
            </w:r>
          </w:p>
        </w:tc>
      </w:tr>
      <w:tr w14:paraId="0C44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tcPr>
          <w:p w14:paraId="49149E69">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1.</w:t>
            </w:r>
          </w:p>
        </w:tc>
        <w:tc>
          <w:tcPr>
            <w:tcW w:w="2787" w:type="dxa"/>
          </w:tcPr>
          <w:p w14:paraId="525ACE43">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《交通运输部办公厅 财政部办公厅 关于印发公路水路交通基础设施数字化转型升级工作实施细则的通知》</w:t>
            </w:r>
          </w:p>
        </w:tc>
        <w:tc>
          <w:tcPr>
            <w:tcW w:w="950" w:type="dxa"/>
          </w:tcPr>
          <w:p w14:paraId="5A5FBEF4">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交通运输部</w:t>
            </w:r>
          </w:p>
        </w:tc>
        <w:tc>
          <w:tcPr>
            <w:tcW w:w="1425" w:type="dxa"/>
          </w:tcPr>
          <w:p w14:paraId="0C720AEF">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交通运输部</w:t>
            </w:r>
          </w:p>
        </w:tc>
        <w:tc>
          <w:tcPr>
            <w:tcW w:w="1138" w:type="dxa"/>
          </w:tcPr>
          <w:p w14:paraId="0DFD5A61">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2024年</w:t>
            </w:r>
          </w:p>
        </w:tc>
        <w:tc>
          <w:tcPr>
            <w:tcW w:w="1161" w:type="dxa"/>
          </w:tcPr>
          <w:p w14:paraId="5C5FA4A3">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业主提供</w:t>
            </w:r>
          </w:p>
        </w:tc>
      </w:tr>
      <w:tr w14:paraId="58DF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tcPr>
          <w:p w14:paraId="6AB2B7A2">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2.</w:t>
            </w:r>
          </w:p>
        </w:tc>
        <w:tc>
          <w:tcPr>
            <w:tcW w:w="2787" w:type="dxa"/>
          </w:tcPr>
          <w:p w14:paraId="176242C0">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《广东省"一轴两网"公路水路交通基础设施数字化转型升级实施方案》</w:t>
            </w:r>
          </w:p>
        </w:tc>
        <w:tc>
          <w:tcPr>
            <w:tcW w:w="950" w:type="dxa"/>
          </w:tcPr>
          <w:p w14:paraId="7794F9B6">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广东省交通运输厅</w:t>
            </w:r>
          </w:p>
        </w:tc>
        <w:tc>
          <w:tcPr>
            <w:tcW w:w="1425" w:type="dxa"/>
          </w:tcPr>
          <w:p w14:paraId="1298BE31">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广东省交通运输厅</w:t>
            </w:r>
          </w:p>
        </w:tc>
        <w:tc>
          <w:tcPr>
            <w:tcW w:w="1138" w:type="dxa"/>
          </w:tcPr>
          <w:p w14:paraId="51771A58">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2024年</w:t>
            </w:r>
          </w:p>
        </w:tc>
        <w:tc>
          <w:tcPr>
            <w:tcW w:w="1161" w:type="dxa"/>
          </w:tcPr>
          <w:p w14:paraId="27955041">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业主提供</w:t>
            </w:r>
          </w:p>
        </w:tc>
      </w:tr>
      <w:tr w14:paraId="1870D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tcPr>
          <w:p w14:paraId="71688540">
            <w:pPr>
              <w:spacing w:before="120" w:after="156"/>
              <w:jc w:val="center"/>
              <w:rPr>
                <w:rFonts w:hint="default" w:ascii="Times New Roman" w:hAnsi="Times New Roman" w:eastAsia="仿宋_GB2312"/>
                <w:color w:val="auto"/>
                <w:lang w:val="en-US" w:eastAsia="zh-CN"/>
              </w:rPr>
            </w:pPr>
            <w:r>
              <w:rPr>
                <w:rFonts w:hint="default" w:ascii="Times New Roman" w:hAnsi="Times New Roman" w:eastAsia="仿宋_GB2312"/>
                <w:color w:val="auto"/>
                <w:lang w:val="en-US" w:eastAsia="zh-CN"/>
              </w:rPr>
              <w:t>3.</w:t>
            </w:r>
          </w:p>
        </w:tc>
        <w:tc>
          <w:tcPr>
            <w:tcW w:w="2787" w:type="dxa"/>
          </w:tcPr>
          <w:p w14:paraId="3157855E">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eastAsia" w:ascii="Times New Roman" w:hAnsi="Times New Roman" w:eastAsia="仿宋_GB2312" w:cs="Times New Roman"/>
                <w:color w:val="auto"/>
                <w:kern w:val="2"/>
                <w:sz w:val="21"/>
                <w:szCs w:val="21"/>
                <w:lang w:val="en-US" w:eastAsia="zh-CN"/>
              </w:rPr>
              <w:t>《</w:t>
            </w:r>
            <w:r>
              <w:rPr>
                <w:rFonts w:hint="default" w:ascii="Times New Roman" w:hAnsi="Times New Roman" w:eastAsia="仿宋_GB2312" w:cs="Times New Roman"/>
                <w:color w:val="auto"/>
                <w:kern w:val="2"/>
                <w:sz w:val="21"/>
                <w:szCs w:val="21"/>
                <w:lang w:val="en-US" w:eastAsia="zh-CN"/>
              </w:rPr>
              <w:t>交通基础实施数字化转型-产品需求分析说明书</w:t>
            </w:r>
            <w:r>
              <w:rPr>
                <w:rFonts w:hint="eastAsia" w:ascii="Times New Roman" w:hAnsi="Times New Roman" w:eastAsia="仿宋_GB2312" w:cs="Times New Roman"/>
                <w:color w:val="auto"/>
                <w:kern w:val="2"/>
                <w:sz w:val="21"/>
                <w:szCs w:val="21"/>
                <w:lang w:val="en-US" w:eastAsia="zh-CN"/>
              </w:rPr>
              <w:t>》</w:t>
            </w:r>
          </w:p>
        </w:tc>
        <w:tc>
          <w:tcPr>
            <w:tcW w:w="950" w:type="dxa"/>
          </w:tcPr>
          <w:p w14:paraId="7196F136">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eastAsia" w:ascii="Times New Roman" w:hAnsi="Times New Roman" w:eastAsia="仿宋_GB2312" w:cs="Times New Roman"/>
                <w:color w:val="auto"/>
                <w:kern w:val="2"/>
                <w:sz w:val="21"/>
                <w:szCs w:val="21"/>
                <w:lang w:val="en-US" w:eastAsia="zh-CN"/>
              </w:rPr>
              <w:t>尤洋</w:t>
            </w:r>
          </w:p>
        </w:tc>
        <w:tc>
          <w:tcPr>
            <w:tcW w:w="1425" w:type="dxa"/>
          </w:tcPr>
          <w:p w14:paraId="12DECA2A">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南京感动科技有限公司</w:t>
            </w:r>
          </w:p>
        </w:tc>
        <w:tc>
          <w:tcPr>
            <w:tcW w:w="1138" w:type="dxa"/>
          </w:tcPr>
          <w:p w14:paraId="2B753099">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r>
              <w:rPr>
                <w:rFonts w:hint="default" w:ascii="Times New Roman" w:hAnsi="Times New Roman" w:eastAsia="仿宋_GB2312" w:cs="Times New Roman"/>
                <w:color w:val="auto"/>
                <w:kern w:val="2"/>
                <w:sz w:val="21"/>
                <w:szCs w:val="21"/>
                <w:lang w:val="en-US" w:eastAsia="zh-CN"/>
              </w:rPr>
              <w:t>2025年</w:t>
            </w:r>
          </w:p>
        </w:tc>
        <w:tc>
          <w:tcPr>
            <w:tcW w:w="1161" w:type="dxa"/>
          </w:tcPr>
          <w:p w14:paraId="5A6EAFF8">
            <w:pPr>
              <w:widowControl w:val="0"/>
              <w:spacing w:after="0" w:afterLines="0" w:line="360" w:lineRule="auto"/>
              <w:jc w:val="center"/>
              <w:rPr>
                <w:rFonts w:hint="default" w:ascii="Times New Roman" w:hAnsi="Times New Roman" w:eastAsia="仿宋_GB2312" w:cs="Times New Roman"/>
                <w:color w:val="auto"/>
                <w:kern w:val="2"/>
                <w:sz w:val="21"/>
                <w:szCs w:val="21"/>
                <w:lang w:val="en-US" w:eastAsia="zh-CN"/>
              </w:rPr>
            </w:pPr>
          </w:p>
        </w:tc>
      </w:tr>
    </w:tbl>
    <w:p w14:paraId="0D7481E5">
      <w:pPr>
        <w:spacing w:before="120" w:after="156"/>
        <w:jc w:val="center"/>
        <w:rPr>
          <w:rFonts w:ascii="Times New Roman" w:hAnsi="Times New Roman" w:eastAsia="仿宋_GB2312"/>
          <w:color w:val="auto"/>
        </w:rPr>
      </w:pPr>
      <w:bookmarkStart w:id="11" w:name="_Toc193467216"/>
      <w:r>
        <w:rPr>
          <w:rFonts w:ascii="Times New Roman" w:hAnsi="Times New Roman" w:eastAsia="仿宋_GB2312"/>
          <w:color w:val="auto"/>
        </w:rPr>
        <w:t>表</w:t>
      </w:r>
      <w:r>
        <w:rPr>
          <w:rFonts w:ascii="Times New Roman" w:hAnsi="Times New Roman" w:eastAsia="仿宋_GB2312"/>
          <w:color w:val="auto"/>
        </w:rPr>
        <w:fldChar w:fldCharType="begin"/>
      </w:r>
      <w:r>
        <w:rPr>
          <w:rFonts w:ascii="Times New Roman" w:hAnsi="Times New Roman" w:eastAsia="仿宋_GB2312"/>
          <w:color w:val="auto"/>
        </w:rPr>
        <w:instrText xml:space="preserve"> STYLEREF 1 \s </w:instrText>
      </w:r>
      <w:r>
        <w:rPr>
          <w:rFonts w:ascii="Times New Roman" w:hAnsi="Times New Roman" w:eastAsia="仿宋_GB2312"/>
          <w:color w:val="auto"/>
        </w:rPr>
        <w:fldChar w:fldCharType="separate"/>
      </w:r>
      <w:r>
        <w:rPr>
          <w:rFonts w:ascii="Times New Roman" w:hAnsi="Times New Roman" w:eastAsia="仿宋_GB2312"/>
          <w:color w:val="auto"/>
        </w:rPr>
        <w:t>1</w:t>
      </w:r>
      <w:r>
        <w:rPr>
          <w:rFonts w:ascii="Times New Roman" w:hAnsi="Times New Roman" w:eastAsia="仿宋_GB2312"/>
          <w:color w:val="auto"/>
        </w:rPr>
        <w:fldChar w:fldCharType="end"/>
      </w:r>
      <w:r>
        <w:rPr>
          <w:rFonts w:ascii="Times New Roman" w:hAnsi="Times New Roman" w:eastAsia="仿宋_GB2312"/>
          <w:color w:val="auto"/>
        </w:rPr>
        <w:noBreakHyphen/>
      </w:r>
      <w:r>
        <w:rPr>
          <w:rFonts w:ascii="Times New Roman" w:hAnsi="Times New Roman" w:eastAsia="仿宋_GB2312"/>
          <w:color w:val="auto"/>
        </w:rPr>
        <w:fldChar w:fldCharType="begin"/>
      </w:r>
      <w:r>
        <w:rPr>
          <w:rFonts w:ascii="Times New Roman" w:hAnsi="Times New Roman" w:eastAsia="仿宋_GB2312"/>
          <w:color w:val="auto"/>
        </w:rPr>
        <w:instrText xml:space="preserve"> SEQ 表 \* ARABIC \s 1 </w:instrText>
      </w:r>
      <w:r>
        <w:rPr>
          <w:rFonts w:ascii="Times New Roman" w:hAnsi="Times New Roman" w:eastAsia="仿宋_GB2312"/>
          <w:color w:val="auto"/>
        </w:rPr>
        <w:fldChar w:fldCharType="separate"/>
      </w:r>
      <w:r>
        <w:rPr>
          <w:rFonts w:ascii="Times New Roman" w:hAnsi="Times New Roman" w:eastAsia="仿宋_GB2312"/>
          <w:color w:val="auto"/>
        </w:rPr>
        <w:t>1</w:t>
      </w:r>
      <w:r>
        <w:rPr>
          <w:rFonts w:ascii="Times New Roman" w:hAnsi="Times New Roman" w:eastAsia="仿宋_GB2312"/>
          <w:color w:val="auto"/>
        </w:rPr>
        <w:fldChar w:fldCharType="end"/>
      </w:r>
      <w:r>
        <w:rPr>
          <w:rFonts w:ascii="Times New Roman" w:hAnsi="Times New Roman" w:eastAsia="仿宋_GB2312"/>
          <w:color w:val="auto"/>
        </w:rPr>
        <w:t xml:space="preserve"> 参考文献列表</w:t>
      </w:r>
      <w:bookmarkEnd w:id="11"/>
    </w:p>
    <w:p w14:paraId="34C26CEE">
      <w:pPr>
        <w:rPr>
          <w:color w:val="auto"/>
        </w:rPr>
      </w:pPr>
    </w:p>
    <w:p w14:paraId="52AFB61B">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12" w:name="_Toc19907"/>
      <w:r>
        <w:rPr>
          <w:rFonts w:ascii="Times New Roman" w:hAnsi="宋体" w:eastAsia="宋体" w:cs="Times New Roman"/>
          <w:b/>
          <w:color w:val="auto"/>
          <w:kern w:val="2"/>
          <w:sz w:val="32"/>
          <w:szCs w:val="32"/>
          <w:lang w:eastAsia="zh-CN"/>
        </w:rPr>
        <w:t>术语与缩写解释</w:t>
      </w:r>
      <w:bookmarkEnd w:id="12"/>
    </w:p>
    <w:p w14:paraId="5358AC7F">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EC04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56" w:type="dxa"/>
            <w:shd w:val="clear" w:color="auto" w:fill="F2F2F2"/>
          </w:tcPr>
          <w:p w14:paraId="3418075C">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术语、缩写</w:t>
            </w:r>
          </w:p>
        </w:tc>
        <w:tc>
          <w:tcPr>
            <w:tcW w:w="4156" w:type="dxa"/>
            <w:shd w:val="clear" w:color="auto" w:fill="F2F2F2"/>
          </w:tcPr>
          <w:p w14:paraId="61DEE79A">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解 释</w:t>
            </w:r>
          </w:p>
        </w:tc>
      </w:tr>
      <w:tr w14:paraId="1086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43ABB033">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数字化转型</w:t>
            </w:r>
            <w:r>
              <w:rPr>
                <w:rFonts w:hint="eastAsia" w:ascii="Times New Roman" w:hAnsi="Times New Roman" w:cs="Times New Roman"/>
                <w:color w:val="auto"/>
                <w:kern w:val="2"/>
                <w:sz w:val="24"/>
                <w:szCs w:val="21"/>
                <w:lang w:eastAsia="zh-CN"/>
              </w:rPr>
              <w:t>（</w:t>
            </w:r>
            <w:r>
              <w:rPr>
                <w:rFonts w:hint="eastAsia" w:ascii="Times New Roman" w:hAnsi="Times New Roman" w:cs="Times New Roman"/>
                <w:color w:val="auto"/>
                <w:kern w:val="2"/>
                <w:sz w:val="24"/>
                <w:szCs w:val="21"/>
                <w:lang w:val="en-US" w:eastAsia="zh-CN"/>
              </w:rPr>
              <w:t>简称：数转</w:t>
            </w:r>
            <w:r>
              <w:rPr>
                <w:rFonts w:hint="eastAsia" w:ascii="Times New Roman" w:hAnsi="Times New Roman" w:cs="Times New Roman"/>
                <w:color w:val="auto"/>
                <w:kern w:val="2"/>
                <w:sz w:val="24"/>
                <w:szCs w:val="21"/>
                <w:lang w:eastAsia="zh-CN"/>
              </w:rPr>
              <w:t>）</w:t>
            </w:r>
          </w:p>
        </w:tc>
        <w:tc>
          <w:tcPr>
            <w:tcW w:w="4156" w:type="dxa"/>
          </w:tcPr>
          <w:p w14:paraId="68EEFE82">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指利用数字技术对传统交通基础设施进行改造升级,提升运营效率、服务质量和安全水平的系统性工程</w:t>
            </w:r>
          </w:p>
        </w:tc>
      </w:tr>
      <w:tr w14:paraId="218C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80F8A7F">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一轴两网</w:t>
            </w:r>
          </w:p>
        </w:tc>
        <w:tc>
          <w:tcPr>
            <w:tcW w:w="4156" w:type="dxa"/>
          </w:tcPr>
          <w:p w14:paraId="0BCD1064">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广东省交通基础设施数字化转型升级的战略布局,指"一轴"（国家综合立体交通网主轴）和"两网"（公路网、水路网）</w:t>
            </w:r>
          </w:p>
        </w:tc>
      </w:tr>
      <w:tr w14:paraId="6F5C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56" w:type="dxa"/>
            <w:vAlign w:val="center"/>
          </w:tcPr>
          <w:p w14:paraId="34F9819C">
            <w:pPr>
              <w:widowControl w:val="0"/>
              <w:spacing w:after="0" w:afterLines="0" w:line="360" w:lineRule="auto"/>
              <w:jc w:val="center"/>
              <w:rPr>
                <w:rFonts w:hint="default" w:ascii="Times New Roman" w:hAnsi="Times New Roman" w:eastAsia="仿宋_GB2312" w:cs="Times New Roman"/>
                <w:color w:val="auto"/>
                <w:kern w:val="2"/>
                <w:sz w:val="24"/>
                <w:szCs w:val="21"/>
                <w:lang w:val="en-US" w:eastAsia="zh-CN"/>
              </w:rPr>
            </w:pPr>
            <w:r>
              <w:rPr>
                <w:rFonts w:hint="eastAsia" w:ascii="Times New Roman" w:hAnsi="Times New Roman" w:cs="Times New Roman"/>
                <w:color w:val="auto"/>
                <w:kern w:val="2"/>
                <w:sz w:val="24"/>
                <w:szCs w:val="21"/>
                <w:lang w:val="en-US" w:eastAsia="zh-CN"/>
              </w:rPr>
              <w:t>数字底座</w:t>
            </w:r>
          </w:p>
        </w:tc>
        <w:tc>
          <w:tcPr>
            <w:tcW w:w="4156" w:type="dxa"/>
          </w:tcPr>
          <w:p w14:paraId="323FF6C3">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hint="eastAsia" w:ascii="Times New Roman" w:hAnsi="Times New Roman" w:eastAsia="仿宋_GB2312" w:cs="Times New Roman"/>
                <w:color w:val="auto"/>
                <w:kern w:val="2"/>
                <w:sz w:val="24"/>
                <w:szCs w:val="21"/>
                <w:lang w:eastAsia="zh-CN"/>
              </w:rPr>
              <w:t>广东省交通集团建设的数据汇聚与服务平台。是独立的数据服务层，承担数据源对接</w:t>
            </w:r>
            <w:r>
              <w:rPr>
                <w:rFonts w:hint="eastAsia" w:ascii="Times New Roman" w:hAnsi="Times New Roman" w:cs="Times New Roman"/>
                <w:color w:val="auto"/>
                <w:kern w:val="2"/>
                <w:sz w:val="24"/>
                <w:szCs w:val="21"/>
                <w:lang w:eastAsia="zh-CN"/>
              </w:rPr>
              <w:t>、</w:t>
            </w:r>
            <w:r>
              <w:rPr>
                <w:rFonts w:hint="eastAsia" w:ascii="Times New Roman" w:hAnsi="Times New Roman" w:eastAsia="仿宋_GB2312" w:cs="Times New Roman"/>
                <w:color w:val="auto"/>
                <w:kern w:val="2"/>
                <w:sz w:val="24"/>
                <w:szCs w:val="21"/>
                <w:lang w:eastAsia="zh-CN"/>
              </w:rPr>
              <w:t>数据服务供给</w:t>
            </w:r>
            <w:r>
              <w:rPr>
                <w:rFonts w:hint="eastAsia" w:ascii="Times New Roman" w:hAnsi="Times New Roman" w:cs="Times New Roman"/>
                <w:color w:val="auto"/>
                <w:kern w:val="2"/>
                <w:sz w:val="24"/>
                <w:szCs w:val="21"/>
                <w:lang w:eastAsia="zh-CN"/>
              </w:rPr>
              <w:t>。</w:t>
            </w:r>
          </w:p>
        </w:tc>
      </w:tr>
      <w:tr w14:paraId="305D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0C92CE13">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示范性任务</w:t>
            </w:r>
          </w:p>
        </w:tc>
        <w:tc>
          <w:tcPr>
            <w:tcW w:w="4156" w:type="dxa"/>
          </w:tcPr>
          <w:p w14:paraId="75346EDA">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指交通运输部明确的数字化转型重点示范任务</w:t>
            </w:r>
          </w:p>
        </w:tc>
      </w:tr>
      <w:tr w14:paraId="158A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14BEE563">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一体化任务</w:t>
            </w:r>
          </w:p>
        </w:tc>
        <w:tc>
          <w:tcPr>
            <w:tcW w:w="4156" w:type="dxa"/>
          </w:tcPr>
          <w:p w14:paraId="3249CE14">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指与示范性任务协同推进的配套任务</w:t>
            </w:r>
          </w:p>
        </w:tc>
      </w:tr>
      <w:tr w14:paraId="403B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764CFCD4">
            <w:pPr>
              <w:widowControl w:val="0"/>
              <w:spacing w:after="0" w:afterLines="0" w:line="360" w:lineRule="auto"/>
              <w:jc w:val="center"/>
              <w:rPr>
                <w:rFonts w:hint="default" w:ascii="Times New Roman" w:hAnsi="Times New Roman" w:eastAsia="仿宋_GB2312" w:cs="Times New Roman"/>
                <w:color w:val="auto"/>
                <w:kern w:val="2"/>
                <w:sz w:val="24"/>
                <w:szCs w:val="21"/>
                <w:lang w:val="en-US" w:eastAsia="zh-CN"/>
              </w:rPr>
            </w:pPr>
            <w:r>
              <w:rPr>
                <w:rFonts w:hint="eastAsia" w:ascii="Times New Roman" w:hAnsi="Times New Roman" w:cs="Times New Roman"/>
                <w:color w:val="auto"/>
                <w:kern w:val="2"/>
                <w:sz w:val="24"/>
                <w:szCs w:val="21"/>
                <w:lang w:val="en-US" w:eastAsia="zh-CN"/>
              </w:rPr>
              <w:t>任务方向</w:t>
            </w:r>
          </w:p>
        </w:tc>
        <w:tc>
          <w:tcPr>
            <w:tcW w:w="4156" w:type="dxa"/>
          </w:tcPr>
          <w:p w14:paraId="2686331F">
            <w:pPr>
              <w:widowControl w:val="0"/>
              <w:spacing w:after="0" w:afterLines="0" w:line="360" w:lineRule="auto"/>
              <w:jc w:val="center"/>
              <w:rPr>
                <w:rFonts w:hint="default" w:ascii="Times New Roman" w:hAnsi="Times New Roman" w:eastAsia="仿宋_GB2312" w:cs="Times New Roman"/>
                <w:color w:val="auto"/>
                <w:kern w:val="2"/>
                <w:sz w:val="24"/>
                <w:szCs w:val="21"/>
                <w:lang w:val="en-US" w:eastAsia="zh-CN"/>
              </w:rPr>
            </w:pPr>
            <w:r>
              <w:rPr>
                <w:rFonts w:hint="eastAsia" w:ascii="Times New Roman" w:hAnsi="Times New Roman" w:cs="Times New Roman"/>
                <w:color w:val="auto"/>
                <w:kern w:val="2"/>
                <w:sz w:val="24"/>
                <w:szCs w:val="21"/>
                <w:lang w:val="en-US" w:eastAsia="zh-CN"/>
              </w:rPr>
              <w:t>包含智慧扩容、安全增效、产业协同、体制机制创新四大任务方向</w:t>
            </w:r>
          </w:p>
        </w:tc>
      </w:tr>
      <w:tr w14:paraId="090B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3174C40A">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智慧扩容</w:t>
            </w:r>
          </w:p>
        </w:tc>
        <w:tc>
          <w:tcPr>
            <w:tcW w:w="4156" w:type="dxa"/>
          </w:tcPr>
          <w:p w14:paraId="7E7A9EC5">
            <w:pPr>
              <w:widowControl w:val="0"/>
              <w:spacing w:after="0" w:afterLines="0" w:line="360" w:lineRule="auto"/>
              <w:jc w:val="center"/>
              <w:rPr>
                <w:rFonts w:hint="default" w:ascii="Times New Roman" w:hAnsi="Times New Roman" w:eastAsia="仿宋_GB2312" w:cs="Times New Roman"/>
                <w:color w:val="auto"/>
                <w:kern w:val="2"/>
                <w:sz w:val="24"/>
                <w:szCs w:val="21"/>
                <w:lang w:val="en-US" w:eastAsia="zh-CN"/>
              </w:rPr>
            </w:pPr>
            <w:r>
              <w:rPr>
                <w:rFonts w:ascii="Times New Roman" w:hAnsi="Times New Roman" w:eastAsia="仿宋_GB2312" w:cs="Times New Roman"/>
                <w:color w:val="auto"/>
                <w:kern w:val="2"/>
                <w:sz w:val="24"/>
                <w:szCs w:val="21"/>
                <w:lang w:eastAsia="zh-CN"/>
              </w:rPr>
              <w:t>通过智能化手段提升交通通行能力的实施方向</w:t>
            </w:r>
          </w:p>
        </w:tc>
      </w:tr>
      <w:tr w14:paraId="5A0AE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5928B22B">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安全增效</w:t>
            </w:r>
          </w:p>
        </w:tc>
        <w:tc>
          <w:tcPr>
            <w:tcW w:w="4156" w:type="dxa"/>
          </w:tcPr>
          <w:p w14:paraId="434F1275">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通过数字化手段提升安全管控效能的实施方向</w:t>
            </w:r>
          </w:p>
        </w:tc>
      </w:tr>
      <w:tr w14:paraId="4F6D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2BA43CA">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产业协同</w:t>
            </w:r>
          </w:p>
        </w:tc>
        <w:tc>
          <w:tcPr>
            <w:tcW w:w="4156" w:type="dxa"/>
          </w:tcPr>
          <w:p w14:paraId="27C7184B">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推动交通产业数字化协同发展的实施方向</w:t>
            </w:r>
          </w:p>
        </w:tc>
      </w:tr>
      <w:tr w14:paraId="4DE8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1A8DA08F">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体制机制创新</w:t>
            </w:r>
          </w:p>
        </w:tc>
        <w:tc>
          <w:tcPr>
            <w:tcW w:w="4156" w:type="dxa"/>
          </w:tcPr>
          <w:p w14:paraId="44711F84">
            <w:pPr>
              <w:widowControl w:val="0"/>
              <w:spacing w:after="0" w:afterLines="0" w:line="360" w:lineRule="auto"/>
              <w:jc w:val="center"/>
              <w:rPr>
                <w:rFonts w:ascii="Times New Roman" w:hAnsi="Times New Roman" w:eastAsia="仿宋_GB2312" w:cs="Times New Roman"/>
                <w:color w:val="auto"/>
                <w:kern w:val="2"/>
                <w:sz w:val="24"/>
                <w:szCs w:val="21"/>
                <w:lang w:eastAsia="zh-CN"/>
              </w:rPr>
            </w:pPr>
            <w:r>
              <w:rPr>
                <w:rFonts w:ascii="Times New Roman" w:hAnsi="Times New Roman" w:eastAsia="仿宋_GB2312" w:cs="Times New Roman"/>
                <w:color w:val="auto"/>
                <w:kern w:val="2"/>
                <w:sz w:val="24"/>
                <w:szCs w:val="21"/>
                <w:lang w:eastAsia="zh-CN"/>
              </w:rPr>
              <w:t>推动交通领域体制机制改革创新的实施方向</w:t>
            </w:r>
          </w:p>
        </w:tc>
      </w:tr>
      <w:tr w14:paraId="426C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4EFB5B62">
            <w:pPr>
              <w:widowControl w:val="0"/>
              <w:spacing w:after="0" w:afterLines="0" w:line="360" w:lineRule="auto"/>
              <w:jc w:val="center"/>
              <w:rPr>
                <w:rFonts w:hint="default" w:ascii="Times New Roman" w:hAnsi="Times New Roman" w:eastAsia="仿宋_GB2312" w:cs="Times New Roman"/>
                <w:color w:val="auto"/>
                <w:kern w:val="2"/>
                <w:sz w:val="24"/>
                <w:szCs w:val="21"/>
                <w:lang w:val="en-US" w:eastAsia="zh-CN"/>
              </w:rPr>
            </w:pPr>
            <w:r>
              <w:rPr>
                <w:rFonts w:hint="eastAsia" w:ascii="Times New Roman" w:hAnsi="Times New Roman" w:cs="Times New Roman"/>
                <w:color w:val="auto"/>
                <w:kern w:val="2"/>
                <w:sz w:val="24"/>
                <w:szCs w:val="21"/>
                <w:lang w:val="en-US" w:eastAsia="zh-CN"/>
              </w:rPr>
              <w:t>任务细则</w:t>
            </w:r>
          </w:p>
        </w:tc>
        <w:tc>
          <w:tcPr>
            <w:tcW w:w="4156" w:type="dxa"/>
          </w:tcPr>
          <w:p w14:paraId="7F272269">
            <w:pPr>
              <w:widowControl w:val="0"/>
              <w:spacing w:after="0" w:afterLines="0" w:line="360" w:lineRule="auto"/>
              <w:jc w:val="center"/>
              <w:rPr>
                <w:rFonts w:hint="default" w:ascii="Times New Roman" w:hAnsi="Times New Roman" w:eastAsia="仿宋_GB2312" w:cs="Times New Roman"/>
                <w:color w:val="auto"/>
                <w:kern w:val="2"/>
                <w:sz w:val="24"/>
                <w:szCs w:val="21"/>
                <w:lang w:val="en-US" w:eastAsia="zh-CN"/>
              </w:rPr>
            </w:pPr>
            <w:r>
              <w:rPr>
                <w:rFonts w:hint="eastAsia" w:ascii="Times New Roman" w:hAnsi="Times New Roman" w:cs="Times New Roman"/>
                <w:color w:val="auto"/>
                <w:kern w:val="2"/>
                <w:sz w:val="24"/>
                <w:szCs w:val="21"/>
                <w:lang w:val="en-US" w:eastAsia="zh-CN"/>
              </w:rPr>
              <w:t>为各任务下的应用场景（例如：智慧扩容下的任务细则有智慧站点、干线通道主动管控、智慧服务区等）</w:t>
            </w:r>
          </w:p>
        </w:tc>
      </w:tr>
      <w:tr w14:paraId="2AF8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43229900">
            <w:pPr>
              <w:widowControl w:val="0"/>
              <w:spacing w:after="0" w:afterLines="0" w:line="360" w:lineRule="auto"/>
              <w:jc w:val="center"/>
              <w:rPr>
                <w:rFonts w:hint="default" w:ascii="Times New Roman" w:hAnsi="Times New Roman" w:cs="Times New Roman"/>
                <w:color w:val="auto"/>
                <w:kern w:val="2"/>
                <w:sz w:val="24"/>
                <w:szCs w:val="21"/>
                <w:lang w:val="en-US" w:eastAsia="zh-CN"/>
              </w:rPr>
            </w:pPr>
            <w:r>
              <w:rPr>
                <w:rFonts w:hint="eastAsia" w:ascii="Times New Roman" w:hAnsi="Times New Roman" w:cs="Times New Roman"/>
                <w:color w:val="auto"/>
                <w:kern w:val="2"/>
                <w:sz w:val="24"/>
                <w:szCs w:val="21"/>
                <w:lang w:val="en-US" w:eastAsia="zh-CN"/>
              </w:rPr>
              <w:t>部绩效系统</w:t>
            </w:r>
          </w:p>
        </w:tc>
        <w:tc>
          <w:tcPr>
            <w:tcW w:w="4156" w:type="dxa"/>
          </w:tcPr>
          <w:p w14:paraId="0DEBF950">
            <w:pPr>
              <w:widowControl w:val="0"/>
              <w:spacing w:after="0" w:afterLines="0" w:line="360" w:lineRule="auto"/>
              <w:jc w:val="center"/>
              <w:rPr>
                <w:rFonts w:hint="eastAsia" w:ascii="Times New Roman" w:hAnsi="Times New Roman" w:cs="Times New Roman"/>
                <w:color w:val="auto"/>
                <w:kern w:val="2"/>
                <w:sz w:val="24"/>
                <w:szCs w:val="21"/>
                <w:lang w:val="en-US" w:eastAsia="zh-CN"/>
              </w:rPr>
            </w:pPr>
            <w:r>
              <w:rPr>
                <w:rFonts w:hint="eastAsia" w:ascii="Times New Roman" w:hAnsi="Times New Roman" w:cs="Times New Roman"/>
                <w:color w:val="auto"/>
                <w:kern w:val="2"/>
                <w:sz w:val="24"/>
                <w:szCs w:val="21"/>
                <w:lang w:val="en-US" w:eastAsia="zh-CN"/>
              </w:rPr>
              <w:t>交通部基础设施数字化转型管理系统</w:t>
            </w:r>
          </w:p>
        </w:tc>
      </w:tr>
    </w:tbl>
    <w:p w14:paraId="69E0DEA7">
      <w:pPr>
        <w:spacing w:before="120" w:after="156"/>
        <w:jc w:val="center"/>
        <w:rPr>
          <w:rFonts w:ascii="Times New Roman" w:hAnsi="Times New Roman" w:eastAsia="仿宋_GB2312"/>
          <w:color w:val="auto"/>
        </w:rPr>
      </w:pPr>
      <w:r>
        <w:rPr>
          <w:rFonts w:ascii="Times New Roman" w:hAnsi="Times New Roman" w:eastAsia="仿宋_GB2312"/>
          <w:color w:val="auto"/>
        </w:rPr>
        <w:t>表</w:t>
      </w:r>
      <w:r>
        <w:rPr>
          <w:rFonts w:ascii="Times New Roman" w:hAnsi="Times New Roman" w:eastAsia="仿宋_GB2312"/>
          <w:color w:val="auto"/>
        </w:rPr>
        <w:fldChar w:fldCharType="begin"/>
      </w:r>
      <w:r>
        <w:rPr>
          <w:rFonts w:ascii="Times New Roman" w:hAnsi="Times New Roman" w:eastAsia="仿宋_GB2312"/>
          <w:color w:val="auto"/>
        </w:rPr>
        <w:instrText xml:space="preserve"> STYLEREF 1 \s </w:instrText>
      </w:r>
      <w:r>
        <w:rPr>
          <w:rFonts w:ascii="Times New Roman" w:hAnsi="Times New Roman" w:eastAsia="仿宋_GB2312"/>
          <w:color w:val="auto"/>
        </w:rPr>
        <w:fldChar w:fldCharType="separate"/>
      </w:r>
      <w:r>
        <w:rPr>
          <w:rFonts w:ascii="Times New Roman" w:hAnsi="Times New Roman" w:eastAsia="仿宋_GB2312"/>
          <w:color w:val="auto"/>
        </w:rPr>
        <w:t>1</w:t>
      </w:r>
      <w:r>
        <w:rPr>
          <w:rFonts w:ascii="Times New Roman" w:hAnsi="Times New Roman" w:eastAsia="仿宋_GB2312"/>
          <w:color w:val="auto"/>
        </w:rPr>
        <w:fldChar w:fldCharType="end"/>
      </w:r>
      <w:r>
        <w:rPr>
          <w:rFonts w:ascii="Times New Roman" w:hAnsi="Times New Roman" w:eastAsia="仿宋_GB2312"/>
          <w:color w:val="auto"/>
        </w:rPr>
        <w:noBreakHyphen/>
      </w:r>
      <w:r>
        <w:rPr>
          <w:rFonts w:ascii="Times New Roman" w:hAnsi="Times New Roman" w:eastAsia="仿宋_GB2312"/>
          <w:color w:val="auto"/>
        </w:rPr>
        <w:fldChar w:fldCharType="begin"/>
      </w:r>
      <w:r>
        <w:rPr>
          <w:rFonts w:ascii="Times New Roman" w:hAnsi="Times New Roman" w:eastAsia="仿宋_GB2312"/>
          <w:color w:val="auto"/>
        </w:rPr>
        <w:instrText xml:space="preserve"> SEQ 表 \* ARABIC \s 1 </w:instrText>
      </w:r>
      <w:r>
        <w:rPr>
          <w:rFonts w:ascii="Times New Roman" w:hAnsi="Times New Roman" w:eastAsia="仿宋_GB2312"/>
          <w:color w:val="auto"/>
        </w:rPr>
        <w:fldChar w:fldCharType="separate"/>
      </w:r>
      <w:r>
        <w:rPr>
          <w:rFonts w:ascii="Times New Roman" w:hAnsi="Times New Roman" w:eastAsia="仿宋_GB2312"/>
          <w:color w:val="auto"/>
        </w:rPr>
        <w:t>2</w:t>
      </w:r>
      <w:r>
        <w:rPr>
          <w:rFonts w:ascii="Times New Roman" w:hAnsi="Times New Roman" w:eastAsia="仿宋_GB2312"/>
          <w:color w:val="auto"/>
        </w:rPr>
        <w:fldChar w:fldCharType="end"/>
      </w:r>
      <w:r>
        <w:rPr>
          <w:rFonts w:ascii="Times New Roman" w:hAnsi="Times New Roman" w:eastAsia="仿宋_GB2312"/>
          <w:color w:val="auto"/>
        </w:rPr>
        <w:t xml:space="preserve"> 述语、缩写解释列表</w:t>
      </w:r>
    </w:p>
    <w:p w14:paraId="6D53FAC0">
      <w:pPr>
        <w:rPr>
          <w:color w:val="auto"/>
        </w:rPr>
      </w:pPr>
    </w:p>
    <w:p w14:paraId="3BD002A4">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13" w:name="_Toc30699"/>
      <w:r>
        <w:rPr>
          <w:rFonts w:ascii="Times New Roman" w:hAnsi="宋体" w:eastAsia="宋体" w:cs="Times New Roman"/>
          <w:b/>
          <w:color w:val="auto"/>
          <w:kern w:val="2"/>
          <w:sz w:val="32"/>
          <w:szCs w:val="32"/>
          <w:lang w:eastAsia="zh-CN"/>
        </w:rPr>
        <w:t>文档约定</w:t>
      </w:r>
      <w:bookmarkEnd w:id="13"/>
    </w:p>
    <w:p w14:paraId="1143EDB5">
      <w:pPr>
        <w:pStyle w:val="200"/>
        <w:widowControl w:val="0"/>
        <w:bidi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本文档约定主要是指此需求分析说明书的排版约定，具体如下：</w:t>
      </w:r>
    </w:p>
    <w:p w14:paraId="3DF371FB">
      <w:pPr>
        <w:pStyle w:val="200"/>
        <w:widowControl w:val="0"/>
        <w:bidi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标题1：宋体，二号，粗体；</w:t>
      </w:r>
    </w:p>
    <w:p w14:paraId="421FED31">
      <w:pPr>
        <w:pStyle w:val="200"/>
        <w:widowControl w:val="0"/>
        <w:bidi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标题2：宋体，三号，粗体；</w:t>
      </w:r>
    </w:p>
    <w:p w14:paraId="64E5CAF4">
      <w:pPr>
        <w:pStyle w:val="200"/>
        <w:widowControl w:val="0"/>
        <w:bidi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标题3：宋体，四号，粗体；</w:t>
      </w:r>
    </w:p>
    <w:p w14:paraId="59A5AF4E">
      <w:pPr>
        <w:pStyle w:val="200"/>
        <w:widowControl w:val="0"/>
        <w:bidi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标题4：宋体，四号，粗体；</w:t>
      </w:r>
    </w:p>
    <w:p w14:paraId="3CDBFF7A">
      <w:pPr>
        <w:pStyle w:val="200"/>
        <w:widowControl w:val="0"/>
        <w:bidi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正文：仿宋GB_2312，小四号；</w:t>
      </w:r>
    </w:p>
    <w:p w14:paraId="36213C60">
      <w:pPr>
        <w:pStyle w:val="200"/>
        <w:widowControl w:val="0"/>
        <w:bidi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行间距：1.5倍行距。</w:t>
      </w:r>
    </w:p>
    <w:p w14:paraId="25AC736C">
      <w:pPr>
        <w:rPr>
          <w:color w:val="auto"/>
        </w:rPr>
      </w:pPr>
      <w:r>
        <w:rPr>
          <w:color w:val="auto"/>
        </w:rPr>
        <w:br w:type="page"/>
      </w:r>
    </w:p>
    <w:p w14:paraId="6F0E1D1B">
      <w:pPr>
        <w:pStyle w:val="3"/>
        <w:keepNext w:val="0"/>
        <w:keepLines w:val="0"/>
        <w:widowControl w:val="0"/>
        <w:pBdr>
          <w:bottom w:val="single" w:color="auto" w:sz="4" w:space="1"/>
        </w:pBdr>
        <w:spacing w:before="340" w:after="156" w:line="578" w:lineRule="auto"/>
        <w:ind w:right="440"/>
        <w:jc w:val="right"/>
        <w:rPr>
          <w:rFonts w:ascii="Times New Roman" w:hAnsi="宋体" w:eastAsia="宋体" w:cs="Times New Roman"/>
          <w:b/>
          <w:color w:val="auto"/>
          <w:kern w:val="44"/>
          <w:sz w:val="44"/>
          <w:szCs w:val="44"/>
          <w:lang w:eastAsia="zh-CN"/>
        </w:rPr>
      </w:pPr>
      <w:bookmarkStart w:id="14" w:name="_Toc8040"/>
      <w:r>
        <w:rPr>
          <w:rFonts w:ascii="Times New Roman" w:hAnsi="宋体" w:eastAsia="宋体" w:cs="Times New Roman"/>
          <w:b/>
          <w:color w:val="auto"/>
          <w:kern w:val="44"/>
          <w:sz w:val="44"/>
          <w:szCs w:val="44"/>
          <w:lang w:eastAsia="zh-CN"/>
        </w:rPr>
        <w:t>项目概述</w:t>
      </w:r>
      <w:bookmarkEnd w:id="14"/>
    </w:p>
    <w:p w14:paraId="682EA927">
      <w:pPr>
        <w:rPr>
          <w:color w:val="auto"/>
        </w:rPr>
      </w:pPr>
    </w:p>
    <w:p w14:paraId="6FD50119">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r>
        <w:rPr>
          <w:rFonts w:ascii="Times New Roman" w:hAnsi="宋体" w:eastAsia="宋体" w:cs="Times New Roman"/>
          <w:b/>
          <w:color w:val="auto"/>
          <w:kern w:val="2"/>
          <w:sz w:val="32"/>
          <w:szCs w:val="32"/>
          <w:lang w:eastAsia="zh-CN"/>
        </w:rPr>
        <w:t xml:space="preserve"> </w:t>
      </w:r>
      <w:bookmarkStart w:id="15" w:name="_Toc29250"/>
      <w:r>
        <w:rPr>
          <w:rFonts w:ascii="Times New Roman" w:hAnsi="宋体" w:eastAsia="宋体" w:cs="Times New Roman"/>
          <w:b/>
          <w:color w:val="auto"/>
          <w:kern w:val="2"/>
          <w:sz w:val="32"/>
          <w:szCs w:val="32"/>
          <w:lang w:eastAsia="zh-CN"/>
        </w:rPr>
        <w:t>项目背景</w:t>
      </w:r>
      <w:bookmarkEnd w:id="15"/>
    </w:p>
    <w:p w14:paraId="60B89C14">
      <w:pPr>
        <w:pStyle w:val="200"/>
        <w:widowControl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为贯彻落实《交通运输部办公厅 财政部办公厅 关于印发公路水路交通基础设施数字化转型升级工作实施细则的通知》（交办规划〔2024〕28号）要求，广东省启动了"一轴两网"公路水路交通基础设施数字化转型升级工作。</w:t>
      </w:r>
    </w:p>
    <w:p w14:paraId="4A0B7315">
      <w:pPr>
        <w:pStyle w:val="200"/>
        <w:widowControl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本系统作为广东省交通数字化转型的重要组成部分，承担着基于交通运输部相关考核文件要求，对广东省数字化转型项目进行监测与分析的核心功能。通过接入数字底座的多源数据，实现对考核指标的掌握和客观计算，为省厅管理人员监测考评工作提供数字化支撑。</w:t>
      </w:r>
    </w:p>
    <w:p w14:paraId="4A9AE7A4">
      <w:pPr>
        <w:pStyle w:val="200"/>
        <w:widowControl w:val="0"/>
        <w:spacing w:after="0"/>
        <w:jc w:val="both"/>
        <w:rPr>
          <w:rFonts w:hint="eastAsia" w:ascii="Tahoma" w:hAnsi="Tahoma" w:eastAsia="仿宋_GB2312" w:cs="Times New Roman"/>
          <w:color w:val="auto"/>
          <w:kern w:val="2"/>
          <w:sz w:val="24"/>
          <w:lang w:val="en-US" w:eastAsia="zh-CN"/>
        </w:rPr>
      </w:pPr>
    </w:p>
    <w:p w14:paraId="45EF2FD1">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16" w:name="_Toc11314"/>
      <w:r>
        <w:rPr>
          <w:rFonts w:ascii="Times New Roman" w:hAnsi="宋体" w:eastAsia="宋体" w:cs="Times New Roman"/>
          <w:b/>
          <w:color w:val="auto"/>
          <w:kern w:val="2"/>
          <w:sz w:val="32"/>
          <w:szCs w:val="32"/>
          <w:lang w:eastAsia="zh-CN"/>
        </w:rPr>
        <w:t>现状分析</w:t>
      </w:r>
      <w:bookmarkEnd w:id="16"/>
    </w:p>
    <w:p w14:paraId="390173F2">
      <w:pPr>
        <w:keepNext w:val="0"/>
        <w:keepLines w:val="0"/>
        <w:widowControl/>
        <w:numPr>
          <w:ilvl w:val="0"/>
          <w:numId w:val="9"/>
        </w:numPr>
        <w:suppressLineNumbers w:val="0"/>
        <w:spacing w:after="0" w:line="360" w:lineRule="auto"/>
        <w:ind w:left="425" w:leftChars="0" w:hanging="425" w:firstLineChars="0"/>
        <w:jc w:val="left"/>
        <w:rPr>
          <w:rFonts w:hint="eastAsia" w:ascii="仿宋_GB2312" w:hAnsi="仿宋_GB2312" w:eastAsia="仿宋_GB2312" w:cs="仿宋_GB2312"/>
          <w:b/>
          <w:bCs/>
          <w:color w:val="auto"/>
          <w:kern w:val="2"/>
          <w:sz w:val="28"/>
          <w:szCs w:val="28"/>
          <w:lang w:val="en-US" w:eastAsia="zh-CN"/>
        </w:rPr>
      </w:pPr>
      <w:r>
        <w:rPr>
          <w:rFonts w:hint="eastAsia" w:ascii="仿宋_GB2312" w:hAnsi="仿宋_GB2312" w:cs="仿宋_GB2312"/>
          <w:b/>
          <w:bCs/>
          <w:color w:val="auto"/>
          <w:kern w:val="2"/>
          <w:sz w:val="28"/>
          <w:szCs w:val="28"/>
          <w:lang w:val="en-US" w:eastAsia="zh-CN"/>
        </w:rPr>
        <w:t>部绩效系统缺少广东省个性化视图</w:t>
      </w:r>
    </w:p>
    <w:p w14:paraId="251BEC4A">
      <w:pPr>
        <w:pStyle w:val="200"/>
        <w:widowControl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交通运输部每年下达考核指标，对各省的交通基础设施数字化转型工作进行考核评价，以查看各省建设进度、投资情况。感动科技公司已开发部绩效系统，能够满足考核指标展示的基本需求。</w:t>
      </w:r>
    </w:p>
    <w:p w14:paraId="738460A7">
      <w:pPr>
        <w:pStyle w:val="200"/>
        <w:widowControl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部绩效系统是站在交通运输部的视角开发的，主要关注全国各省的整体情况和横向对比。部绩效系统虽然具备下钻到每个省的功能，其中部分展示内容与广东省的实际需求不符。广东省需要站在广东省自身视角查看本省的考核指标完成情况，不涉及对其他省份的横向比较。</w:t>
      </w:r>
    </w:p>
    <w:p w14:paraId="473D60C5">
      <w:pPr>
        <w:pStyle w:val="200"/>
        <w:widowControl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部绩效系统</w:t>
      </w:r>
      <w:r>
        <w:rPr>
          <w:rFonts w:hint="eastAsia" w:cs="Times New Roman"/>
          <w:color w:val="auto"/>
          <w:kern w:val="2"/>
          <w:sz w:val="24"/>
          <w:lang w:val="en-US" w:eastAsia="zh-CN"/>
        </w:rPr>
        <w:t>虽</w:t>
      </w:r>
      <w:r>
        <w:rPr>
          <w:rFonts w:hint="eastAsia" w:ascii="Tahoma" w:hAnsi="Tahoma" w:eastAsia="仿宋_GB2312" w:cs="Times New Roman"/>
          <w:color w:val="auto"/>
          <w:kern w:val="2"/>
          <w:sz w:val="24"/>
          <w:lang w:val="en-US" w:eastAsia="zh-CN"/>
        </w:rPr>
        <w:t>可以满足基础的考核指标展示需求，但广东省在实际监管工作中，需要更加细化的项目级监测能力。站在部的角度来看，关心的是每个批次每个省的任务完成情况，站在广东省的角度，会聚焦在任务和具体项目的完成情况以及相应的成果展示，更加细化。</w:t>
      </w:r>
    </w:p>
    <w:p w14:paraId="7D314285">
      <w:pPr>
        <w:rPr>
          <w:color w:val="auto"/>
        </w:rPr>
      </w:pPr>
    </w:p>
    <w:p w14:paraId="386CF96E">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17" w:name="_Toc31642"/>
      <w:r>
        <w:rPr>
          <w:rFonts w:ascii="Times New Roman" w:hAnsi="宋体" w:eastAsia="宋体" w:cs="Times New Roman"/>
          <w:b/>
          <w:color w:val="auto"/>
          <w:kern w:val="2"/>
          <w:sz w:val="32"/>
          <w:szCs w:val="32"/>
          <w:lang w:eastAsia="zh-CN"/>
        </w:rPr>
        <w:t>项目目标</w:t>
      </w:r>
      <w:bookmarkEnd w:id="17"/>
    </w:p>
    <w:p w14:paraId="29EFE77C">
      <w:pPr>
        <w:pStyle w:val="200"/>
        <w:widowControl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为解决以上问题，需要在本项目实现以下目标。</w:t>
      </w:r>
    </w:p>
    <w:p w14:paraId="0B060FFC">
      <w:pPr>
        <w:keepNext w:val="0"/>
        <w:keepLines w:val="0"/>
        <w:widowControl/>
        <w:numPr>
          <w:ilvl w:val="0"/>
          <w:numId w:val="10"/>
        </w:numPr>
        <w:suppressLineNumbers w:val="0"/>
        <w:spacing w:after="0" w:line="360" w:lineRule="auto"/>
        <w:ind w:left="425" w:leftChars="0" w:hanging="425" w:firstLineChars="0"/>
        <w:jc w:val="left"/>
        <w:rPr>
          <w:rFonts w:hint="eastAsia" w:ascii="仿宋_GB2312" w:hAnsi="仿宋_GB2312" w:eastAsia="仿宋_GB2312" w:cs="仿宋_GB2312"/>
          <w:b/>
          <w:bCs/>
          <w:color w:val="auto"/>
          <w:kern w:val="2"/>
          <w:sz w:val="28"/>
          <w:szCs w:val="28"/>
          <w:lang w:val="en-US" w:eastAsia="zh-CN"/>
        </w:rPr>
      </w:pPr>
      <w:r>
        <w:rPr>
          <w:rFonts w:hint="eastAsia" w:ascii="仿宋_GB2312" w:hAnsi="仿宋_GB2312" w:eastAsia="仿宋_GB2312" w:cs="仿宋_GB2312"/>
          <w:b/>
          <w:bCs/>
          <w:color w:val="auto"/>
          <w:kern w:val="2"/>
          <w:sz w:val="28"/>
          <w:szCs w:val="28"/>
          <w:lang w:val="en-US" w:eastAsia="zh-CN"/>
        </w:rPr>
        <w:t>构建广东省</w:t>
      </w:r>
      <w:r>
        <w:rPr>
          <w:rFonts w:hint="eastAsia" w:ascii="仿宋_GB2312" w:hAnsi="仿宋_GB2312" w:cs="仿宋_GB2312"/>
          <w:b/>
          <w:bCs/>
          <w:color w:val="auto"/>
          <w:kern w:val="2"/>
          <w:sz w:val="28"/>
          <w:szCs w:val="28"/>
          <w:lang w:val="en-US" w:eastAsia="zh-CN"/>
        </w:rPr>
        <w:t>个性化视图</w:t>
      </w:r>
      <w:r>
        <w:rPr>
          <w:rFonts w:hint="eastAsia" w:ascii="仿宋_GB2312" w:hAnsi="仿宋_GB2312" w:eastAsia="仿宋_GB2312" w:cs="仿宋_GB2312"/>
          <w:b/>
          <w:bCs/>
          <w:color w:val="auto"/>
          <w:kern w:val="2"/>
          <w:sz w:val="28"/>
          <w:szCs w:val="28"/>
          <w:lang w:val="en-US" w:eastAsia="zh-CN"/>
        </w:rPr>
        <w:t>展示平台</w:t>
      </w:r>
    </w:p>
    <w:p w14:paraId="2F62D4F0">
      <w:pPr>
        <w:pStyle w:val="200"/>
        <w:widowControl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复用部绩效系统中能够满足广东省需求的部分，在广东省视角下构建考核指标展示平台。省厅领导通过该平台查看本省的考核指标完成情况，聚焦于本省数字化转型工作的推进态势</w:t>
      </w:r>
      <w:r>
        <w:rPr>
          <w:rFonts w:hint="eastAsia" w:cs="Times New Roman"/>
          <w:color w:val="auto"/>
          <w:kern w:val="2"/>
          <w:sz w:val="24"/>
          <w:lang w:val="en-US" w:eastAsia="zh-CN"/>
        </w:rPr>
        <w:t>，特别是对各项目的监测（个性化需求）</w:t>
      </w:r>
      <w:r>
        <w:rPr>
          <w:rFonts w:hint="eastAsia" w:ascii="Tahoma" w:hAnsi="Tahoma" w:eastAsia="仿宋_GB2312" w:cs="Times New Roman"/>
          <w:color w:val="auto"/>
          <w:kern w:val="2"/>
          <w:sz w:val="24"/>
          <w:lang w:val="en-US" w:eastAsia="zh-CN"/>
        </w:rPr>
        <w:t>。</w:t>
      </w:r>
    </w:p>
    <w:p w14:paraId="14920B78">
      <w:pPr>
        <w:pStyle w:val="200"/>
        <w:widowControl w:val="0"/>
        <w:spacing w:after="0"/>
        <w:jc w:val="both"/>
        <w:rPr>
          <w:rFonts w:hint="eastAsia" w:ascii="Tahoma" w:hAnsi="Tahoma" w:eastAsia="仿宋_GB2312" w:cs="Times New Roman"/>
          <w:color w:val="auto"/>
          <w:kern w:val="2"/>
          <w:sz w:val="24"/>
          <w:lang w:val="en-US" w:eastAsia="zh-CN"/>
        </w:rPr>
      </w:pPr>
      <w:r>
        <w:rPr>
          <w:rFonts w:hint="eastAsia" w:ascii="Tahoma" w:hAnsi="Tahoma" w:eastAsia="仿宋_GB2312" w:cs="Times New Roman"/>
          <w:color w:val="auto"/>
          <w:kern w:val="2"/>
          <w:sz w:val="24"/>
          <w:lang w:val="en-US" w:eastAsia="zh-CN"/>
        </w:rPr>
        <w:t>构建统一的广东省数字化转型项目监测与分析系统，既能复用部绩效系统的通用能力，又能</w:t>
      </w:r>
      <w:r>
        <w:rPr>
          <w:rFonts w:hint="eastAsia" w:cs="Times New Roman"/>
          <w:color w:val="auto"/>
          <w:kern w:val="2"/>
          <w:sz w:val="24"/>
          <w:lang w:val="en-US" w:eastAsia="zh-CN"/>
        </w:rPr>
        <w:t>满足</w:t>
      </w:r>
      <w:r>
        <w:rPr>
          <w:rFonts w:hint="eastAsia" w:ascii="Tahoma" w:hAnsi="Tahoma" w:eastAsia="仿宋_GB2312" w:cs="Times New Roman"/>
          <w:color w:val="auto"/>
          <w:kern w:val="2"/>
          <w:sz w:val="24"/>
          <w:lang w:val="en-US" w:eastAsia="zh-CN"/>
        </w:rPr>
        <w:t>广东省的个性化需求。实现通用能力与个性化需求的有机集成，确保系统的可维护性和可扩展性。支持对具体项目投资完成情况的细化监测。</w:t>
      </w:r>
    </w:p>
    <w:p w14:paraId="5B8067B8">
      <w:pPr>
        <w:rPr>
          <w:color w:val="auto"/>
        </w:rPr>
      </w:pPr>
    </w:p>
    <w:p w14:paraId="56ACB827">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18" w:name="_Toc6060"/>
      <w:r>
        <w:rPr>
          <w:rFonts w:ascii="Times New Roman" w:hAnsi="宋体" w:eastAsia="宋体" w:cs="Times New Roman"/>
          <w:b/>
          <w:color w:val="auto"/>
          <w:kern w:val="2"/>
          <w:sz w:val="32"/>
          <w:szCs w:val="32"/>
          <w:lang w:eastAsia="zh-CN"/>
        </w:rPr>
        <w:t>项目风险</w:t>
      </w:r>
      <w:bookmarkEnd w:id="18"/>
    </w:p>
    <w:p w14:paraId="0F90ACE2">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2388"/>
        <w:gridCol w:w="1662"/>
        <w:gridCol w:w="1662"/>
        <w:gridCol w:w="1662"/>
      </w:tblGrid>
      <w:tr w14:paraId="1EE6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F2F2F2"/>
          </w:tcPr>
          <w:p w14:paraId="16DD2FE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序号</w:t>
            </w:r>
          </w:p>
        </w:tc>
        <w:tc>
          <w:tcPr>
            <w:tcW w:w="2388" w:type="dxa"/>
            <w:shd w:val="clear" w:color="auto" w:fill="F2F2F2"/>
          </w:tcPr>
          <w:p w14:paraId="741608AF">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风险</w:t>
            </w:r>
          </w:p>
        </w:tc>
        <w:tc>
          <w:tcPr>
            <w:tcW w:w="1662" w:type="dxa"/>
            <w:shd w:val="clear" w:color="auto" w:fill="F2F2F2"/>
          </w:tcPr>
          <w:p w14:paraId="03A5CA0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后果</w:t>
            </w:r>
          </w:p>
        </w:tc>
        <w:tc>
          <w:tcPr>
            <w:tcW w:w="1662" w:type="dxa"/>
            <w:shd w:val="clear" w:color="auto" w:fill="F2F2F2"/>
          </w:tcPr>
          <w:p w14:paraId="034E5DB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发生频率</w:t>
            </w:r>
          </w:p>
        </w:tc>
        <w:tc>
          <w:tcPr>
            <w:tcW w:w="1662" w:type="dxa"/>
            <w:shd w:val="clear" w:color="auto" w:fill="F2F2F2"/>
          </w:tcPr>
          <w:p w14:paraId="5F0BF6E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应对措施</w:t>
            </w:r>
          </w:p>
        </w:tc>
      </w:tr>
      <w:tr w14:paraId="42D9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342A9C3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cs="Times New Roman"/>
                <w:color w:val="auto"/>
                <w:kern w:val="2"/>
                <w:sz w:val="21"/>
                <w:szCs w:val="21"/>
                <w:vertAlign w:val="baseline"/>
                <w:lang w:val="en-US" w:eastAsia="zh-CN"/>
              </w:rPr>
              <w:t>1</w:t>
            </w:r>
            <w:r>
              <w:rPr>
                <w:rFonts w:hint="eastAsia" w:ascii="Times New Roman" w:hAnsi="Times New Roman" w:eastAsia="仿宋_GB2312" w:cs="Times New Roman"/>
                <w:color w:val="auto"/>
                <w:kern w:val="2"/>
                <w:sz w:val="21"/>
                <w:szCs w:val="21"/>
                <w:vertAlign w:val="baseline"/>
                <w:lang w:val="en-US" w:eastAsia="zh-CN"/>
              </w:rPr>
              <w:t>.</w:t>
            </w:r>
          </w:p>
        </w:tc>
        <w:tc>
          <w:tcPr>
            <w:tcW w:w="2388" w:type="dxa"/>
          </w:tcPr>
          <w:p w14:paraId="4DB5A9D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绩效评价体系可能发生调整</w:t>
            </w:r>
          </w:p>
        </w:tc>
        <w:tc>
          <w:tcPr>
            <w:tcW w:w="1662" w:type="dxa"/>
          </w:tcPr>
          <w:p w14:paraId="64F5F96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系统需要适配新的评价规则</w:t>
            </w:r>
          </w:p>
        </w:tc>
        <w:tc>
          <w:tcPr>
            <w:tcW w:w="1662" w:type="dxa"/>
          </w:tcPr>
          <w:p w14:paraId="68BDE23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中</w:t>
            </w:r>
          </w:p>
        </w:tc>
        <w:tc>
          <w:tcPr>
            <w:tcW w:w="1662" w:type="dxa"/>
          </w:tcPr>
          <w:p w14:paraId="6D21CBE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采用</w:t>
            </w:r>
            <w:r>
              <w:rPr>
                <w:rFonts w:hint="eastAsia" w:ascii="Times New Roman" w:hAnsi="Times New Roman" w:cs="Times New Roman"/>
                <w:color w:val="auto"/>
                <w:kern w:val="2"/>
                <w:sz w:val="21"/>
                <w:szCs w:val="21"/>
                <w:vertAlign w:val="baseline"/>
                <w:lang w:val="en-US" w:eastAsia="zh-CN"/>
              </w:rPr>
              <w:t>复用部绩效平台</w:t>
            </w:r>
            <w:r>
              <w:rPr>
                <w:rFonts w:hint="eastAsia" w:ascii="Times New Roman" w:hAnsi="Times New Roman" w:eastAsia="仿宋_GB2312" w:cs="Times New Roman"/>
                <w:color w:val="auto"/>
                <w:kern w:val="2"/>
                <w:sz w:val="21"/>
                <w:szCs w:val="21"/>
                <w:vertAlign w:val="baseline"/>
                <w:lang w:val="en-US" w:eastAsia="zh-CN"/>
              </w:rPr>
              <w:t>设计，支持评价指标的动态</w:t>
            </w:r>
            <w:r>
              <w:rPr>
                <w:rFonts w:hint="eastAsia" w:ascii="Times New Roman" w:hAnsi="Times New Roman" w:cs="Times New Roman"/>
                <w:color w:val="auto"/>
                <w:kern w:val="2"/>
                <w:sz w:val="21"/>
                <w:szCs w:val="21"/>
                <w:vertAlign w:val="baseline"/>
                <w:lang w:val="en-US" w:eastAsia="zh-CN"/>
              </w:rPr>
              <w:t>调整</w:t>
            </w:r>
          </w:p>
        </w:tc>
      </w:tr>
    </w:tbl>
    <w:p w14:paraId="10E8EE9C">
      <w:pPr>
        <w:spacing w:before="120" w:after="156"/>
        <w:jc w:val="center"/>
        <w:rPr>
          <w:rFonts w:hint="eastAsia" w:ascii="Times New Roman" w:hAnsi="Times New Roman" w:eastAsia="仿宋_GB2312"/>
          <w:color w:val="auto"/>
        </w:rPr>
      </w:pPr>
      <w:r>
        <w:rPr>
          <w:rFonts w:ascii="Times New Roman" w:hAnsi="Times New Roman" w:eastAsia="仿宋_GB2312"/>
          <w:color w:val="auto"/>
        </w:rPr>
        <w:t>表</w:t>
      </w:r>
      <w:r>
        <w:rPr>
          <w:rFonts w:ascii="Times New Roman" w:hAnsi="Times New Roman" w:eastAsia="仿宋_GB2312"/>
          <w:color w:val="auto"/>
        </w:rPr>
        <w:fldChar w:fldCharType="begin"/>
      </w:r>
      <w:r>
        <w:rPr>
          <w:rFonts w:ascii="Times New Roman" w:hAnsi="Times New Roman" w:eastAsia="仿宋_GB2312"/>
          <w:color w:val="auto"/>
        </w:rPr>
        <w:instrText xml:space="preserve"> STYLEREF 1 \s </w:instrText>
      </w:r>
      <w:r>
        <w:rPr>
          <w:rFonts w:ascii="Times New Roman" w:hAnsi="Times New Roman" w:eastAsia="仿宋_GB2312"/>
          <w:color w:val="auto"/>
        </w:rPr>
        <w:fldChar w:fldCharType="separate"/>
      </w:r>
      <w:r>
        <w:rPr>
          <w:rFonts w:ascii="Times New Roman" w:hAnsi="Times New Roman" w:eastAsia="仿宋_GB2312"/>
          <w:color w:val="auto"/>
        </w:rPr>
        <w:t>2</w:t>
      </w:r>
      <w:r>
        <w:rPr>
          <w:rFonts w:ascii="Times New Roman" w:hAnsi="Times New Roman" w:eastAsia="仿宋_GB2312"/>
          <w:color w:val="auto"/>
        </w:rPr>
        <w:fldChar w:fldCharType="end"/>
      </w:r>
      <w:r>
        <w:rPr>
          <w:rFonts w:ascii="Times New Roman" w:hAnsi="Times New Roman" w:eastAsia="仿宋_GB2312"/>
          <w:color w:val="auto"/>
        </w:rPr>
        <w:noBreakHyphen/>
      </w:r>
      <w:r>
        <w:rPr>
          <w:rFonts w:ascii="Times New Roman" w:hAnsi="Times New Roman" w:eastAsia="仿宋_GB2312"/>
          <w:color w:val="auto"/>
        </w:rPr>
        <w:fldChar w:fldCharType="begin"/>
      </w:r>
      <w:r>
        <w:rPr>
          <w:rFonts w:ascii="Times New Roman" w:hAnsi="Times New Roman" w:eastAsia="仿宋_GB2312"/>
          <w:color w:val="auto"/>
        </w:rPr>
        <w:instrText xml:space="preserve"> SEQ 表 \* ARABIC \s 1 </w:instrText>
      </w:r>
      <w:r>
        <w:rPr>
          <w:rFonts w:ascii="Times New Roman" w:hAnsi="Times New Roman" w:eastAsia="仿宋_GB2312"/>
          <w:color w:val="auto"/>
        </w:rPr>
        <w:fldChar w:fldCharType="separate"/>
      </w:r>
      <w:r>
        <w:rPr>
          <w:rFonts w:ascii="Times New Roman" w:hAnsi="Times New Roman" w:eastAsia="仿宋_GB2312"/>
          <w:color w:val="auto"/>
        </w:rPr>
        <w:t>1</w:t>
      </w:r>
      <w:r>
        <w:rPr>
          <w:rFonts w:ascii="Times New Roman" w:hAnsi="Times New Roman" w:eastAsia="仿宋_GB2312"/>
          <w:color w:val="auto"/>
        </w:rPr>
        <w:fldChar w:fldCharType="end"/>
      </w:r>
      <w:r>
        <w:rPr>
          <w:rFonts w:ascii="Times New Roman" w:hAnsi="Times New Roman" w:eastAsia="仿宋_GB2312"/>
          <w:color w:val="auto"/>
        </w:rPr>
        <w:t xml:space="preserve"> </w:t>
      </w:r>
      <w:r>
        <w:rPr>
          <w:rFonts w:hint="eastAsia" w:ascii="Times New Roman" w:hAnsi="Times New Roman" w:eastAsia="仿宋_GB2312"/>
          <w:color w:val="auto"/>
          <w:lang w:val="en-US" w:eastAsia="zh-CN"/>
        </w:rPr>
        <w:t>项目风险</w:t>
      </w:r>
      <w:r>
        <w:rPr>
          <w:rFonts w:ascii="Times New Roman" w:hAnsi="Times New Roman" w:eastAsia="仿宋_GB2312"/>
          <w:color w:val="auto"/>
        </w:rPr>
        <w:t>列表</w:t>
      </w:r>
    </w:p>
    <w:p w14:paraId="66CB709D">
      <w:pPr>
        <w:rPr>
          <w:color w:val="auto"/>
        </w:rPr>
      </w:pPr>
    </w:p>
    <w:p w14:paraId="11825510">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19" w:name="_Toc24267"/>
      <w:r>
        <w:rPr>
          <w:rFonts w:ascii="Times New Roman" w:hAnsi="宋体" w:eastAsia="宋体" w:cs="Times New Roman"/>
          <w:b/>
          <w:color w:val="auto"/>
          <w:kern w:val="2"/>
          <w:sz w:val="32"/>
          <w:szCs w:val="32"/>
          <w:lang w:eastAsia="zh-CN"/>
        </w:rPr>
        <w:t>项目面向的用户群体</w:t>
      </w:r>
      <w:bookmarkEnd w:id="19"/>
    </w:p>
    <w:p w14:paraId="4EB0D138">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2200"/>
        <w:gridCol w:w="2175"/>
        <w:gridCol w:w="3100"/>
      </w:tblGrid>
      <w:tr w14:paraId="5E3D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7" w:type="dxa"/>
            <w:shd w:val="clear" w:color="auto" w:fill="F2F2F2"/>
          </w:tcPr>
          <w:p w14:paraId="5939362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序号</w:t>
            </w:r>
          </w:p>
        </w:tc>
        <w:tc>
          <w:tcPr>
            <w:tcW w:w="2200" w:type="dxa"/>
            <w:shd w:val="clear" w:color="auto" w:fill="F2F2F2"/>
          </w:tcPr>
          <w:p w14:paraId="5D1788C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用户角色</w:t>
            </w:r>
          </w:p>
        </w:tc>
        <w:tc>
          <w:tcPr>
            <w:tcW w:w="2175" w:type="dxa"/>
            <w:shd w:val="clear" w:color="auto" w:fill="F2F2F2"/>
          </w:tcPr>
          <w:p w14:paraId="7612283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角色描述</w:t>
            </w:r>
          </w:p>
        </w:tc>
        <w:tc>
          <w:tcPr>
            <w:tcW w:w="3100" w:type="dxa"/>
            <w:shd w:val="clear" w:color="auto" w:fill="F2F2F2"/>
          </w:tcPr>
          <w:p w14:paraId="482E9FD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主要职责与关注点</w:t>
            </w:r>
          </w:p>
        </w:tc>
      </w:tr>
      <w:tr w14:paraId="7471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7" w:type="dxa"/>
          </w:tcPr>
          <w:p w14:paraId="0383AD3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1</w:t>
            </w:r>
          </w:p>
        </w:tc>
        <w:tc>
          <w:tcPr>
            <w:tcW w:w="2200" w:type="dxa"/>
          </w:tcPr>
          <w:p w14:paraId="2412509E">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省厅管理人员</w:t>
            </w:r>
          </w:p>
        </w:tc>
        <w:tc>
          <w:tcPr>
            <w:tcW w:w="2175" w:type="dxa"/>
          </w:tcPr>
          <w:p w14:paraId="5F4B71B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广东省交通运输厅负责数字化转型工作的管理人员</w:t>
            </w:r>
          </w:p>
        </w:tc>
        <w:tc>
          <w:tcPr>
            <w:tcW w:w="3100" w:type="dxa"/>
          </w:tcPr>
          <w:p w14:paraId="3CB0361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ascii="Times New Roman" w:hAnsi="Times New Roman" w:eastAsia="仿宋_GB2312" w:cs="Times New Roman"/>
                <w:color w:val="auto"/>
                <w:kern w:val="2"/>
                <w:sz w:val="21"/>
                <w:szCs w:val="21"/>
                <w:vertAlign w:val="baseline"/>
                <w:lang w:val="en-US" w:eastAsia="zh-CN"/>
              </w:rPr>
            </w:pPr>
            <w:r>
              <w:rPr>
                <w:rFonts w:hint="eastAsia" w:ascii="Times New Roman" w:hAnsi="Times New Roman" w:eastAsia="仿宋_GB2312" w:cs="Times New Roman"/>
                <w:color w:val="auto"/>
                <w:kern w:val="2"/>
                <w:sz w:val="21"/>
                <w:szCs w:val="21"/>
                <w:vertAlign w:val="baseline"/>
                <w:lang w:val="en-US" w:eastAsia="zh-CN"/>
              </w:rPr>
              <w:t>负责全省数转项目的整体监管、绩效评价审阅、决策支撑。关注点：项目整体进展、评价指标完成情况、存在问题与改进措施</w:t>
            </w:r>
          </w:p>
        </w:tc>
      </w:tr>
    </w:tbl>
    <w:p w14:paraId="2578283F">
      <w:pPr>
        <w:spacing w:before="120" w:after="156"/>
        <w:jc w:val="center"/>
        <w:rPr>
          <w:rFonts w:hint="eastAsia" w:ascii="Times New Roman" w:hAnsi="Times New Roman" w:eastAsia="仿宋_GB2312"/>
          <w:color w:val="auto"/>
          <w:lang w:val="en-US" w:eastAsia="zh-CN"/>
        </w:rPr>
      </w:pPr>
      <w:r>
        <w:rPr>
          <w:rFonts w:ascii="Times New Roman" w:hAnsi="Times New Roman" w:eastAsia="仿宋_GB2312"/>
          <w:color w:val="auto"/>
        </w:rPr>
        <w:t>表</w:t>
      </w:r>
      <w:r>
        <w:rPr>
          <w:rFonts w:ascii="Times New Roman" w:hAnsi="Times New Roman" w:eastAsia="仿宋_GB2312"/>
          <w:color w:val="auto"/>
        </w:rPr>
        <w:fldChar w:fldCharType="begin"/>
      </w:r>
      <w:r>
        <w:rPr>
          <w:rFonts w:ascii="Times New Roman" w:hAnsi="Times New Roman" w:eastAsia="仿宋_GB2312"/>
          <w:color w:val="auto"/>
        </w:rPr>
        <w:instrText xml:space="preserve"> STYLEREF 1 \s </w:instrText>
      </w:r>
      <w:r>
        <w:rPr>
          <w:rFonts w:ascii="Times New Roman" w:hAnsi="Times New Roman" w:eastAsia="仿宋_GB2312"/>
          <w:color w:val="auto"/>
        </w:rPr>
        <w:fldChar w:fldCharType="separate"/>
      </w:r>
      <w:r>
        <w:rPr>
          <w:rFonts w:ascii="Times New Roman" w:hAnsi="Times New Roman" w:eastAsia="仿宋_GB2312"/>
          <w:color w:val="auto"/>
        </w:rPr>
        <w:t>2</w:t>
      </w:r>
      <w:r>
        <w:rPr>
          <w:rFonts w:ascii="Times New Roman" w:hAnsi="Times New Roman" w:eastAsia="仿宋_GB2312"/>
          <w:color w:val="auto"/>
        </w:rPr>
        <w:fldChar w:fldCharType="end"/>
      </w:r>
      <w:r>
        <w:rPr>
          <w:rFonts w:ascii="Times New Roman" w:hAnsi="Times New Roman" w:eastAsia="仿宋_GB2312"/>
          <w:color w:val="auto"/>
        </w:rPr>
        <w:noBreakHyphen/>
      </w:r>
      <w:r>
        <w:rPr>
          <w:rFonts w:ascii="Times New Roman" w:hAnsi="Times New Roman" w:eastAsia="仿宋_GB2312"/>
          <w:color w:val="auto"/>
        </w:rPr>
        <w:fldChar w:fldCharType="begin"/>
      </w:r>
      <w:r>
        <w:rPr>
          <w:rFonts w:ascii="Times New Roman" w:hAnsi="Times New Roman" w:eastAsia="仿宋_GB2312"/>
          <w:color w:val="auto"/>
        </w:rPr>
        <w:instrText xml:space="preserve"> SEQ 表 \* ARABIC \s 1 </w:instrText>
      </w:r>
      <w:r>
        <w:rPr>
          <w:rFonts w:ascii="Times New Roman" w:hAnsi="Times New Roman" w:eastAsia="仿宋_GB2312"/>
          <w:color w:val="auto"/>
        </w:rPr>
        <w:fldChar w:fldCharType="separate"/>
      </w:r>
      <w:r>
        <w:rPr>
          <w:rFonts w:ascii="Times New Roman" w:hAnsi="Times New Roman" w:eastAsia="仿宋_GB2312"/>
          <w:color w:val="auto"/>
        </w:rPr>
        <w:t>2</w:t>
      </w:r>
      <w:r>
        <w:rPr>
          <w:rFonts w:ascii="Times New Roman" w:hAnsi="Times New Roman" w:eastAsia="仿宋_GB2312"/>
          <w:color w:val="auto"/>
        </w:rPr>
        <w:fldChar w:fldCharType="end"/>
      </w:r>
      <w:r>
        <w:rPr>
          <w:rFonts w:ascii="Times New Roman" w:hAnsi="Times New Roman" w:eastAsia="仿宋_GB2312"/>
          <w:color w:val="auto"/>
        </w:rPr>
        <w:t xml:space="preserve"> </w:t>
      </w:r>
      <w:r>
        <w:rPr>
          <w:rFonts w:hint="eastAsia" w:ascii="Times New Roman" w:hAnsi="Times New Roman" w:eastAsia="仿宋_GB2312"/>
          <w:color w:val="auto"/>
          <w:lang w:val="en-US" w:eastAsia="zh-CN"/>
        </w:rPr>
        <w:t>项目面向用户群体列表</w:t>
      </w:r>
    </w:p>
    <w:p w14:paraId="2C364B52">
      <w:pPr>
        <w:rPr>
          <w:color w:val="auto"/>
        </w:rPr>
      </w:pPr>
      <w:r>
        <w:rPr>
          <w:color w:val="auto"/>
        </w:rPr>
        <w:br w:type="page"/>
      </w:r>
    </w:p>
    <w:p w14:paraId="2C2651E3">
      <w:pPr>
        <w:pStyle w:val="3"/>
        <w:keepNext w:val="0"/>
        <w:keepLines w:val="0"/>
        <w:widowControl w:val="0"/>
        <w:pBdr>
          <w:bottom w:val="single" w:color="auto" w:sz="4" w:space="1"/>
        </w:pBdr>
        <w:spacing w:before="340" w:after="156" w:line="578" w:lineRule="auto"/>
        <w:ind w:right="440"/>
        <w:jc w:val="right"/>
        <w:rPr>
          <w:rFonts w:ascii="Times New Roman" w:hAnsi="宋体" w:eastAsia="宋体" w:cs="Times New Roman"/>
          <w:b/>
          <w:color w:val="auto"/>
          <w:kern w:val="44"/>
          <w:sz w:val="44"/>
          <w:szCs w:val="44"/>
          <w:lang w:eastAsia="zh-CN"/>
        </w:rPr>
      </w:pPr>
      <w:bookmarkStart w:id="20" w:name="_Toc18653"/>
      <w:r>
        <w:rPr>
          <w:rFonts w:ascii="Times New Roman" w:hAnsi="宋体" w:eastAsia="宋体" w:cs="Times New Roman"/>
          <w:b/>
          <w:color w:val="auto"/>
          <w:kern w:val="44"/>
          <w:sz w:val="44"/>
          <w:szCs w:val="44"/>
          <w:lang w:eastAsia="zh-CN"/>
        </w:rPr>
        <w:t>项目业务分析及业务模型描述</w:t>
      </w:r>
      <w:bookmarkEnd w:id="20"/>
    </w:p>
    <w:p w14:paraId="2F4C2ADE">
      <w:pPr>
        <w:rPr>
          <w:color w:val="auto"/>
        </w:rPr>
      </w:pPr>
    </w:p>
    <w:p w14:paraId="74C4F05D">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21" w:name="_Toc22536"/>
      <w:r>
        <w:rPr>
          <w:rFonts w:ascii="Times New Roman" w:hAnsi="宋体" w:eastAsia="宋体" w:cs="Times New Roman"/>
          <w:b/>
          <w:color w:val="auto"/>
          <w:kern w:val="2"/>
          <w:sz w:val="32"/>
          <w:szCs w:val="32"/>
          <w:lang w:eastAsia="zh-CN"/>
        </w:rPr>
        <w:t>业务划分</w:t>
      </w:r>
      <w:bookmarkEnd w:id="21"/>
    </w:p>
    <w:p w14:paraId="17543669">
      <w:pPr>
        <w:widowControl w:val="0"/>
        <w:spacing w:after="156" w:line="360" w:lineRule="auto"/>
        <w:ind w:firstLine="566" w:firstLineChars="236"/>
        <w:jc w:val="both"/>
        <w:rPr>
          <w:color w:val="auto"/>
        </w:rPr>
      </w:pPr>
      <w:r>
        <w:rPr>
          <w:rFonts w:hint="default" w:ascii="仿宋_GB2312" w:hAnsi="仿宋_GB2312" w:eastAsia="仿宋_GB2312" w:cs="仿宋_GB2312"/>
          <w:b w:val="0"/>
          <w:bCs w:val="0"/>
          <w:color w:val="auto"/>
          <w:kern w:val="2"/>
          <w:sz w:val="24"/>
          <w:szCs w:val="24"/>
          <w:lang w:val="en-US" w:eastAsia="zh-CN" w:bidi="ar-SA"/>
        </w:rPr>
        <w:t>围绕省厅和实施主体管理人员在数字化转型监管工作中的业务职责和目标，系统构建了以下业务域:</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1325"/>
        <w:gridCol w:w="1975"/>
        <w:gridCol w:w="4137"/>
      </w:tblGrid>
      <w:tr w14:paraId="7C6C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shd w:val="clear" w:color="auto" w:fill="F2F2F2"/>
          </w:tcPr>
          <w:p w14:paraId="422B0CC4">
            <w:pPr>
              <w:pageBreakBefore w:val="0"/>
              <w:widowControl w:val="0"/>
              <w:kinsoku/>
              <w:wordWrap/>
              <w:overflowPunct/>
              <w:topLinePunct w:val="0"/>
              <w:autoSpaceDE/>
              <w:autoSpaceDN/>
              <w:bidi w:val="0"/>
              <w:snapToGrid/>
              <w:spacing w:after="0" w:line="360" w:lineRule="auto"/>
              <w:jc w:val="left"/>
              <w:textAlignment w:val="auto"/>
              <w:rPr>
                <w:rFonts w:hint="eastAsia" w:ascii="仿宋_GB2312" w:hAnsi="仿宋_GB2312" w:eastAsia="仿宋_GB2312" w:cs="仿宋_GB2312"/>
                <w:color w:val="auto"/>
                <w:kern w:val="2"/>
                <w:sz w:val="21"/>
                <w:szCs w:val="21"/>
                <w:lang w:val="en-US" w:eastAsia="zh-CN"/>
              </w:rPr>
            </w:pPr>
            <w:r>
              <w:rPr>
                <w:rFonts w:hint="eastAsia" w:ascii="仿宋_GB2312" w:hAnsi="仿宋_GB2312" w:eastAsia="仿宋_GB2312" w:cs="仿宋_GB2312"/>
                <w:color w:val="auto"/>
                <w:kern w:val="2"/>
                <w:sz w:val="21"/>
                <w:szCs w:val="21"/>
                <w:lang w:val="en-US" w:eastAsia="zh-CN"/>
              </w:rPr>
              <w:t>序号</w:t>
            </w:r>
          </w:p>
        </w:tc>
        <w:tc>
          <w:tcPr>
            <w:tcW w:w="1325" w:type="dxa"/>
            <w:shd w:val="clear" w:color="auto" w:fill="F2F2F2"/>
          </w:tcPr>
          <w:p w14:paraId="65408E0A">
            <w:pPr>
              <w:pageBreakBefore w:val="0"/>
              <w:widowControl w:val="0"/>
              <w:kinsoku/>
              <w:wordWrap/>
              <w:overflowPunct/>
              <w:topLinePunct w:val="0"/>
              <w:autoSpaceDE/>
              <w:autoSpaceDN/>
              <w:bidi w:val="0"/>
              <w:snapToGrid/>
              <w:spacing w:after="0" w:line="360" w:lineRule="auto"/>
              <w:jc w:val="left"/>
              <w:textAlignment w:val="auto"/>
              <w:rPr>
                <w:rFonts w:hint="eastAsia" w:ascii="仿宋_GB2312" w:hAnsi="仿宋_GB2312" w:eastAsia="仿宋_GB2312" w:cs="仿宋_GB2312"/>
                <w:color w:val="auto"/>
                <w:kern w:val="2"/>
                <w:sz w:val="21"/>
                <w:szCs w:val="21"/>
                <w:lang w:val="en-US" w:eastAsia="zh-CN"/>
              </w:rPr>
            </w:pPr>
            <w:r>
              <w:rPr>
                <w:rFonts w:hint="eastAsia" w:ascii="仿宋_GB2312" w:hAnsi="仿宋_GB2312" w:eastAsia="仿宋_GB2312" w:cs="仿宋_GB2312"/>
                <w:color w:val="auto"/>
                <w:kern w:val="2"/>
                <w:sz w:val="21"/>
                <w:szCs w:val="21"/>
                <w:lang w:val="en-US" w:eastAsia="zh-CN"/>
              </w:rPr>
              <w:t>业务标识</w:t>
            </w:r>
          </w:p>
        </w:tc>
        <w:tc>
          <w:tcPr>
            <w:tcW w:w="1975" w:type="dxa"/>
            <w:shd w:val="clear" w:color="auto" w:fill="F2F2F2"/>
          </w:tcPr>
          <w:p w14:paraId="607A64E8">
            <w:pPr>
              <w:pageBreakBefore w:val="0"/>
              <w:widowControl w:val="0"/>
              <w:kinsoku/>
              <w:wordWrap/>
              <w:overflowPunct/>
              <w:topLinePunct w:val="0"/>
              <w:autoSpaceDE/>
              <w:autoSpaceDN/>
              <w:bidi w:val="0"/>
              <w:snapToGrid/>
              <w:spacing w:after="0" w:line="360" w:lineRule="auto"/>
              <w:jc w:val="left"/>
              <w:textAlignment w:val="auto"/>
              <w:rPr>
                <w:rFonts w:hint="eastAsia" w:ascii="仿宋_GB2312" w:hAnsi="仿宋_GB2312" w:eastAsia="仿宋_GB2312" w:cs="仿宋_GB2312"/>
                <w:color w:val="auto"/>
                <w:kern w:val="2"/>
                <w:sz w:val="21"/>
                <w:szCs w:val="21"/>
                <w:lang w:val="en-US" w:eastAsia="zh-CN"/>
              </w:rPr>
            </w:pPr>
            <w:r>
              <w:rPr>
                <w:rFonts w:hint="eastAsia" w:ascii="仿宋_GB2312" w:hAnsi="仿宋_GB2312" w:eastAsia="仿宋_GB2312" w:cs="仿宋_GB2312"/>
                <w:color w:val="auto"/>
                <w:kern w:val="2"/>
                <w:sz w:val="21"/>
                <w:szCs w:val="21"/>
                <w:lang w:val="en-US" w:eastAsia="zh-CN"/>
              </w:rPr>
              <w:t>业务名称</w:t>
            </w:r>
          </w:p>
        </w:tc>
        <w:tc>
          <w:tcPr>
            <w:tcW w:w="4137" w:type="dxa"/>
            <w:shd w:val="clear" w:color="auto" w:fill="F2F2F2"/>
          </w:tcPr>
          <w:p w14:paraId="66E9795C">
            <w:pPr>
              <w:pageBreakBefore w:val="0"/>
              <w:widowControl w:val="0"/>
              <w:kinsoku/>
              <w:wordWrap/>
              <w:overflowPunct/>
              <w:topLinePunct w:val="0"/>
              <w:autoSpaceDE/>
              <w:autoSpaceDN/>
              <w:bidi w:val="0"/>
              <w:snapToGrid/>
              <w:spacing w:after="0" w:line="360" w:lineRule="auto"/>
              <w:jc w:val="left"/>
              <w:textAlignment w:val="auto"/>
              <w:rPr>
                <w:rFonts w:hint="eastAsia" w:ascii="仿宋_GB2312" w:hAnsi="仿宋_GB2312" w:eastAsia="仿宋_GB2312" w:cs="仿宋_GB2312"/>
                <w:color w:val="auto"/>
                <w:kern w:val="2"/>
                <w:sz w:val="21"/>
                <w:szCs w:val="21"/>
                <w:lang w:val="en-US" w:eastAsia="zh-CN"/>
              </w:rPr>
            </w:pPr>
            <w:r>
              <w:rPr>
                <w:rFonts w:hint="eastAsia" w:ascii="仿宋_GB2312" w:hAnsi="仿宋_GB2312" w:eastAsia="仿宋_GB2312" w:cs="仿宋_GB2312"/>
                <w:color w:val="auto"/>
                <w:kern w:val="2"/>
                <w:sz w:val="21"/>
                <w:szCs w:val="21"/>
                <w:lang w:val="en-US" w:eastAsia="zh-CN"/>
              </w:rPr>
              <w:t>简要说明</w:t>
            </w:r>
          </w:p>
        </w:tc>
      </w:tr>
      <w:tr w14:paraId="0185B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vAlign w:val="center"/>
          </w:tcPr>
          <w:p w14:paraId="7E4A5D05">
            <w:pPr>
              <w:pageBreakBefore w:val="0"/>
              <w:widowControl w:val="0"/>
              <w:kinsoku/>
              <w:wordWrap/>
              <w:overflowPunct/>
              <w:topLinePunct w:val="0"/>
              <w:autoSpaceDE/>
              <w:autoSpaceDN/>
              <w:bidi w:val="0"/>
              <w:snapToGrid/>
              <w:spacing w:after="0" w:line="360" w:lineRule="auto"/>
              <w:jc w:val="left"/>
              <w:textAlignment w:val="auto"/>
              <w:rPr>
                <w:rFonts w:hint="eastAsia" w:ascii="仿宋_GB2312" w:hAnsi="仿宋_GB2312" w:eastAsia="仿宋_GB2312" w:cs="仿宋_GB2312"/>
                <w:color w:val="auto"/>
                <w:kern w:val="2"/>
                <w:sz w:val="21"/>
                <w:szCs w:val="21"/>
                <w:lang w:val="en-US" w:eastAsia="zh-CN"/>
              </w:rPr>
            </w:pPr>
            <w:r>
              <w:rPr>
                <w:rFonts w:hint="eastAsia" w:ascii="仿宋_GB2312" w:hAnsi="仿宋_GB2312" w:eastAsia="仿宋_GB2312" w:cs="仿宋_GB2312"/>
                <w:color w:val="auto"/>
                <w:kern w:val="2"/>
                <w:sz w:val="21"/>
                <w:szCs w:val="21"/>
                <w:lang w:val="en-US" w:eastAsia="zh-CN"/>
              </w:rPr>
              <w:t>1</w:t>
            </w:r>
            <w:r>
              <w:rPr>
                <w:rFonts w:hint="eastAsia" w:ascii="仿宋_GB2312" w:hAnsi="仿宋_GB2312" w:cs="仿宋_GB2312"/>
                <w:color w:val="auto"/>
                <w:kern w:val="2"/>
                <w:sz w:val="21"/>
                <w:szCs w:val="21"/>
                <w:lang w:val="en-US" w:eastAsia="zh-CN"/>
              </w:rPr>
              <w:t>.</w:t>
            </w:r>
          </w:p>
        </w:tc>
        <w:tc>
          <w:tcPr>
            <w:tcW w:w="1325" w:type="dxa"/>
            <w:vAlign w:val="center"/>
          </w:tcPr>
          <w:p w14:paraId="06E2C948">
            <w:pPr>
              <w:pageBreakBefore w:val="0"/>
              <w:widowControl w:val="0"/>
              <w:kinsoku/>
              <w:wordWrap/>
              <w:overflowPunct/>
              <w:topLinePunct w:val="0"/>
              <w:autoSpaceDE/>
              <w:autoSpaceDN/>
              <w:bidi w:val="0"/>
              <w:snapToGrid/>
              <w:spacing w:after="0" w:line="360" w:lineRule="auto"/>
              <w:jc w:val="left"/>
              <w:textAlignment w:val="auto"/>
              <w:rPr>
                <w:rFonts w:hint="default" w:ascii="仿宋_GB2312" w:hAnsi="仿宋_GB2312" w:eastAsia="仿宋_GB2312" w:cs="仿宋_GB2312"/>
                <w:color w:val="auto"/>
                <w:kern w:val="2"/>
                <w:sz w:val="21"/>
                <w:szCs w:val="21"/>
                <w:lang w:val="en-US" w:eastAsia="zh-CN"/>
              </w:rPr>
            </w:pPr>
            <w:r>
              <w:rPr>
                <w:rFonts w:hint="eastAsia" w:ascii="仿宋_GB2312" w:hAnsi="仿宋_GB2312" w:cs="仿宋_GB2312"/>
                <w:color w:val="auto"/>
                <w:kern w:val="2"/>
                <w:sz w:val="21"/>
                <w:szCs w:val="21"/>
                <w:lang w:val="en-US" w:eastAsia="zh-CN"/>
              </w:rPr>
              <w:t>YHSFYZ</w:t>
            </w:r>
          </w:p>
        </w:tc>
        <w:tc>
          <w:tcPr>
            <w:tcW w:w="1975" w:type="dxa"/>
            <w:vAlign w:val="center"/>
          </w:tcPr>
          <w:p w14:paraId="51111496">
            <w:pPr>
              <w:pageBreakBefore w:val="0"/>
              <w:widowControl w:val="0"/>
              <w:kinsoku/>
              <w:wordWrap/>
              <w:overflowPunct/>
              <w:topLinePunct w:val="0"/>
              <w:autoSpaceDE/>
              <w:autoSpaceDN/>
              <w:bidi w:val="0"/>
              <w:snapToGrid/>
              <w:spacing w:after="0" w:line="360" w:lineRule="auto"/>
              <w:jc w:val="left"/>
              <w:textAlignment w:val="auto"/>
              <w:rPr>
                <w:rFonts w:hint="default" w:ascii="仿宋_GB2312" w:hAnsi="仿宋_GB2312" w:eastAsia="仿宋_GB2312" w:cs="仿宋_GB2312"/>
                <w:color w:val="auto"/>
                <w:kern w:val="2"/>
                <w:sz w:val="21"/>
                <w:szCs w:val="21"/>
                <w:lang w:val="en-US" w:eastAsia="zh-CN"/>
              </w:rPr>
            </w:pPr>
            <w:r>
              <w:rPr>
                <w:rFonts w:hint="default" w:ascii="仿宋_GB2312" w:hAnsi="仿宋_GB2312" w:eastAsia="仿宋_GB2312" w:cs="仿宋_GB2312"/>
                <w:color w:val="auto"/>
                <w:kern w:val="2"/>
                <w:sz w:val="21"/>
                <w:szCs w:val="21"/>
                <w:lang w:val="en-US" w:eastAsia="zh-CN"/>
              </w:rPr>
              <w:t>用户身份验证</w:t>
            </w:r>
          </w:p>
        </w:tc>
        <w:tc>
          <w:tcPr>
            <w:tcW w:w="4137" w:type="dxa"/>
            <w:vAlign w:val="center"/>
          </w:tcPr>
          <w:p w14:paraId="6DD2CBCD">
            <w:pPr>
              <w:pageBreakBefore w:val="0"/>
              <w:widowControl w:val="0"/>
              <w:kinsoku/>
              <w:wordWrap/>
              <w:overflowPunct/>
              <w:topLinePunct w:val="0"/>
              <w:autoSpaceDE/>
              <w:autoSpaceDN/>
              <w:bidi w:val="0"/>
              <w:snapToGrid/>
              <w:spacing w:after="0" w:line="360" w:lineRule="auto"/>
              <w:jc w:val="left"/>
              <w:textAlignment w:val="auto"/>
              <w:rPr>
                <w:rFonts w:hint="eastAsia" w:ascii="仿宋_GB2312" w:hAnsi="仿宋_GB2312" w:eastAsia="仿宋_GB2312" w:cs="仿宋_GB2312"/>
                <w:color w:val="auto"/>
                <w:kern w:val="2"/>
                <w:sz w:val="21"/>
                <w:szCs w:val="21"/>
                <w:lang w:val="en-US" w:eastAsia="zh-CN"/>
              </w:rPr>
            </w:pPr>
            <w:r>
              <w:rPr>
                <w:rFonts w:hint="default" w:ascii="仿宋_GB2312" w:hAnsi="仿宋_GB2312" w:eastAsia="仿宋_GB2312" w:cs="仿宋_GB2312"/>
                <w:color w:val="auto"/>
                <w:kern w:val="2"/>
                <w:sz w:val="21"/>
                <w:szCs w:val="21"/>
                <w:lang w:val="en-US" w:eastAsia="zh-CN"/>
              </w:rPr>
              <w:t>省厅管理人员</w:t>
            </w:r>
            <w:r>
              <w:rPr>
                <w:rFonts w:hint="eastAsia" w:ascii="仿宋_GB2312" w:hAnsi="仿宋_GB2312" w:eastAsia="仿宋_GB2312" w:cs="仿宋_GB2312"/>
                <w:color w:val="auto"/>
                <w:kern w:val="2"/>
                <w:sz w:val="21"/>
                <w:szCs w:val="21"/>
                <w:lang w:val="en-US" w:eastAsia="zh-CN"/>
              </w:rPr>
              <w:t>使用预先配置好的用户名和密码进行身份验证，获得系统访问权限，进入数转全景监测功能</w:t>
            </w:r>
          </w:p>
        </w:tc>
      </w:tr>
      <w:tr w14:paraId="684C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shd w:val="clear" w:color="auto" w:fill="auto"/>
            <w:vAlign w:val="center"/>
          </w:tcPr>
          <w:p w14:paraId="7A6E7FF2">
            <w:pPr>
              <w:pageBreakBefore w:val="0"/>
              <w:widowControl w:val="0"/>
              <w:kinsoku/>
              <w:wordWrap/>
              <w:overflowPunct/>
              <w:topLinePunct w:val="0"/>
              <w:autoSpaceDE/>
              <w:autoSpaceDN/>
              <w:bidi w:val="0"/>
              <w:snapToGrid/>
              <w:spacing w:after="0" w:line="360" w:lineRule="auto"/>
              <w:jc w:val="left"/>
              <w:textAlignment w:val="auto"/>
              <w:rPr>
                <w:rFonts w:hint="default" w:ascii="仿宋_GB2312" w:hAnsi="仿宋_GB2312" w:eastAsia="仿宋_GB2312" w:cs="仿宋_GB2312"/>
                <w:color w:val="auto"/>
                <w:kern w:val="2"/>
                <w:sz w:val="21"/>
                <w:szCs w:val="21"/>
                <w:lang w:val="en-US" w:eastAsia="zh-CN" w:bidi="ar-SA"/>
              </w:rPr>
            </w:pPr>
            <w:r>
              <w:rPr>
                <w:rFonts w:hint="eastAsia" w:ascii="仿宋_GB2312" w:hAnsi="仿宋_GB2312" w:cs="仿宋_GB2312"/>
                <w:color w:val="auto"/>
                <w:kern w:val="2"/>
                <w:sz w:val="21"/>
                <w:szCs w:val="21"/>
                <w:lang w:val="en-US" w:eastAsia="zh-CN"/>
              </w:rPr>
              <w:t>2</w:t>
            </w:r>
            <w:r>
              <w:rPr>
                <w:rFonts w:hint="default" w:ascii="仿宋_GB2312" w:hAnsi="仿宋_GB2312" w:eastAsia="仿宋_GB2312" w:cs="仿宋_GB2312"/>
                <w:color w:val="auto"/>
                <w:kern w:val="2"/>
                <w:sz w:val="21"/>
                <w:szCs w:val="21"/>
                <w:lang w:val="en-US" w:eastAsia="zh-CN"/>
              </w:rPr>
              <w:t>.</w:t>
            </w:r>
          </w:p>
        </w:tc>
        <w:tc>
          <w:tcPr>
            <w:tcW w:w="1325" w:type="dxa"/>
            <w:shd w:val="clear" w:color="auto" w:fill="auto"/>
            <w:vAlign w:val="center"/>
          </w:tcPr>
          <w:p w14:paraId="474CD94A">
            <w:pPr>
              <w:pageBreakBefore w:val="0"/>
              <w:widowControl w:val="0"/>
              <w:kinsoku/>
              <w:wordWrap/>
              <w:overflowPunct/>
              <w:topLinePunct w:val="0"/>
              <w:autoSpaceDE/>
              <w:autoSpaceDN/>
              <w:bidi w:val="0"/>
              <w:snapToGrid/>
              <w:spacing w:after="0" w:line="360" w:lineRule="auto"/>
              <w:jc w:val="left"/>
              <w:textAlignment w:val="auto"/>
              <w:rPr>
                <w:rFonts w:hint="default" w:ascii="仿宋_GB2312" w:hAnsi="仿宋_GB2312" w:eastAsia="仿宋_GB2312" w:cs="仿宋_GB2312"/>
                <w:color w:val="auto"/>
                <w:kern w:val="2"/>
                <w:sz w:val="21"/>
                <w:szCs w:val="21"/>
                <w:lang w:val="en-US" w:eastAsia="zh-CN" w:bidi="ar-SA"/>
              </w:rPr>
            </w:pPr>
            <w:r>
              <w:rPr>
                <w:rFonts w:hint="default" w:ascii="仿宋_GB2312" w:hAnsi="仿宋_GB2312" w:eastAsia="仿宋_GB2312" w:cs="仿宋_GB2312"/>
                <w:color w:val="auto"/>
                <w:kern w:val="2"/>
                <w:sz w:val="21"/>
                <w:szCs w:val="21"/>
                <w:lang w:val="en-US" w:eastAsia="zh-CN"/>
              </w:rPr>
              <w:t>SZQJJT</w:t>
            </w:r>
          </w:p>
        </w:tc>
        <w:tc>
          <w:tcPr>
            <w:tcW w:w="1975" w:type="dxa"/>
            <w:shd w:val="clear" w:color="auto" w:fill="auto"/>
            <w:vAlign w:val="center"/>
          </w:tcPr>
          <w:p w14:paraId="4BF33E5D">
            <w:pPr>
              <w:pageBreakBefore w:val="0"/>
              <w:widowControl w:val="0"/>
              <w:kinsoku/>
              <w:wordWrap/>
              <w:overflowPunct/>
              <w:topLinePunct w:val="0"/>
              <w:autoSpaceDE/>
              <w:autoSpaceDN/>
              <w:bidi w:val="0"/>
              <w:snapToGrid/>
              <w:spacing w:after="0" w:line="360" w:lineRule="auto"/>
              <w:jc w:val="left"/>
              <w:textAlignment w:val="auto"/>
              <w:rPr>
                <w:rFonts w:hint="default" w:ascii="仿宋_GB2312" w:hAnsi="仿宋_GB2312" w:eastAsia="仿宋_GB2312" w:cs="仿宋_GB2312"/>
                <w:color w:val="auto"/>
                <w:kern w:val="2"/>
                <w:sz w:val="21"/>
                <w:szCs w:val="21"/>
                <w:lang w:val="en-US" w:eastAsia="zh-CN" w:bidi="ar-SA"/>
              </w:rPr>
            </w:pPr>
            <w:r>
              <w:rPr>
                <w:rFonts w:hint="default" w:ascii="仿宋_GB2312" w:hAnsi="仿宋_GB2312" w:eastAsia="仿宋_GB2312" w:cs="仿宋_GB2312"/>
                <w:color w:val="auto"/>
                <w:kern w:val="2"/>
                <w:sz w:val="21"/>
                <w:szCs w:val="21"/>
                <w:lang w:val="en-US" w:eastAsia="zh-CN"/>
              </w:rPr>
              <w:t>数转全景监测</w:t>
            </w:r>
          </w:p>
        </w:tc>
        <w:tc>
          <w:tcPr>
            <w:tcW w:w="4137" w:type="dxa"/>
            <w:shd w:val="clear" w:color="auto" w:fill="auto"/>
            <w:vAlign w:val="center"/>
          </w:tcPr>
          <w:p w14:paraId="276FBD2B">
            <w:pPr>
              <w:pageBreakBefore w:val="0"/>
              <w:widowControl w:val="0"/>
              <w:kinsoku/>
              <w:wordWrap/>
              <w:overflowPunct/>
              <w:topLinePunct w:val="0"/>
              <w:autoSpaceDE/>
              <w:autoSpaceDN/>
              <w:bidi w:val="0"/>
              <w:snapToGrid/>
              <w:spacing w:after="0" w:line="360" w:lineRule="auto"/>
              <w:jc w:val="left"/>
              <w:textAlignment w:val="auto"/>
              <w:rPr>
                <w:rFonts w:hint="default" w:ascii="仿宋_GB2312" w:hAnsi="仿宋_GB2312" w:eastAsia="仿宋_GB2312" w:cs="仿宋_GB2312"/>
                <w:color w:val="auto"/>
                <w:kern w:val="2"/>
                <w:sz w:val="21"/>
                <w:szCs w:val="21"/>
                <w:lang w:val="en-US" w:eastAsia="zh-CN" w:bidi="ar-SA"/>
              </w:rPr>
            </w:pPr>
            <w:r>
              <w:rPr>
                <w:rFonts w:hint="default" w:ascii="仿宋_GB2312" w:hAnsi="仿宋_GB2312" w:eastAsia="仿宋_GB2312" w:cs="仿宋_GB2312"/>
                <w:color w:val="auto"/>
                <w:kern w:val="2"/>
                <w:sz w:val="21"/>
                <w:szCs w:val="21"/>
                <w:lang w:val="en-US" w:eastAsia="zh-CN"/>
              </w:rPr>
              <w:t>省厅管理人员掌握全省数字化转型整体态势，包括任务进展、里程覆盖、投资完成、实施内容等核心指标，为宏观决策提供支撑</w:t>
            </w:r>
          </w:p>
        </w:tc>
      </w:tr>
    </w:tbl>
    <w:p w14:paraId="78B2F76C">
      <w:pPr>
        <w:rPr>
          <w:color w:val="auto"/>
        </w:rPr>
      </w:pPr>
    </w:p>
    <w:p w14:paraId="13CA562C">
      <w:pPr>
        <w:spacing w:before="120" w:after="156"/>
        <w:jc w:val="center"/>
        <w:rPr>
          <w:rFonts w:ascii="Times New Roman" w:hAnsi="Times New Roman" w:eastAsia="仿宋_GB2312"/>
          <w:color w:val="auto"/>
        </w:rPr>
      </w:pPr>
      <w:r>
        <w:rPr>
          <w:rFonts w:ascii="Times New Roman" w:hAnsi="Times New Roman" w:eastAsia="仿宋_GB2312"/>
          <w:color w:val="auto"/>
        </w:rPr>
        <w:t>表</w:t>
      </w:r>
      <w:r>
        <w:rPr>
          <w:rFonts w:hint="eastAsia" w:ascii="Times New Roman" w:hAnsi="Times New Roman" w:eastAsia="仿宋_GB2312"/>
          <w:color w:val="auto"/>
          <w:lang w:eastAsia="zh"/>
          <w:woUserID w:val="2"/>
        </w:rPr>
        <w:t>3</w:t>
      </w:r>
      <w:r>
        <w:rPr>
          <w:rFonts w:ascii="Times New Roman" w:hAnsi="Times New Roman" w:eastAsia="仿宋_GB2312"/>
          <w:color w:val="auto"/>
        </w:rPr>
        <w:noBreakHyphen/>
      </w:r>
      <w:r>
        <w:rPr>
          <w:rFonts w:ascii="Times New Roman" w:hAnsi="Times New Roman" w:eastAsia="仿宋_GB2312"/>
          <w:color w:val="auto"/>
        </w:rPr>
        <w:fldChar w:fldCharType="begin"/>
      </w:r>
      <w:r>
        <w:rPr>
          <w:rFonts w:ascii="Times New Roman" w:hAnsi="Times New Roman" w:eastAsia="仿宋_GB2312"/>
          <w:color w:val="auto"/>
        </w:rPr>
        <w:instrText xml:space="preserve"> SEQ 表 \* ARABIC \s 1 </w:instrText>
      </w:r>
      <w:r>
        <w:rPr>
          <w:rFonts w:ascii="Times New Roman" w:hAnsi="Times New Roman" w:eastAsia="仿宋_GB2312"/>
          <w:color w:val="auto"/>
        </w:rPr>
        <w:fldChar w:fldCharType="separate"/>
      </w:r>
      <w:r>
        <w:rPr>
          <w:rFonts w:ascii="Times New Roman" w:hAnsi="Times New Roman" w:eastAsia="仿宋_GB2312"/>
          <w:color w:val="auto"/>
        </w:rPr>
        <w:t>1</w:t>
      </w:r>
      <w:r>
        <w:rPr>
          <w:rFonts w:ascii="Times New Roman" w:hAnsi="Times New Roman" w:eastAsia="仿宋_GB2312"/>
          <w:color w:val="auto"/>
        </w:rPr>
        <w:fldChar w:fldCharType="end"/>
      </w:r>
      <w:r>
        <w:rPr>
          <w:rFonts w:ascii="Times New Roman" w:hAnsi="Times New Roman" w:eastAsia="仿宋_GB2312"/>
          <w:color w:val="auto"/>
        </w:rPr>
        <w:t xml:space="preserve"> 业务划分列表</w:t>
      </w:r>
    </w:p>
    <w:p w14:paraId="2E74E54C">
      <w:pPr>
        <w:rPr>
          <w:color w:val="auto"/>
        </w:rPr>
      </w:pPr>
    </w:p>
    <w:p w14:paraId="091977DA">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r>
        <w:rPr>
          <w:rFonts w:ascii="Times New Roman" w:hAnsi="宋体" w:eastAsia="宋体" w:cs="Times New Roman"/>
          <w:b/>
          <w:color w:val="auto"/>
          <w:kern w:val="2"/>
          <w:sz w:val="32"/>
          <w:szCs w:val="32"/>
          <w:lang w:eastAsia="zh-CN"/>
        </w:rPr>
        <w:t xml:space="preserve"> </w:t>
      </w:r>
      <w:bookmarkStart w:id="22" w:name="_Toc24401"/>
      <w:r>
        <w:rPr>
          <w:rFonts w:ascii="Times New Roman" w:hAnsi="宋体" w:eastAsia="宋体" w:cs="Times New Roman"/>
          <w:b/>
          <w:color w:val="auto"/>
          <w:kern w:val="2"/>
          <w:sz w:val="32"/>
          <w:szCs w:val="32"/>
          <w:lang w:eastAsia="zh-CN"/>
        </w:rPr>
        <w:t>业务描述</w:t>
      </w:r>
      <w:bookmarkEnd w:id="22"/>
    </w:p>
    <w:p w14:paraId="6A4F9C85">
      <w:pPr>
        <w:pStyle w:val="5"/>
        <w:keepNext w:val="0"/>
        <w:keepLines w:val="0"/>
        <w:widowControl w:val="0"/>
        <w:tabs>
          <w:tab w:val="left" w:pos="567"/>
          <w:tab w:val="clear" w:pos="709"/>
        </w:tabs>
        <w:spacing w:before="260" w:after="156" w:line="415" w:lineRule="auto"/>
        <w:jc w:val="both"/>
        <w:rPr>
          <w:color w:val="auto"/>
        </w:rPr>
      </w:pPr>
      <w:r>
        <w:rPr>
          <w:rFonts w:hint="eastAsia" w:ascii="仿宋_GB2312" w:hAnsi="仿宋_GB2312" w:cs="仿宋_GB2312"/>
          <w:b/>
          <w:color w:val="000000"/>
          <w:kern w:val="2"/>
          <w:sz w:val="32"/>
          <w:szCs w:val="28"/>
          <w:lang w:val="en-US" w:eastAsia="zh-CN"/>
        </w:rPr>
        <w:t>用户身份验证</w:t>
      </w:r>
      <w:r>
        <w:rPr>
          <w:rFonts w:hint="eastAsia" w:ascii="仿宋_GB2312" w:hAnsi="仿宋_GB2312" w:eastAsia="仿宋_GB2312" w:cs="仿宋_GB2312"/>
          <w:b/>
          <w:color w:val="000000"/>
          <w:kern w:val="2"/>
          <w:sz w:val="32"/>
          <w:szCs w:val="28"/>
          <w:lang w:eastAsia="zh-CN"/>
        </w:rPr>
        <w:t>（YHSFYZ</w:t>
      </w:r>
      <w:r>
        <w:rPr>
          <w:rFonts w:hint="eastAsia" w:ascii="仿宋_GB2312" w:hAnsi="仿宋_GB2312" w:cs="仿宋_GB2312"/>
          <w:b/>
          <w:color w:val="000000"/>
          <w:kern w:val="2"/>
          <w:sz w:val="32"/>
          <w:szCs w:val="28"/>
          <w:lang w:eastAsia="zh-CN"/>
        </w:rPr>
        <w:t>）</w:t>
      </w:r>
    </w:p>
    <w:p w14:paraId="5C44F7AC">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省厅管理人员使用系统预先配置好的用户名和密码</w:t>
      </w:r>
      <w:r>
        <w:rPr>
          <w:rFonts w:hint="eastAsia" w:ascii="仿宋_GB2312" w:hAnsi="仿宋_GB2312" w:cs="仿宋_GB2312"/>
          <w:b w:val="0"/>
          <w:bCs w:val="0"/>
          <w:kern w:val="2"/>
          <w:sz w:val="24"/>
          <w:szCs w:val="24"/>
          <w:lang w:val="en-US" w:eastAsia="zh-CN" w:bidi="ar-SA"/>
        </w:rPr>
        <w:t>（向系统开发人员获取）</w:t>
      </w:r>
      <w:r>
        <w:rPr>
          <w:rFonts w:hint="default" w:ascii="仿宋_GB2312" w:hAnsi="仿宋_GB2312" w:eastAsia="仿宋_GB2312" w:cs="仿宋_GB2312"/>
          <w:b w:val="0"/>
          <w:bCs w:val="0"/>
          <w:kern w:val="2"/>
          <w:sz w:val="24"/>
          <w:szCs w:val="24"/>
          <w:lang w:val="en-US" w:eastAsia="zh-CN" w:bidi="ar-SA"/>
        </w:rPr>
        <w:t>，通过身份验证进入系统，获得数转全景监测功能的访问权限。</w:t>
      </w:r>
    </w:p>
    <w:p w14:paraId="5565CA21">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核心业务步骤：省厅管理人员访问系统登录界面；用户输入预先配置的用户名和密码；系统验证用户身份；验证通过后，系统加载用户权限并进入数转全景监测功能。</w:t>
      </w:r>
    </w:p>
    <w:p w14:paraId="664C6517">
      <w:pPr>
        <w:widowControl w:val="0"/>
        <w:spacing w:after="156" w:line="360" w:lineRule="auto"/>
        <w:ind w:firstLine="566" w:firstLineChars="236"/>
        <w:jc w:val="both"/>
        <w:rPr>
          <w:rFonts w:hint="default"/>
          <w:lang w:val="en-US" w:eastAsia="zh-CN"/>
        </w:rPr>
      </w:pPr>
      <w:r>
        <w:rPr>
          <w:rFonts w:hint="default" w:ascii="仿宋_GB2312" w:hAnsi="仿宋_GB2312" w:eastAsia="仿宋_GB2312" w:cs="仿宋_GB2312"/>
          <w:b w:val="0"/>
          <w:bCs w:val="0"/>
          <w:kern w:val="2"/>
          <w:sz w:val="24"/>
          <w:szCs w:val="24"/>
          <w:lang w:val="en-US" w:eastAsia="zh-CN" w:bidi="ar-SA"/>
        </w:rPr>
        <w:t>业务价值：确保只有通过身份验证的用户才能进入系统，保障系统安全</w:t>
      </w:r>
      <w:r>
        <w:rPr>
          <w:rFonts w:hint="eastAsia" w:ascii="仿宋_GB2312" w:hAnsi="仿宋_GB2312" w:cs="仿宋_GB2312"/>
          <w:b w:val="0"/>
          <w:bCs w:val="0"/>
          <w:kern w:val="2"/>
          <w:sz w:val="24"/>
          <w:szCs w:val="24"/>
          <w:lang w:val="en-US" w:eastAsia="zh-CN" w:bidi="ar-SA"/>
        </w:rPr>
        <w:t>。</w:t>
      </w:r>
    </w:p>
    <w:p w14:paraId="5C61E39C">
      <w:pPr>
        <w:spacing w:after="156" w:line="360" w:lineRule="auto"/>
        <w:ind w:firstLine="566" w:firstLineChars="236"/>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color w:val="000000" w:themeColor="text1"/>
          <w:sz w:val="24"/>
          <w:lang w:val="en-US" w:eastAsia="zh-CN"/>
          <w14:textFill>
            <w14:solidFill>
              <w14:schemeClr w14:val="tx1"/>
            </w14:solidFill>
          </w14:textFill>
        </w:rPr>
        <w:t>根据以上描述，得出以下用例：</w:t>
      </w:r>
    </w:p>
    <w:tbl>
      <w:tblPr>
        <w:tblStyle w:val="5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2"/>
        <w:gridCol w:w="2432"/>
        <w:gridCol w:w="3558"/>
      </w:tblGrid>
      <w:tr w14:paraId="60F6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2" w:type="dxa"/>
          </w:tcPr>
          <w:p w14:paraId="4FA363E4">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pPr>
            <w:r>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t>用例编号</w:t>
            </w:r>
          </w:p>
        </w:tc>
        <w:tc>
          <w:tcPr>
            <w:tcW w:w="2432" w:type="dxa"/>
          </w:tcPr>
          <w:p w14:paraId="60E0BACE">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pPr>
            <w:r>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t>用例名称</w:t>
            </w:r>
          </w:p>
        </w:tc>
        <w:tc>
          <w:tcPr>
            <w:tcW w:w="3558" w:type="dxa"/>
          </w:tcPr>
          <w:p w14:paraId="7A7C3FEA">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pPr>
            <w:r>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t>用例简要说明</w:t>
            </w:r>
          </w:p>
        </w:tc>
      </w:tr>
      <w:tr w14:paraId="6D735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2" w:type="dxa"/>
            <w:vAlign w:val="center"/>
          </w:tcPr>
          <w:p w14:paraId="58292224">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仿宋_GB2312" w:hAnsi="仿宋_GB2312" w:eastAsia="仿宋_GB2312" w:cs="仿宋_GB2312"/>
                <w:kern w:val="2"/>
                <w:sz w:val="21"/>
                <w:szCs w:val="21"/>
                <w:lang w:val="en-US" w:eastAsia="zh-CN"/>
              </w:rPr>
            </w:pPr>
            <w:r>
              <w:rPr>
                <w:rFonts w:hint="default" w:ascii="仿宋_GB2312" w:hAnsi="仿宋_GB2312" w:eastAsia="仿宋_GB2312" w:cs="仿宋_GB2312"/>
                <w:kern w:val="2"/>
                <w:sz w:val="21"/>
                <w:szCs w:val="21"/>
                <w:lang w:val="en-US" w:eastAsia="zh-CN"/>
              </w:rPr>
              <w:t>UC_B_YHSFYZ_DL</w:t>
            </w:r>
          </w:p>
        </w:tc>
        <w:tc>
          <w:tcPr>
            <w:tcW w:w="2432" w:type="dxa"/>
            <w:vAlign w:val="center"/>
          </w:tcPr>
          <w:p w14:paraId="497CFA56">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仿宋_GB2312" w:hAnsi="仿宋_GB2312" w:eastAsia="仿宋_GB2312" w:cs="仿宋_GB2312"/>
                <w:kern w:val="2"/>
                <w:sz w:val="21"/>
                <w:szCs w:val="21"/>
                <w:lang w:val="en-US" w:eastAsia="zh-CN"/>
              </w:rPr>
            </w:pPr>
            <w:r>
              <w:rPr>
                <w:rFonts w:hint="default" w:ascii="仿宋_GB2312" w:hAnsi="仿宋_GB2312" w:eastAsia="仿宋_GB2312" w:cs="仿宋_GB2312"/>
                <w:kern w:val="2"/>
                <w:sz w:val="21"/>
                <w:szCs w:val="21"/>
                <w:lang w:val="en-US" w:eastAsia="zh-CN"/>
              </w:rPr>
              <w:t>省厅管理人员完成身份验证进入系统</w:t>
            </w:r>
          </w:p>
        </w:tc>
        <w:tc>
          <w:tcPr>
            <w:tcW w:w="3558" w:type="dxa"/>
            <w:vAlign w:val="center"/>
          </w:tcPr>
          <w:p w14:paraId="3EEE7876">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仿宋_GB2312" w:hAnsi="仿宋_GB2312" w:eastAsia="仿宋_GB2312" w:cs="仿宋_GB2312"/>
                <w:kern w:val="2"/>
                <w:sz w:val="21"/>
                <w:szCs w:val="21"/>
                <w:lang w:val="en-US" w:eastAsia="zh-CN"/>
              </w:rPr>
            </w:pPr>
            <w:r>
              <w:rPr>
                <w:rFonts w:hint="default" w:ascii="仿宋_GB2312" w:hAnsi="仿宋_GB2312" w:eastAsia="仿宋_GB2312" w:cs="仿宋_GB2312"/>
                <w:kern w:val="2"/>
                <w:sz w:val="21"/>
                <w:szCs w:val="21"/>
                <w:lang w:val="en-US" w:eastAsia="zh-CN"/>
              </w:rPr>
              <w:t>用户使用预先配置的用户名和密码完成身份验证，获得系统访问权限</w:t>
            </w:r>
          </w:p>
        </w:tc>
      </w:tr>
    </w:tbl>
    <w:p w14:paraId="1DEFFA55">
      <w:pPr>
        <w:rPr>
          <w:lang w:eastAsia="zh-CN"/>
        </w:rPr>
      </w:pPr>
    </w:p>
    <w:p w14:paraId="7FD4CF45">
      <w:pPr>
        <w:pStyle w:val="5"/>
        <w:keepNext w:val="0"/>
        <w:keepLines w:val="0"/>
        <w:widowControl w:val="0"/>
        <w:tabs>
          <w:tab w:val="left" w:pos="567"/>
          <w:tab w:val="clear" w:pos="709"/>
        </w:tabs>
        <w:spacing w:before="260" w:after="156" w:line="415" w:lineRule="auto"/>
        <w:jc w:val="both"/>
        <w:rPr>
          <w:color w:val="auto"/>
        </w:rPr>
      </w:pPr>
      <w:r>
        <w:rPr>
          <w:rFonts w:hint="eastAsia" w:ascii="仿宋_GB2312" w:hAnsi="仿宋_GB2312" w:eastAsia="仿宋_GB2312" w:cs="仿宋_GB2312"/>
          <w:b/>
          <w:color w:val="000000"/>
          <w:kern w:val="2"/>
          <w:sz w:val="32"/>
          <w:szCs w:val="28"/>
          <w:lang w:eastAsia="zh-CN"/>
        </w:rPr>
        <w:t>数转全景监测（SZQJJT)</w:t>
      </w:r>
    </w:p>
    <w:p w14:paraId="0CA23F92">
      <w:pPr>
        <w:widowControl w:val="0"/>
        <w:spacing w:after="156" w:line="360" w:lineRule="auto"/>
        <w:ind w:firstLine="566" w:firstLineChars="236"/>
        <w:jc w:val="both"/>
        <w:rPr>
          <w:rFonts w:hint="eastAsia"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省厅管理人员需要通过可视化视图实时查看广东省数字化转型考核指标的整体完成情况，包括任务数量、里程覆盖、投资完成等核心指标，及时发现未达标项，为应对交通运输部考核评价提供数据支撑。</w:t>
      </w:r>
    </w:p>
    <w:p w14:paraId="5ECDC100">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核心业务步骤：省厅管理人员通过全景监测视图掌握全省数字化转型的整体推进情况；系统自动汇总并展示示范性任务和一体化任务</w:t>
      </w:r>
      <w:r>
        <w:rPr>
          <w:rFonts w:hint="eastAsia" w:ascii="仿宋_GB2312" w:hAnsi="仿宋_GB2312" w:cs="仿宋_GB2312"/>
          <w:b w:val="0"/>
          <w:bCs w:val="0"/>
          <w:kern w:val="2"/>
          <w:sz w:val="24"/>
          <w:szCs w:val="24"/>
          <w:lang w:val="en-US" w:eastAsia="zh-CN" w:bidi="ar-SA"/>
        </w:rPr>
        <w:t>的数据</w:t>
      </w:r>
      <w:r>
        <w:rPr>
          <w:rFonts w:hint="default" w:ascii="仿宋_GB2312" w:hAnsi="仿宋_GB2312" w:eastAsia="仿宋_GB2312" w:cs="仿宋_GB2312"/>
          <w:b w:val="0"/>
          <w:bCs w:val="0"/>
          <w:kern w:val="2"/>
          <w:sz w:val="24"/>
          <w:szCs w:val="24"/>
          <w:lang w:val="en-US" w:eastAsia="zh-CN" w:bidi="ar-SA"/>
        </w:rPr>
        <w:t>；系统呈现公路和水路的里程覆盖情况及比例，以及高速公路和普通公路的里程明细；系统展示</w:t>
      </w:r>
      <w:r>
        <w:rPr>
          <w:rFonts w:hint="eastAsia" w:ascii="仿宋_GB2312" w:hAnsi="仿宋_GB2312" w:cs="仿宋_GB2312"/>
          <w:b w:val="0"/>
          <w:bCs w:val="0"/>
          <w:kern w:val="2"/>
          <w:sz w:val="24"/>
          <w:szCs w:val="24"/>
          <w:lang w:val="en-US" w:eastAsia="zh-CN" w:bidi="ar-SA"/>
        </w:rPr>
        <w:t>广东省</w:t>
      </w:r>
      <w:r>
        <w:rPr>
          <w:rFonts w:hint="default" w:ascii="仿宋_GB2312" w:hAnsi="仿宋_GB2312" w:eastAsia="仿宋_GB2312" w:cs="仿宋_GB2312"/>
          <w:b w:val="0"/>
          <w:bCs w:val="0"/>
          <w:kern w:val="2"/>
          <w:sz w:val="24"/>
          <w:szCs w:val="24"/>
          <w:lang w:val="en-US" w:eastAsia="zh-CN" w:bidi="ar-SA"/>
        </w:rPr>
        <w:t>年度投资完成情况、资金使用状况和投资完成率；系统呈现智慧扩容、安全增效、产业协同、体制机制创新四大实施方向的进展情况；系统通过GIS地图展示项目的空间分布和建设状态；系统展示</w:t>
      </w:r>
      <w:r>
        <w:rPr>
          <w:rFonts w:hint="eastAsia" w:ascii="仿宋_GB2312" w:hAnsi="仿宋_GB2312" w:cs="仿宋_GB2312"/>
          <w:b w:val="0"/>
          <w:bCs w:val="0"/>
          <w:kern w:val="2"/>
          <w:sz w:val="24"/>
          <w:szCs w:val="24"/>
          <w:lang w:val="en-US" w:eastAsia="zh-CN" w:bidi="ar-SA"/>
        </w:rPr>
        <w:t>各任务下的任务细则的</w:t>
      </w:r>
      <w:r>
        <w:rPr>
          <w:rFonts w:hint="default" w:ascii="仿宋_GB2312" w:hAnsi="仿宋_GB2312" w:eastAsia="仿宋_GB2312" w:cs="仿宋_GB2312"/>
          <w:b w:val="0"/>
          <w:bCs w:val="0"/>
          <w:kern w:val="2"/>
          <w:sz w:val="24"/>
          <w:szCs w:val="24"/>
          <w:lang w:val="en-US" w:eastAsia="zh-CN" w:bidi="ar-SA"/>
        </w:rPr>
        <w:t>具体建设成果。</w:t>
      </w:r>
    </w:p>
    <w:p w14:paraId="2227E461">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业务价值：支撑省厅管理人员全面掌握数字化转型推进态势，及时发现实施过程中的问题和滞后项目，为资源调配和决策调整提供依据。</w:t>
      </w:r>
    </w:p>
    <w:p w14:paraId="4348C882">
      <w:pPr>
        <w:spacing w:after="156" w:line="360" w:lineRule="auto"/>
        <w:ind w:firstLine="566" w:firstLineChars="236"/>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color w:val="000000" w:themeColor="text1"/>
          <w:sz w:val="24"/>
          <w:lang w:val="en-US" w:eastAsia="zh-CN"/>
          <w14:textFill>
            <w14:solidFill>
              <w14:schemeClr w14:val="tx1"/>
            </w14:solidFill>
          </w14:textFill>
        </w:rPr>
        <w:t>根据以上描述，得出以下用例：</w:t>
      </w:r>
    </w:p>
    <w:tbl>
      <w:tblPr>
        <w:tblStyle w:val="5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2"/>
        <w:gridCol w:w="2432"/>
        <w:gridCol w:w="3558"/>
      </w:tblGrid>
      <w:tr w14:paraId="64B9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2" w:type="dxa"/>
          </w:tcPr>
          <w:p w14:paraId="0D46F28E">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pPr>
            <w:r>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t>用例编号</w:t>
            </w:r>
          </w:p>
        </w:tc>
        <w:tc>
          <w:tcPr>
            <w:tcW w:w="2432" w:type="dxa"/>
          </w:tcPr>
          <w:p w14:paraId="5DAC0AB4">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pPr>
            <w:r>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t>用例名称</w:t>
            </w:r>
          </w:p>
        </w:tc>
        <w:tc>
          <w:tcPr>
            <w:tcW w:w="3558" w:type="dxa"/>
          </w:tcPr>
          <w:p w14:paraId="1FEC85A3">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pPr>
            <w:r>
              <w:rPr>
                <w:rFonts w:hint="eastAsia" w:ascii="仿宋_GB2312" w:hAnsi="仿宋_GB2312" w:eastAsia="仿宋_GB2312" w:cs="仿宋_GB2312"/>
                <w:b/>
                <w:bCs/>
                <w:color w:val="000000" w:themeColor="text1"/>
                <w:sz w:val="21"/>
                <w:szCs w:val="21"/>
                <w:vertAlign w:val="baseline"/>
                <w:lang w:val="en-US" w:eastAsia="zh-CN"/>
                <w14:textFill>
                  <w14:solidFill>
                    <w14:schemeClr w14:val="tx1"/>
                  </w14:solidFill>
                </w14:textFill>
              </w:rPr>
              <w:t>用例简要说明</w:t>
            </w:r>
          </w:p>
        </w:tc>
      </w:tr>
      <w:tr w14:paraId="2992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2" w:type="dxa"/>
            <w:vAlign w:val="center"/>
          </w:tcPr>
          <w:p w14:paraId="1714CF55">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仿宋_GB2312" w:hAnsi="仿宋_GB2312" w:eastAsia="仿宋_GB2312" w:cs="仿宋_GB2312"/>
                <w:kern w:val="2"/>
                <w:sz w:val="21"/>
                <w:szCs w:val="21"/>
                <w:lang w:val="en-US" w:eastAsia="zh-CN"/>
              </w:rPr>
            </w:pPr>
            <w:r>
              <w:rPr>
                <w:rFonts w:hint="default" w:ascii="仿宋_GB2312" w:hAnsi="仿宋_GB2312" w:eastAsia="仿宋_GB2312" w:cs="仿宋_GB2312"/>
                <w:kern w:val="2"/>
                <w:sz w:val="21"/>
                <w:szCs w:val="21"/>
                <w:lang w:val="en-US" w:eastAsia="zh-CN"/>
              </w:rPr>
              <w:t>UC_</w:t>
            </w:r>
            <w:r>
              <w:rPr>
                <w:rFonts w:hint="eastAsia" w:ascii="仿宋_GB2312" w:hAnsi="仿宋_GB2312" w:cs="仿宋_GB2312"/>
                <w:kern w:val="2"/>
                <w:sz w:val="21"/>
                <w:szCs w:val="21"/>
                <w:lang w:val="en-US" w:eastAsia="zh-CN"/>
              </w:rPr>
              <w:t>B_</w:t>
            </w:r>
            <w:r>
              <w:rPr>
                <w:rFonts w:hint="default" w:ascii="仿宋_GB2312" w:hAnsi="仿宋_GB2312" w:eastAsia="仿宋_GB2312" w:cs="仿宋_GB2312"/>
                <w:kern w:val="2"/>
                <w:sz w:val="21"/>
                <w:szCs w:val="21"/>
                <w:lang w:val="en-US" w:eastAsia="zh-CN"/>
              </w:rPr>
              <w:t>SZQJJT_ZWQK</w:t>
            </w:r>
          </w:p>
        </w:tc>
        <w:tc>
          <w:tcPr>
            <w:tcW w:w="2432" w:type="dxa"/>
            <w:vAlign w:val="center"/>
          </w:tcPr>
          <w:p w14:paraId="55CB276C">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仿宋_GB2312" w:hAnsi="仿宋_GB2312" w:eastAsia="仿宋_GB2312" w:cs="仿宋_GB2312"/>
                <w:kern w:val="2"/>
                <w:sz w:val="21"/>
                <w:szCs w:val="21"/>
                <w:lang w:val="en-US" w:eastAsia="zh-CN"/>
              </w:rPr>
            </w:pPr>
            <w:r>
              <w:rPr>
                <w:rFonts w:hint="default" w:ascii="仿宋_GB2312" w:hAnsi="仿宋_GB2312" w:eastAsia="仿宋_GB2312" w:cs="仿宋_GB2312"/>
                <w:kern w:val="2"/>
                <w:sz w:val="21"/>
                <w:szCs w:val="21"/>
                <w:lang w:val="en-US" w:eastAsia="zh-CN"/>
              </w:rPr>
              <w:t>省厅管理人员掌握数转整体态势</w:t>
            </w:r>
          </w:p>
        </w:tc>
        <w:tc>
          <w:tcPr>
            <w:tcW w:w="3558" w:type="dxa"/>
            <w:vAlign w:val="center"/>
          </w:tcPr>
          <w:p w14:paraId="549DD5E4">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仿宋_GB2312" w:hAnsi="仿宋_GB2312" w:eastAsia="仿宋_GB2312" w:cs="仿宋_GB2312"/>
                <w:kern w:val="2"/>
                <w:sz w:val="21"/>
                <w:szCs w:val="21"/>
                <w:lang w:val="en-US" w:eastAsia="zh-CN"/>
              </w:rPr>
            </w:pPr>
            <w:r>
              <w:rPr>
                <w:rFonts w:hint="default" w:ascii="仿宋_GB2312" w:hAnsi="仿宋_GB2312" w:eastAsia="仿宋_GB2312" w:cs="仿宋_GB2312"/>
                <w:kern w:val="2"/>
                <w:sz w:val="21"/>
                <w:szCs w:val="21"/>
                <w:lang w:val="en-US" w:eastAsia="zh-CN"/>
              </w:rPr>
              <w:t>省厅管理人员通过全景监测视图掌握全省数字化转型的整体推进情况，包括任务数量、里程覆盖、投资完成、实施内容、空间分布、建设成果等核心指标</w:t>
            </w:r>
          </w:p>
        </w:tc>
      </w:tr>
    </w:tbl>
    <w:p w14:paraId="643A2D1F">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p>
    <w:p w14:paraId="4F3682B8">
      <w:pPr>
        <w:pStyle w:val="5"/>
        <w:bidi w:val="0"/>
        <w:rPr>
          <w:rFonts w:hint="eastAsia"/>
          <w:lang w:val="en-US" w:eastAsia="zh-CN"/>
        </w:rPr>
      </w:pPr>
      <w:bookmarkStart w:id="23" w:name="_Toc1520473595"/>
      <w:r>
        <w:rPr>
          <w:rFonts w:hint="eastAsia"/>
          <w:lang w:val="en-US" w:eastAsia="zh-CN"/>
        </w:rPr>
        <w:t>其他-接口类需求（JKXQ）</w:t>
      </w:r>
      <w:bookmarkEnd w:id="23"/>
    </w:p>
    <w:p w14:paraId="2CD155EA">
      <w:pPr>
        <w:pStyle w:val="6"/>
        <w:bidi w:val="0"/>
        <w:rPr>
          <w:rFonts w:hint="default"/>
          <w:b/>
          <w:bCs/>
          <w:color w:val="auto"/>
          <w:sz w:val="28"/>
          <w:szCs w:val="28"/>
          <w:lang w:val="en-US" w:eastAsia="zh-CN"/>
        </w:rPr>
      </w:pPr>
      <w:bookmarkStart w:id="24" w:name="_Toc31516"/>
      <w:bookmarkStart w:id="25" w:name="_Toc1691795512"/>
      <w:r>
        <w:rPr>
          <w:rFonts w:hint="eastAsia"/>
          <w:b/>
          <w:bCs/>
          <w:color w:val="auto"/>
          <w:sz w:val="28"/>
          <w:szCs w:val="28"/>
          <w:lang w:val="en-US" w:eastAsia="zh-CN"/>
        </w:rPr>
        <w:t>与数字底座的关系</w:t>
      </w:r>
      <w:bookmarkEnd w:id="24"/>
      <w:bookmarkEnd w:id="25"/>
    </w:p>
    <w:p w14:paraId="7E47FE82">
      <w:pPr>
        <w:spacing w:after="156" w:line="360" w:lineRule="auto"/>
        <w:ind w:firstLine="566" w:firstLineChars="236"/>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是广东省交通集团建设的数据汇聚与服务平台。是独立的数据服务层，承担数据源对接、数据服务供给</w:t>
      </w:r>
      <w:r>
        <w:rPr>
          <w:rFonts w:hint="eastAsia" w:ascii="仿宋_GB2312" w:hAnsi="仿宋_GB2312" w:eastAsia="仿宋_GB2312" w:cs="仿宋_GB2312"/>
          <w:b w:val="0"/>
          <w:bCs w:val="0"/>
          <w:kern w:val="2"/>
          <w:sz w:val="24"/>
          <w:szCs w:val="24"/>
          <w:lang w:val="en-US" w:eastAsia="zh-CN" w:bidi="ar-SA"/>
        </w:rPr>
        <w:t>。</w:t>
      </w:r>
    </w:p>
    <w:p w14:paraId="2760727E">
      <w:pPr>
        <w:spacing w:after="156" w:line="360" w:lineRule="auto"/>
        <w:ind w:firstLine="566" w:firstLineChars="236"/>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2"/>
          <w:sz w:val="24"/>
          <w:szCs w:val="24"/>
          <w:lang w:val="en-US" w:eastAsia="zh-CN" w:bidi="ar-SA"/>
        </w:rPr>
        <w:t>数据交互内容</w:t>
      </w:r>
      <w:r>
        <w:rPr>
          <w:rFonts w:hint="eastAsia" w:ascii="仿宋_GB2312" w:hAnsi="仿宋_GB2312" w:cs="仿宋_GB2312"/>
          <w:b w:val="0"/>
          <w:bCs w:val="0"/>
          <w:kern w:val="2"/>
          <w:sz w:val="24"/>
          <w:szCs w:val="24"/>
          <w:lang w:val="en-US" w:eastAsia="zh-CN" w:bidi="ar-SA"/>
        </w:rPr>
        <w:t>：</w:t>
      </w:r>
      <w:r>
        <w:rPr>
          <w:rFonts w:hint="eastAsia" w:ascii="仿宋_GB2312" w:hAnsi="仿宋_GB2312" w:eastAsia="仿宋_GB2312" w:cs="仿宋_GB2312"/>
          <w:b w:val="0"/>
          <w:bCs w:val="0"/>
          <w:kern w:val="2"/>
          <w:sz w:val="24"/>
          <w:szCs w:val="24"/>
          <w:lang w:val="en-US" w:eastAsia="zh-CN" w:bidi="ar-SA"/>
        </w:rPr>
        <w:t>核心系统通过接口从</w:t>
      </w:r>
      <w:r>
        <w:rPr>
          <w:rFonts w:hint="eastAsia" w:ascii="仿宋_GB2312" w:hAnsi="仿宋_GB2312" w:cs="仿宋_GB2312"/>
          <w:b w:val="0"/>
          <w:bCs w:val="0"/>
          <w:kern w:val="2"/>
          <w:sz w:val="24"/>
          <w:szCs w:val="24"/>
          <w:lang w:val="en-US" w:eastAsia="zh-CN" w:bidi="ar-SA"/>
        </w:rPr>
        <w:t>数字底座</w:t>
      </w:r>
      <w:r>
        <w:rPr>
          <w:rFonts w:hint="eastAsia" w:ascii="仿宋_GB2312" w:hAnsi="仿宋_GB2312" w:eastAsia="仿宋_GB2312" w:cs="仿宋_GB2312"/>
          <w:b w:val="0"/>
          <w:bCs w:val="0"/>
          <w:kern w:val="2"/>
          <w:sz w:val="24"/>
          <w:szCs w:val="24"/>
          <w:lang w:val="en-US" w:eastAsia="zh-CN" w:bidi="ar-SA"/>
        </w:rPr>
        <w:t>获取任务进展、里程覆盖、投资完成、实施内容等核心指标</w:t>
      </w:r>
      <w:r>
        <w:rPr>
          <w:rFonts w:hint="eastAsia" w:ascii="仿宋_GB2312" w:hAnsi="仿宋_GB2312" w:cs="仿宋_GB2312"/>
          <w:b w:val="0"/>
          <w:bCs w:val="0"/>
          <w:kern w:val="2"/>
          <w:sz w:val="24"/>
          <w:szCs w:val="24"/>
          <w:lang w:val="en-US" w:eastAsia="zh-CN" w:bidi="ar-SA"/>
        </w:rPr>
        <w:t>数据，</w:t>
      </w:r>
      <w:r>
        <w:rPr>
          <w:rFonts w:hint="eastAsia" w:ascii="仿宋_GB2312" w:hAnsi="仿宋_GB2312" w:eastAsia="仿宋_GB2312" w:cs="仿宋_GB2312"/>
          <w:b w:val="0"/>
          <w:bCs w:val="0"/>
          <w:kern w:val="2"/>
          <w:sz w:val="24"/>
          <w:szCs w:val="24"/>
          <w:lang w:val="en-US" w:eastAsia="zh-CN" w:bidi="ar-SA"/>
        </w:rPr>
        <w:t>支撑“</w:t>
      </w:r>
      <w:r>
        <w:rPr>
          <w:rFonts w:hint="eastAsia" w:ascii="仿宋_GB2312" w:hAnsi="仿宋_GB2312" w:cs="仿宋_GB2312"/>
          <w:b w:val="0"/>
          <w:bCs w:val="0"/>
          <w:kern w:val="2"/>
          <w:sz w:val="24"/>
          <w:szCs w:val="24"/>
          <w:lang w:val="en-US" w:eastAsia="zh-CN" w:bidi="ar-SA"/>
        </w:rPr>
        <w:t>数转全景监测</w:t>
      </w:r>
      <w:r>
        <w:rPr>
          <w:rFonts w:hint="eastAsia" w:ascii="仿宋_GB2312" w:hAnsi="仿宋_GB2312" w:eastAsia="仿宋_GB2312" w:cs="仿宋_GB2312"/>
          <w:b w:val="0"/>
          <w:bCs w:val="0"/>
          <w:kern w:val="2"/>
          <w:sz w:val="24"/>
          <w:szCs w:val="24"/>
          <w:lang w:val="en-US" w:eastAsia="zh-CN" w:bidi="ar-SA"/>
        </w:rPr>
        <w:t>”功能。</w:t>
      </w:r>
    </w:p>
    <w:p w14:paraId="73B6E20D">
      <w:pPr>
        <w:rPr>
          <w:color w:val="auto"/>
        </w:rPr>
      </w:pPr>
    </w:p>
    <w:p w14:paraId="288B8255">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26" w:name="_Toc5197"/>
      <w:r>
        <w:rPr>
          <w:rFonts w:ascii="Times New Roman" w:hAnsi="宋体" w:eastAsia="宋体" w:cs="Times New Roman"/>
          <w:b/>
          <w:color w:val="auto"/>
          <w:kern w:val="2"/>
          <w:sz w:val="32"/>
          <w:szCs w:val="32"/>
          <w:lang w:eastAsia="zh-CN"/>
        </w:rPr>
        <w:t>系统用例</w:t>
      </w:r>
      <w:bookmarkEnd w:id="26"/>
    </w:p>
    <w:p w14:paraId="0647DC38">
      <w:pPr>
        <w:pStyle w:val="5"/>
        <w:bidi w:val="0"/>
        <w:rPr>
          <w:rFonts w:hint="default"/>
          <w:lang w:val="en-US" w:eastAsia="zh-CN"/>
        </w:rPr>
      </w:pPr>
      <w:r>
        <w:rPr>
          <w:rFonts w:hint="eastAsia"/>
          <w:lang w:val="en-US" w:eastAsia="zh-CN"/>
        </w:rPr>
        <w:t>省厅管理人员完成身份验证进入系统</w:t>
      </w:r>
      <w:r>
        <w:rPr>
          <w:rFonts w:hint="eastAsia"/>
          <w:lang w:eastAsia="zh-CN"/>
        </w:rPr>
        <w:t>（UC_B_YHSFYZ_DL）</w:t>
      </w:r>
    </w:p>
    <w:p w14:paraId="743619B3">
      <w:pPr>
        <w:widowControl w:val="0"/>
        <w:numPr>
          <w:ilvl w:val="0"/>
          <w:numId w:val="11"/>
        </w:numPr>
        <w:bidi w:val="0"/>
        <w:spacing w:after="0" w:line="360" w:lineRule="auto"/>
        <w:ind w:left="425" w:leftChars="0" w:hanging="425" w:firstLineChars="0"/>
        <w:jc w:val="both"/>
        <w:rPr>
          <w:rFonts w:hint="eastAsia"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目标用户：</w:t>
      </w:r>
    </w:p>
    <w:p w14:paraId="48BDAAE0">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省厅管理人员</w:t>
      </w:r>
    </w:p>
    <w:p w14:paraId="276A291C">
      <w:pPr>
        <w:widowControl w:val="0"/>
        <w:numPr>
          <w:ilvl w:val="0"/>
          <w:numId w:val="11"/>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使用目的：</w:t>
      </w:r>
    </w:p>
    <w:p w14:paraId="1C6ECFDD">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通过统一门户登录系统，完成身份验证和权限加载，安全访问系统功能。</w:t>
      </w:r>
    </w:p>
    <w:p w14:paraId="4915B15E">
      <w:pPr>
        <w:widowControl w:val="0"/>
        <w:numPr>
          <w:ilvl w:val="0"/>
          <w:numId w:val="11"/>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报表内容：</w:t>
      </w:r>
    </w:p>
    <w:p w14:paraId="0AE01283">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无</w:t>
      </w:r>
    </w:p>
    <w:p w14:paraId="3EB4A5F1">
      <w:pPr>
        <w:widowControl w:val="0"/>
        <w:numPr>
          <w:ilvl w:val="0"/>
          <w:numId w:val="11"/>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数据来源：</w:t>
      </w:r>
    </w:p>
    <w:p w14:paraId="4EBF008D">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感动科技公司QS系统</w:t>
      </w:r>
    </w:p>
    <w:p w14:paraId="75BF25A9">
      <w:pPr>
        <w:widowControl w:val="0"/>
        <w:numPr>
          <w:ilvl w:val="0"/>
          <w:numId w:val="11"/>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加工规则：</w:t>
      </w:r>
    </w:p>
    <w:p w14:paraId="021F23A2">
      <w:pPr>
        <w:widowControl w:val="0"/>
        <w:numPr>
          <w:ilvl w:val="0"/>
          <w:numId w:val="12"/>
        </w:numPr>
        <w:spacing w:after="156" w:line="360" w:lineRule="auto"/>
        <w:ind w:left="420" w:leftChars="0" w:hanging="420" w:firstLineChars="0"/>
        <w:jc w:val="both"/>
        <w:rPr>
          <w:rFonts w:hint="default"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无</w:t>
      </w:r>
    </w:p>
    <w:p w14:paraId="7CFACB6B">
      <w:pPr>
        <w:widowControl w:val="0"/>
        <w:numPr>
          <w:ilvl w:val="0"/>
          <w:numId w:val="11"/>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eastAsia" w:ascii="仿宋_GB2312" w:hAnsi="仿宋_GB2312" w:cs="仿宋_GB2312"/>
          <w:b/>
          <w:bCs/>
          <w:kern w:val="2"/>
          <w:sz w:val="28"/>
          <w:szCs w:val="28"/>
          <w:lang w:val="en-US" w:eastAsia="zh-CN"/>
        </w:rPr>
        <w:t>基本路径</w:t>
      </w:r>
      <w:r>
        <w:rPr>
          <w:rFonts w:hint="default" w:ascii="仿宋_GB2312" w:hAnsi="仿宋_GB2312" w:eastAsia="仿宋_GB2312" w:cs="仿宋_GB2312"/>
          <w:b/>
          <w:bCs/>
          <w:kern w:val="2"/>
          <w:sz w:val="28"/>
          <w:szCs w:val="28"/>
          <w:lang w:val="en-US" w:eastAsia="zh-CN"/>
        </w:rPr>
        <w:t>：</w:t>
      </w:r>
    </w:p>
    <w:p w14:paraId="1ACC1519">
      <w:pPr>
        <w:widowControl w:val="0"/>
        <w:numPr>
          <w:ilvl w:val="0"/>
          <w:numId w:val="0"/>
        </w:numPr>
        <w:spacing w:after="156" w:line="360" w:lineRule="auto"/>
        <w:ind w:firstLine="480" w:firstLineChars="200"/>
        <w:jc w:val="both"/>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1、用户访问系统登录界面</w:t>
      </w:r>
    </w:p>
    <w:p w14:paraId="0BCA1FEB">
      <w:pPr>
        <w:widowControl w:val="0"/>
        <w:numPr>
          <w:ilvl w:val="0"/>
          <w:numId w:val="0"/>
        </w:numPr>
        <w:spacing w:after="156" w:line="360" w:lineRule="auto"/>
        <w:ind w:firstLine="480" w:firstLineChars="200"/>
        <w:jc w:val="both"/>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2、用户输入用户名和密码</w:t>
      </w:r>
    </w:p>
    <w:p w14:paraId="7CD30503">
      <w:pPr>
        <w:widowControl w:val="0"/>
        <w:numPr>
          <w:ilvl w:val="0"/>
          <w:numId w:val="0"/>
        </w:numPr>
        <w:spacing w:after="156" w:line="360" w:lineRule="auto"/>
        <w:ind w:firstLine="480" w:firstLineChars="200"/>
        <w:jc w:val="both"/>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3、系统验证用户身份</w:t>
      </w:r>
    </w:p>
    <w:p w14:paraId="2740E810">
      <w:pPr>
        <w:widowControl w:val="0"/>
        <w:numPr>
          <w:ilvl w:val="0"/>
          <w:numId w:val="0"/>
        </w:numPr>
        <w:spacing w:after="156" w:line="360" w:lineRule="auto"/>
        <w:ind w:firstLine="480" w:firstLineChars="200"/>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4、验证通过后，系统加载用户权限并进入数转全景监测功能。</w:t>
      </w:r>
    </w:p>
    <w:p w14:paraId="62905817">
      <w:pPr>
        <w:widowControl w:val="0"/>
        <w:numPr>
          <w:ilvl w:val="0"/>
          <w:numId w:val="11"/>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eastAsia" w:ascii="仿宋_GB2312" w:hAnsi="仿宋_GB2312" w:cs="仿宋_GB2312"/>
          <w:b/>
          <w:bCs/>
          <w:kern w:val="2"/>
          <w:sz w:val="28"/>
          <w:szCs w:val="28"/>
          <w:lang w:val="en-US" w:eastAsia="zh-CN"/>
        </w:rPr>
        <w:t>基本路径</w:t>
      </w:r>
      <w:r>
        <w:rPr>
          <w:rFonts w:hint="default" w:ascii="仿宋_GB2312" w:hAnsi="仿宋_GB2312" w:eastAsia="仿宋_GB2312" w:cs="仿宋_GB2312"/>
          <w:b/>
          <w:bCs/>
          <w:kern w:val="2"/>
          <w:sz w:val="28"/>
          <w:szCs w:val="28"/>
          <w:lang w:val="en-US" w:eastAsia="zh-CN"/>
        </w:rPr>
        <w:t>：</w:t>
      </w:r>
    </w:p>
    <w:p w14:paraId="7851B98F">
      <w:pPr>
        <w:ind w:firstLine="480" w:firstLineChars="200"/>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4a. 用户名或密码错误，系统提示"用户名或密码错误"，用户重新输入</w:t>
      </w:r>
    </w:p>
    <w:p w14:paraId="0BE630EA">
      <w:pPr>
        <w:pStyle w:val="5"/>
        <w:bidi w:val="0"/>
        <w:rPr>
          <w:rFonts w:hint="default"/>
          <w:lang w:val="en-US" w:eastAsia="zh-CN"/>
        </w:rPr>
      </w:pPr>
      <w:r>
        <w:rPr>
          <w:rFonts w:hint="eastAsia"/>
          <w:lang w:eastAsia="zh-CN"/>
        </w:rPr>
        <w:t>省厅管理人员掌握数转整体态势（UC_</w:t>
      </w:r>
      <w:r>
        <w:rPr>
          <w:rFonts w:hint="eastAsia"/>
          <w:lang w:val="en-US" w:eastAsia="zh-CN"/>
        </w:rPr>
        <w:t>B_</w:t>
      </w:r>
      <w:r>
        <w:rPr>
          <w:rFonts w:hint="eastAsia"/>
          <w:lang w:eastAsia="zh-CN"/>
        </w:rPr>
        <w:t>SZQJJT_ZWQK</w:t>
      </w:r>
      <w:r>
        <w:rPr>
          <w:rFonts w:hint="eastAsia"/>
          <w:lang w:val="en-US" w:eastAsia="zh-CN"/>
        </w:rPr>
        <w:t>)</w:t>
      </w:r>
    </w:p>
    <w:p w14:paraId="16D9DE45">
      <w:pPr>
        <w:widowControl w:val="0"/>
        <w:numPr>
          <w:ilvl w:val="0"/>
          <w:numId w:val="13"/>
        </w:numPr>
        <w:bidi w:val="0"/>
        <w:spacing w:after="0" w:line="360" w:lineRule="auto"/>
        <w:ind w:left="425" w:leftChars="0" w:hanging="425" w:firstLineChars="0"/>
        <w:jc w:val="both"/>
        <w:rPr>
          <w:rFonts w:hint="eastAsia"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目标用户：</w:t>
      </w:r>
    </w:p>
    <w:p w14:paraId="6EB52BAB">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省厅管理人员</w:t>
      </w:r>
    </w:p>
    <w:p w14:paraId="41D41171">
      <w:pPr>
        <w:widowControl w:val="0"/>
        <w:numPr>
          <w:ilvl w:val="0"/>
          <w:numId w:val="13"/>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使用目的：</w:t>
      </w:r>
    </w:p>
    <w:p w14:paraId="547DFC27">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掌握全省数字化转型的整体推进情况，通过可视化视图了解任务进展、里程覆盖、投资效益、实施内容、空间分布、建设成果等核心指标，为宏观决策提供支撑。</w:t>
      </w:r>
    </w:p>
    <w:p w14:paraId="7E3D5B78">
      <w:pPr>
        <w:widowControl w:val="0"/>
        <w:numPr>
          <w:ilvl w:val="0"/>
          <w:numId w:val="13"/>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报表内容：</w:t>
      </w:r>
    </w:p>
    <w:p w14:paraId="77B1B1DE">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示范性任务数量、一体化任务数量</w:t>
      </w:r>
    </w:p>
    <w:p w14:paraId="7A277DFA">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公路里程及</w:t>
      </w:r>
      <w:r>
        <w:rPr>
          <w:rFonts w:hint="eastAsia" w:ascii="仿宋_GB2312" w:hAnsi="仿宋_GB2312" w:cs="仿宋_GB2312"/>
          <w:b w:val="0"/>
          <w:bCs w:val="0"/>
          <w:kern w:val="2"/>
          <w:sz w:val="24"/>
          <w:szCs w:val="24"/>
          <w:lang w:val="en-US" w:eastAsia="zh-CN" w:bidi="ar-SA"/>
        </w:rPr>
        <w:t>占总</w:t>
      </w:r>
      <w:r>
        <w:rPr>
          <w:rFonts w:hint="default" w:ascii="仿宋_GB2312" w:hAnsi="仿宋_GB2312" w:eastAsia="仿宋_GB2312" w:cs="仿宋_GB2312"/>
          <w:b w:val="0"/>
          <w:bCs w:val="0"/>
          <w:kern w:val="2"/>
          <w:sz w:val="24"/>
          <w:szCs w:val="24"/>
          <w:lang w:val="en-US" w:eastAsia="zh-CN" w:bidi="ar-SA"/>
        </w:rPr>
        <w:t>比例、水路里程及</w:t>
      </w:r>
      <w:r>
        <w:rPr>
          <w:rFonts w:hint="eastAsia" w:ascii="仿宋_GB2312" w:hAnsi="仿宋_GB2312" w:cs="仿宋_GB2312"/>
          <w:b w:val="0"/>
          <w:bCs w:val="0"/>
          <w:kern w:val="2"/>
          <w:sz w:val="24"/>
          <w:szCs w:val="24"/>
          <w:lang w:val="en-US" w:eastAsia="zh-CN" w:bidi="ar-SA"/>
        </w:rPr>
        <w:t>占总</w:t>
      </w:r>
      <w:r>
        <w:rPr>
          <w:rFonts w:hint="default" w:ascii="仿宋_GB2312" w:hAnsi="仿宋_GB2312" w:eastAsia="仿宋_GB2312" w:cs="仿宋_GB2312"/>
          <w:b w:val="0"/>
          <w:bCs w:val="0"/>
          <w:kern w:val="2"/>
          <w:sz w:val="24"/>
          <w:szCs w:val="24"/>
          <w:lang w:val="en-US" w:eastAsia="zh-CN" w:bidi="ar-SA"/>
        </w:rPr>
        <w:t>比例</w:t>
      </w:r>
    </w:p>
    <w:p w14:paraId="2B3E782A">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高速公路里程（国高、地高）、普通公路里程（国道）</w:t>
      </w:r>
    </w:p>
    <w:p w14:paraId="64BDB474">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年度已完成投资、地方财政统筹资金、年度计划投资</w:t>
      </w:r>
    </w:p>
    <w:p w14:paraId="180EF994">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具体实施项目名称、</w:t>
      </w:r>
      <w:r>
        <w:rPr>
          <w:rFonts w:hint="default" w:ascii="仿宋_GB2312" w:hAnsi="仿宋_GB2312" w:eastAsia="仿宋_GB2312" w:cs="仿宋_GB2312"/>
          <w:b w:val="0"/>
          <w:bCs w:val="0"/>
          <w:kern w:val="2"/>
          <w:sz w:val="24"/>
          <w:szCs w:val="24"/>
          <w:lang w:val="en-US" w:eastAsia="zh-CN" w:bidi="ar-SA"/>
        </w:rPr>
        <w:t>投资完成率</w:t>
      </w:r>
      <w:r>
        <w:rPr>
          <w:rFonts w:hint="eastAsia" w:ascii="仿宋_GB2312" w:hAnsi="仿宋_GB2312" w:cs="仿宋_GB2312"/>
          <w:b w:val="0"/>
          <w:bCs w:val="0"/>
          <w:kern w:val="2"/>
          <w:sz w:val="24"/>
          <w:szCs w:val="24"/>
          <w:lang w:val="en-US" w:eastAsia="zh-CN" w:bidi="ar-SA"/>
        </w:rPr>
        <w:t>、累计投资完成率</w:t>
      </w:r>
    </w:p>
    <w:p w14:paraId="7DA1CFC7">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智慧扩容完成投资、总投资、完成占比</w:t>
      </w:r>
    </w:p>
    <w:p w14:paraId="2673C66C">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安全增效完成投资、总投资、完成占比</w:t>
      </w:r>
    </w:p>
    <w:p w14:paraId="665E91C7">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产业协同完成投资、总投资、完成占比</w:t>
      </w:r>
    </w:p>
    <w:p w14:paraId="684D32E4">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体制机制创新完成投资、总投资、完成占比</w:t>
      </w:r>
    </w:p>
    <w:p w14:paraId="575CD833">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任务细则</w:t>
      </w:r>
      <w:r>
        <w:rPr>
          <w:rFonts w:hint="default" w:ascii="仿宋_GB2312" w:hAnsi="仿宋_GB2312" w:eastAsia="仿宋_GB2312" w:cs="仿宋_GB2312"/>
          <w:b w:val="0"/>
          <w:bCs w:val="0"/>
          <w:kern w:val="2"/>
          <w:sz w:val="24"/>
          <w:szCs w:val="24"/>
          <w:lang w:val="en-US" w:eastAsia="zh-CN" w:bidi="ar-SA"/>
        </w:rPr>
        <w:t>空间分布</w:t>
      </w:r>
      <w:r>
        <w:rPr>
          <w:rFonts w:hint="eastAsia" w:ascii="仿宋_GB2312" w:hAnsi="仿宋_GB2312" w:cs="仿宋_GB2312"/>
          <w:b w:val="0"/>
          <w:bCs w:val="0"/>
          <w:kern w:val="2"/>
          <w:sz w:val="24"/>
          <w:szCs w:val="24"/>
          <w:lang w:val="en-US" w:eastAsia="zh-CN" w:bidi="ar-SA"/>
        </w:rPr>
        <w:t>（地图图层展示）</w:t>
      </w:r>
      <w:r>
        <w:rPr>
          <w:rFonts w:hint="default" w:ascii="仿宋_GB2312" w:hAnsi="仿宋_GB2312" w:eastAsia="仿宋_GB2312" w:cs="仿宋_GB2312"/>
          <w:b w:val="0"/>
          <w:bCs w:val="0"/>
          <w:kern w:val="2"/>
          <w:sz w:val="24"/>
          <w:szCs w:val="24"/>
          <w:lang w:val="en-US" w:eastAsia="zh-CN" w:bidi="ar-SA"/>
        </w:rPr>
        <w:t>与建设状态</w:t>
      </w:r>
      <w:r>
        <w:rPr>
          <w:rFonts w:hint="eastAsia" w:ascii="仿宋_GB2312" w:hAnsi="仿宋_GB2312" w:cs="仿宋_GB2312"/>
          <w:b w:val="0"/>
          <w:bCs w:val="0"/>
          <w:kern w:val="2"/>
          <w:sz w:val="24"/>
          <w:szCs w:val="24"/>
          <w:lang w:val="en-US" w:eastAsia="zh-CN" w:bidi="ar-SA"/>
        </w:rPr>
        <w:t>（已完成个数或里程）</w:t>
      </w:r>
    </w:p>
    <w:p w14:paraId="67D1F90D">
      <w:pPr>
        <w:widowControl w:val="0"/>
        <w:numPr>
          <w:ilvl w:val="0"/>
          <w:numId w:val="13"/>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数据来源：</w:t>
      </w:r>
    </w:p>
    <w:p w14:paraId="583664B8">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数字底座（通过接口服务）</w:t>
      </w:r>
    </w:p>
    <w:p w14:paraId="32E3A311">
      <w:pPr>
        <w:widowControl w:val="0"/>
        <w:numPr>
          <w:ilvl w:val="0"/>
          <w:numId w:val="13"/>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加工规则</w:t>
      </w:r>
      <w:r>
        <w:rPr>
          <w:rFonts w:hint="eastAsia" w:ascii="仿宋_GB2312" w:hAnsi="仿宋_GB2312" w:cs="仿宋_GB2312"/>
          <w:b/>
          <w:bCs/>
          <w:kern w:val="2"/>
          <w:sz w:val="28"/>
          <w:szCs w:val="28"/>
          <w:lang w:val="en-US" w:eastAsia="zh-CN"/>
        </w:rPr>
        <w:t>（给省厅管理人员解释说明数据的具体计算规则）</w:t>
      </w:r>
      <w:r>
        <w:rPr>
          <w:rFonts w:hint="default" w:ascii="仿宋_GB2312" w:hAnsi="仿宋_GB2312" w:eastAsia="仿宋_GB2312" w:cs="仿宋_GB2312"/>
          <w:b/>
          <w:bCs/>
          <w:kern w:val="2"/>
          <w:sz w:val="28"/>
          <w:szCs w:val="28"/>
          <w:lang w:val="en-US" w:eastAsia="zh-CN"/>
        </w:rPr>
        <w:t>：</w:t>
      </w:r>
    </w:p>
    <w:p w14:paraId="413E96D7">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里程比例 = 该类里程 / 总里程 × 100%</w:t>
      </w:r>
    </w:p>
    <w:p w14:paraId="4345BCC3">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投资完成率 = 年度已完成投资 / 年度计划投资 × 100%</w:t>
      </w:r>
    </w:p>
    <w:p w14:paraId="1F74F5A4">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累计投资完成率 = 已完成投资</w:t>
      </w:r>
      <w:r>
        <w:rPr>
          <w:rFonts w:hint="default" w:ascii="仿宋_GB2312" w:hAnsi="仿宋_GB2312" w:eastAsia="仿宋_GB2312" w:cs="仿宋_GB2312"/>
          <w:b w:val="0"/>
          <w:bCs w:val="0"/>
          <w:kern w:val="2"/>
          <w:sz w:val="24"/>
          <w:szCs w:val="24"/>
          <w:lang w:val="en-US" w:eastAsia="zh-CN" w:bidi="ar-SA"/>
        </w:rPr>
        <w:t xml:space="preserve"> / </w:t>
      </w:r>
      <w:r>
        <w:rPr>
          <w:rFonts w:hint="eastAsia" w:ascii="仿宋_GB2312" w:hAnsi="仿宋_GB2312" w:cs="仿宋_GB2312"/>
          <w:b w:val="0"/>
          <w:bCs w:val="0"/>
          <w:kern w:val="2"/>
          <w:sz w:val="24"/>
          <w:szCs w:val="24"/>
          <w:lang w:val="en-US" w:eastAsia="zh-CN" w:bidi="ar-SA"/>
        </w:rPr>
        <w:t>实施期内计划完成总投资 ×100%</w:t>
      </w:r>
    </w:p>
    <w:p w14:paraId="1B11CDDA">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rPr>
          <w:rFonts w:hint="default" w:ascii="仿宋_GB2312" w:hAnsi="仿宋_GB2312" w:eastAsia="仿宋_GB2312" w:cs="仿宋_GB2312"/>
          <w:b w:val="0"/>
          <w:bCs w:val="0"/>
          <w:kern w:val="2"/>
          <w:sz w:val="24"/>
          <w:szCs w:val="24"/>
          <w:lang w:val="en-US" w:eastAsia="zh-CN" w:bidi="ar-SA"/>
        </w:rPr>
        <w:t xml:space="preserve">完成占比 = </w:t>
      </w:r>
      <w:r>
        <w:rPr>
          <w:rFonts w:hint="eastAsia" w:ascii="仿宋_GB2312" w:hAnsi="仿宋_GB2312" w:cs="仿宋_GB2312"/>
          <w:b w:val="0"/>
          <w:bCs w:val="0"/>
          <w:kern w:val="2"/>
          <w:sz w:val="24"/>
          <w:szCs w:val="24"/>
          <w:lang w:val="en-US" w:eastAsia="zh-CN" w:bidi="ar-SA"/>
        </w:rPr>
        <w:t>完成投资</w:t>
      </w:r>
      <w:r>
        <w:rPr>
          <w:rFonts w:hint="default" w:ascii="仿宋_GB2312" w:hAnsi="仿宋_GB2312" w:eastAsia="仿宋_GB2312" w:cs="仿宋_GB2312"/>
          <w:b w:val="0"/>
          <w:bCs w:val="0"/>
          <w:kern w:val="2"/>
          <w:sz w:val="24"/>
          <w:szCs w:val="24"/>
          <w:lang w:val="en-US" w:eastAsia="zh-CN" w:bidi="ar-SA"/>
        </w:rPr>
        <w:t xml:space="preserve"> / </w:t>
      </w:r>
      <w:r>
        <w:rPr>
          <w:rFonts w:hint="eastAsia" w:ascii="仿宋_GB2312" w:hAnsi="仿宋_GB2312" w:cs="仿宋_GB2312"/>
          <w:b w:val="0"/>
          <w:bCs w:val="0"/>
          <w:kern w:val="2"/>
          <w:sz w:val="24"/>
          <w:szCs w:val="24"/>
          <w:lang w:val="en-US" w:eastAsia="zh-CN" w:bidi="ar-SA"/>
        </w:rPr>
        <w:t>总投资</w:t>
      </w:r>
      <w:r>
        <w:rPr>
          <w:rFonts w:hint="default" w:ascii="仿宋_GB2312" w:hAnsi="仿宋_GB2312" w:eastAsia="仿宋_GB2312" w:cs="仿宋_GB2312"/>
          <w:b w:val="0"/>
          <w:bCs w:val="0"/>
          <w:kern w:val="2"/>
          <w:sz w:val="24"/>
          <w:szCs w:val="24"/>
          <w:lang w:val="en-US" w:eastAsia="zh-CN" w:bidi="ar-SA"/>
        </w:rPr>
        <w:t xml:space="preserve"> × 100%</w:t>
      </w:r>
    </w:p>
    <w:p w14:paraId="61E6CBFB">
      <w:pPr>
        <w:widowControl w:val="0"/>
        <w:numPr>
          <w:ilvl w:val="0"/>
          <w:numId w:val="12"/>
        </w:numPr>
        <w:spacing w:after="156" w:line="360" w:lineRule="auto"/>
        <w:ind w:left="420" w:leftChars="0" w:hanging="420" w:firstLineChars="0"/>
        <w:jc w:val="both"/>
        <w:rPr>
          <w:rFonts w:hint="default" w:ascii="仿宋_GB2312" w:hAnsi="仿宋_GB2312" w:eastAsia="仿宋_GB2312" w:cs="仿宋_GB2312"/>
          <w:b w:val="0"/>
          <w:bCs w:val="0"/>
          <w:kern w:val="2"/>
          <w:sz w:val="24"/>
          <w:szCs w:val="24"/>
          <w:lang w:val="en-US" w:eastAsia="zh-CN" w:bidi="ar-SA"/>
        </w:rPr>
      </w:pPr>
      <w:r>
        <w:t>数据更新规则：</w:t>
      </w:r>
      <w:r>
        <w:rPr>
          <w:rFonts w:hint="eastAsia"/>
        </w:rPr>
        <w:t>默认为每周从数字底座拉取一次数据；若用户需要立即更新，则严格按用户需求执行</w:t>
      </w:r>
      <w:r>
        <w:rPr>
          <w:rFonts w:hint="eastAsia"/>
          <w:lang w:val="en-US" w:eastAsia="zh-CN"/>
        </w:rPr>
        <w:t>更新</w:t>
      </w:r>
      <w:r>
        <w:rPr>
          <w:rFonts w:hint="eastAsia"/>
          <w:lang w:eastAsia="zh-CN"/>
        </w:rPr>
        <w:t>。</w:t>
      </w:r>
    </w:p>
    <w:p w14:paraId="13F140FD">
      <w:pPr>
        <w:widowControl w:val="0"/>
        <w:numPr>
          <w:ilvl w:val="0"/>
          <w:numId w:val="13"/>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default" w:ascii="仿宋_GB2312" w:hAnsi="仿宋_GB2312" w:eastAsia="仿宋_GB2312" w:cs="仿宋_GB2312"/>
          <w:b/>
          <w:bCs/>
          <w:kern w:val="2"/>
          <w:sz w:val="28"/>
          <w:szCs w:val="28"/>
          <w:lang w:val="en-US" w:eastAsia="zh-CN"/>
        </w:rPr>
        <w:t>前置条件：</w:t>
      </w:r>
    </w:p>
    <w:p w14:paraId="0529BCCE">
      <w:pPr>
        <w:widowControl w:val="0"/>
        <w:spacing w:after="156" w:line="360" w:lineRule="auto"/>
        <w:ind w:firstLine="566" w:firstLineChars="236"/>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广东省</w:t>
      </w:r>
      <w:r>
        <w:rPr>
          <w:rFonts w:hint="default" w:ascii="仿宋_GB2312" w:hAnsi="仿宋_GB2312" w:eastAsia="仿宋_GB2312" w:cs="仿宋_GB2312"/>
          <w:b w:val="0"/>
          <w:bCs w:val="0"/>
          <w:kern w:val="2"/>
          <w:sz w:val="24"/>
          <w:szCs w:val="24"/>
          <w:lang w:val="en-US" w:eastAsia="zh-CN" w:bidi="ar-SA"/>
        </w:rPr>
        <w:t>已开展数字化转型项目实施工作并上报相关数据</w:t>
      </w:r>
      <w:r>
        <w:rPr>
          <w:rFonts w:hint="eastAsia" w:ascii="仿宋_GB2312" w:hAnsi="仿宋_GB2312" w:cs="仿宋_GB2312"/>
          <w:b w:val="0"/>
          <w:bCs w:val="0"/>
          <w:kern w:val="2"/>
          <w:sz w:val="24"/>
          <w:szCs w:val="24"/>
          <w:lang w:val="en-US" w:eastAsia="zh-CN" w:bidi="ar-SA"/>
        </w:rPr>
        <w:t>给到数字底座，数字底座通过接口服务同步给到本平台。</w:t>
      </w:r>
    </w:p>
    <w:p w14:paraId="63E921FB">
      <w:pPr>
        <w:widowControl w:val="0"/>
        <w:numPr>
          <w:ilvl w:val="0"/>
          <w:numId w:val="13"/>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eastAsia" w:ascii="仿宋_GB2312" w:hAnsi="仿宋_GB2312" w:eastAsia="仿宋_GB2312" w:cs="仿宋_GB2312"/>
          <w:b/>
          <w:bCs/>
          <w:kern w:val="2"/>
          <w:sz w:val="28"/>
          <w:szCs w:val="28"/>
          <w:lang w:val="en-US" w:eastAsia="zh-CN"/>
        </w:rPr>
        <w:t>基本路径</w:t>
      </w:r>
      <w:r>
        <w:rPr>
          <w:rFonts w:hint="default" w:ascii="仿宋_GB2312" w:hAnsi="仿宋_GB2312" w:eastAsia="仿宋_GB2312" w:cs="仿宋_GB2312"/>
          <w:b/>
          <w:bCs/>
          <w:kern w:val="2"/>
          <w:sz w:val="28"/>
          <w:szCs w:val="28"/>
          <w:lang w:val="en-US" w:eastAsia="zh-CN"/>
        </w:rPr>
        <w:t>：</w:t>
      </w:r>
    </w:p>
    <w:p w14:paraId="074F32AB">
      <w:pPr>
        <w:widowControl w:val="0"/>
        <w:numPr>
          <w:ilvl w:val="0"/>
          <w:numId w:val="0"/>
        </w:numPr>
        <w:spacing w:after="156" w:line="360" w:lineRule="auto"/>
        <w:ind w:firstLine="480" w:firstLineChars="200"/>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1、</w:t>
      </w:r>
      <w:r>
        <w:rPr>
          <w:rFonts w:hint="default" w:ascii="仿宋_GB2312" w:hAnsi="仿宋_GB2312" w:eastAsia="仿宋_GB2312" w:cs="仿宋_GB2312"/>
          <w:b w:val="0"/>
          <w:bCs w:val="0"/>
          <w:kern w:val="2"/>
          <w:sz w:val="24"/>
          <w:szCs w:val="24"/>
          <w:lang w:val="en-US" w:eastAsia="zh-CN" w:bidi="ar-SA"/>
        </w:rPr>
        <w:t>省厅管理人员进入全景监测视图</w:t>
      </w:r>
    </w:p>
    <w:p w14:paraId="231F9F2C">
      <w:pPr>
        <w:widowControl w:val="0"/>
        <w:numPr>
          <w:ilvl w:val="0"/>
          <w:numId w:val="0"/>
        </w:numPr>
        <w:spacing w:after="156" w:line="360" w:lineRule="auto"/>
        <w:ind w:firstLine="480" w:firstLineChars="200"/>
        <w:jc w:val="both"/>
        <w:rPr>
          <w:rFonts w:hint="default" w:ascii="仿宋_GB2312" w:hAnsi="仿宋_GB2312" w:eastAsia="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2、系统展示全景视图，包括</w:t>
      </w:r>
      <w:r>
        <w:rPr>
          <w:rFonts w:hint="default" w:ascii="仿宋_GB2312" w:hAnsi="仿宋_GB2312" w:eastAsia="仿宋_GB2312" w:cs="仿宋_GB2312"/>
          <w:b w:val="0"/>
          <w:bCs w:val="0"/>
          <w:kern w:val="2"/>
          <w:sz w:val="24"/>
          <w:szCs w:val="24"/>
          <w:lang w:val="en-US" w:eastAsia="zh-CN" w:bidi="ar-SA"/>
        </w:rPr>
        <w:t>示范性任务</w:t>
      </w:r>
      <w:r>
        <w:rPr>
          <w:rFonts w:hint="eastAsia" w:ascii="仿宋_GB2312" w:hAnsi="仿宋_GB2312" w:cs="仿宋_GB2312"/>
          <w:b w:val="0"/>
          <w:bCs w:val="0"/>
          <w:kern w:val="2"/>
          <w:sz w:val="24"/>
          <w:szCs w:val="24"/>
          <w:lang w:val="en-US" w:eastAsia="zh-CN" w:bidi="ar-SA"/>
        </w:rPr>
        <w:t>、</w:t>
      </w:r>
      <w:r>
        <w:rPr>
          <w:rFonts w:hint="default" w:ascii="仿宋_GB2312" w:hAnsi="仿宋_GB2312" w:eastAsia="仿宋_GB2312" w:cs="仿宋_GB2312"/>
          <w:b w:val="0"/>
          <w:bCs w:val="0"/>
          <w:kern w:val="2"/>
          <w:sz w:val="24"/>
          <w:szCs w:val="24"/>
          <w:lang w:val="en-US" w:eastAsia="zh-CN" w:bidi="ar-SA"/>
        </w:rPr>
        <w:t>一体化任务的数量</w:t>
      </w:r>
      <w:r>
        <w:rPr>
          <w:rFonts w:hint="eastAsia" w:ascii="仿宋_GB2312" w:hAnsi="仿宋_GB2312" w:cs="仿宋_GB2312"/>
          <w:b w:val="0"/>
          <w:bCs w:val="0"/>
          <w:kern w:val="2"/>
          <w:sz w:val="24"/>
          <w:szCs w:val="24"/>
          <w:lang w:val="en-US" w:eastAsia="zh-CN" w:bidi="ar-SA"/>
        </w:rPr>
        <w:t>、</w:t>
      </w:r>
      <w:r>
        <w:rPr>
          <w:rFonts w:hint="default" w:ascii="仿宋_GB2312" w:hAnsi="仿宋_GB2312" w:eastAsia="仿宋_GB2312" w:cs="仿宋_GB2312"/>
          <w:b w:val="0"/>
          <w:bCs w:val="0"/>
          <w:kern w:val="2"/>
          <w:sz w:val="24"/>
          <w:szCs w:val="24"/>
          <w:lang w:val="en-US" w:eastAsia="zh-CN" w:bidi="ar-SA"/>
        </w:rPr>
        <w:t>公路和水路的里程覆盖情况</w:t>
      </w:r>
      <w:r>
        <w:rPr>
          <w:rFonts w:hint="eastAsia" w:ascii="仿宋_GB2312" w:hAnsi="仿宋_GB2312" w:cs="仿宋_GB2312"/>
          <w:b w:val="0"/>
          <w:bCs w:val="0"/>
          <w:kern w:val="2"/>
          <w:sz w:val="24"/>
          <w:szCs w:val="24"/>
          <w:lang w:val="en-US" w:eastAsia="zh-CN" w:bidi="ar-SA"/>
        </w:rPr>
        <w:t>、</w:t>
      </w:r>
      <w:r>
        <w:rPr>
          <w:rFonts w:hint="default" w:ascii="仿宋_GB2312" w:hAnsi="仿宋_GB2312" w:eastAsia="仿宋_GB2312" w:cs="仿宋_GB2312"/>
          <w:b w:val="0"/>
          <w:bCs w:val="0"/>
          <w:kern w:val="2"/>
          <w:sz w:val="24"/>
          <w:szCs w:val="24"/>
          <w:lang w:val="en-US" w:eastAsia="zh-CN" w:bidi="ar-SA"/>
        </w:rPr>
        <w:t>高速公路和普通公路的里程明细</w:t>
      </w:r>
      <w:r>
        <w:rPr>
          <w:rFonts w:hint="eastAsia" w:ascii="仿宋_GB2312" w:hAnsi="仿宋_GB2312" w:cs="仿宋_GB2312"/>
          <w:b w:val="0"/>
          <w:bCs w:val="0"/>
          <w:kern w:val="2"/>
          <w:sz w:val="24"/>
          <w:szCs w:val="24"/>
          <w:lang w:val="en-US" w:eastAsia="zh-CN" w:bidi="ar-SA"/>
        </w:rPr>
        <w:t>、</w:t>
      </w:r>
      <w:r>
        <w:rPr>
          <w:rFonts w:hint="default" w:ascii="仿宋_GB2312" w:hAnsi="仿宋_GB2312" w:eastAsia="仿宋_GB2312" w:cs="仿宋_GB2312"/>
          <w:b w:val="0"/>
          <w:bCs w:val="0"/>
          <w:kern w:val="2"/>
          <w:sz w:val="24"/>
          <w:szCs w:val="24"/>
          <w:lang w:val="en-US" w:eastAsia="zh-CN" w:bidi="ar-SA"/>
        </w:rPr>
        <w:t>年度投资完成情况、资金使用状况和投资完成率</w:t>
      </w:r>
      <w:r>
        <w:rPr>
          <w:rFonts w:hint="eastAsia" w:ascii="仿宋_GB2312" w:hAnsi="仿宋_GB2312" w:cs="仿宋_GB2312"/>
          <w:b w:val="0"/>
          <w:bCs w:val="0"/>
          <w:kern w:val="2"/>
          <w:sz w:val="24"/>
          <w:szCs w:val="24"/>
          <w:lang w:val="en-US" w:eastAsia="zh-CN" w:bidi="ar-SA"/>
        </w:rPr>
        <w:t>、</w:t>
      </w:r>
      <w:r>
        <w:rPr>
          <w:rFonts w:hint="default" w:ascii="仿宋_GB2312" w:hAnsi="仿宋_GB2312" w:eastAsia="仿宋_GB2312" w:cs="仿宋_GB2312"/>
          <w:b w:val="0"/>
          <w:bCs w:val="0"/>
          <w:kern w:val="2"/>
          <w:sz w:val="24"/>
          <w:szCs w:val="24"/>
          <w:lang w:val="en-US" w:eastAsia="zh-CN" w:bidi="ar-SA"/>
        </w:rPr>
        <w:t>呈现智慧扩容、安全增效、产业协同、体制机制创新四大实施方向的进展情况</w:t>
      </w:r>
      <w:r>
        <w:rPr>
          <w:rFonts w:hint="eastAsia" w:ascii="仿宋_GB2312" w:hAnsi="仿宋_GB2312" w:cs="仿宋_GB2312"/>
          <w:b w:val="0"/>
          <w:bCs w:val="0"/>
          <w:kern w:val="2"/>
          <w:sz w:val="24"/>
          <w:szCs w:val="24"/>
          <w:lang w:val="en-US" w:eastAsia="zh-CN" w:bidi="ar-SA"/>
        </w:rPr>
        <w:t>、</w:t>
      </w:r>
      <w:r>
        <w:rPr>
          <w:rFonts w:hint="default" w:ascii="仿宋_GB2312" w:hAnsi="仿宋_GB2312" w:eastAsia="仿宋_GB2312" w:cs="仿宋_GB2312"/>
          <w:b w:val="0"/>
          <w:bCs w:val="0"/>
          <w:kern w:val="2"/>
          <w:sz w:val="24"/>
          <w:szCs w:val="24"/>
          <w:lang w:val="en-US" w:eastAsia="zh-CN" w:bidi="ar-SA"/>
        </w:rPr>
        <w:t>展示</w:t>
      </w:r>
      <w:r>
        <w:rPr>
          <w:rFonts w:hint="eastAsia" w:ascii="仿宋_GB2312" w:hAnsi="仿宋_GB2312" w:cs="仿宋_GB2312"/>
          <w:b w:val="0"/>
          <w:bCs w:val="0"/>
          <w:color w:val="auto"/>
          <w:kern w:val="2"/>
          <w:sz w:val="24"/>
          <w:szCs w:val="24"/>
          <w:highlight w:val="none"/>
          <w:lang w:val="en-US" w:eastAsia="zh-CN" w:bidi="ar-SA"/>
        </w:rPr>
        <w:t>任务细则</w:t>
      </w:r>
      <w:r>
        <w:rPr>
          <w:rFonts w:hint="default" w:ascii="仿宋_GB2312" w:hAnsi="仿宋_GB2312" w:eastAsia="仿宋_GB2312" w:cs="仿宋_GB2312"/>
          <w:b w:val="0"/>
          <w:bCs w:val="0"/>
          <w:kern w:val="2"/>
          <w:sz w:val="24"/>
          <w:szCs w:val="24"/>
          <w:lang w:val="en-US" w:eastAsia="zh-CN" w:bidi="ar-SA"/>
        </w:rPr>
        <w:t>的空间分布和建设状态。</w:t>
      </w:r>
    </w:p>
    <w:p w14:paraId="78145CC7">
      <w:pPr>
        <w:widowControl w:val="0"/>
        <w:numPr>
          <w:ilvl w:val="0"/>
          <w:numId w:val="0"/>
        </w:numPr>
        <w:spacing w:after="156" w:line="360" w:lineRule="auto"/>
        <w:ind w:firstLine="480" w:firstLineChars="200"/>
        <w:jc w:val="both"/>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3、</w:t>
      </w:r>
      <w:r>
        <w:rPr>
          <w:rFonts w:hint="default" w:ascii="仿宋_GB2312" w:hAnsi="仿宋_GB2312" w:eastAsia="仿宋_GB2312" w:cs="仿宋_GB2312"/>
          <w:b w:val="0"/>
          <w:bCs w:val="0"/>
          <w:kern w:val="2"/>
          <w:sz w:val="24"/>
          <w:szCs w:val="24"/>
          <w:lang w:val="en-US" w:eastAsia="zh-CN" w:bidi="ar-SA"/>
        </w:rPr>
        <w:t>省厅管理人员</w:t>
      </w:r>
      <w:r>
        <w:rPr>
          <w:rFonts w:hint="eastAsia" w:ascii="仿宋_GB2312" w:hAnsi="仿宋_GB2312" w:cs="仿宋_GB2312"/>
          <w:b w:val="0"/>
          <w:bCs w:val="0"/>
          <w:kern w:val="2"/>
          <w:sz w:val="24"/>
          <w:szCs w:val="24"/>
          <w:lang w:val="en-US" w:eastAsia="zh-CN" w:bidi="ar-SA"/>
        </w:rPr>
        <w:t>更新</w:t>
      </w:r>
      <w:r>
        <w:rPr>
          <w:rFonts w:hint="default" w:ascii="仿宋_GB2312" w:hAnsi="仿宋_GB2312" w:eastAsia="仿宋_GB2312" w:cs="仿宋_GB2312"/>
          <w:b w:val="0"/>
          <w:bCs w:val="0"/>
          <w:kern w:val="2"/>
          <w:sz w:val="24"/>
          <w:szCs w:val="24"/>
          <w:lang w:val="en-US" w:eastAsia="zh-CN" w:bidi="ar-SA"/>
        </w:rPr>
        <w:t>视图</w:t>
      </w:r>
      <w:r>
        <w:rPr>
          <w:rFonts w:hint="eastAsia" w:ascii="仿宋_GB2312" w:hAnsi="仿宋_GB2312" w:cs="仿宋_GB2312"/>
          <w:b w:val="0"/>
          <w:bCs w:val="0"/>
          <w:kern w:val="2"/>
          <w:sz w:val="24"/>
          <w:szCs w:val="24"/>
          <w:lang w:val="en-US" w:eastAsia="zh-CN" w:bidi="ar-SA"/>
        </w:rPr>
        <w:t>数据</w:t>
      </w:r>
    </w:p>
    <w:p w14:paraId="5B20F157">
      <w:pPr>
        <w:widowControl w:val="0"/>
        <w:numPr>
          <w:ilvl w:val="0"/>
          <w:numId w:val="0"/>
        </w:numPr>
        <w:spacing w:after="156" w:line="360" w:lineRule="auto"/>
        <w:ind w:firstLine="480" w:firstLineChars="200"/>
        <w:jc w:val="both"/>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4、系统更新数据并返回更新成功的信息</w:t>
      </w:r>
    </w:p>
    <w:p w14:paraId="4C689C7C">
      <w:pPr>
        <w:widowControl w:val="0"/>
        <w:numPr>
          <w:ilvl w:val="0"/>
          <w:numId w:val="13"/>
        </w:numPr>
        <w:bidi w:val="0"/>
        <w:spacing w:after="0" w:line="360" w:lineRule="auto"/>
        <w:ind w:left="425" w:leftChars="0" w:hanging="425" w:firstLineChars="0"/>
        <w:jc w:val="both"/>
        <w:rPr>
          <w:rFonts w:hint="default" w:ascii="仿宋_GB2312" w:hAnsi="仿宋_GB2312" w:eastAsia="仿宋_GB2312" w:cs="仿宋_GB2312"/>
          <w:b/>
          <w:bCs/>
          <w:kern w:val="2"/>
          <w:sz w:val="28"/>
          <w:szCs w:val="28"/>
          <w:lang w:val="en-US" w:eastAsia="zh-CN"/>
        </w:rPr>
      </w:pPr>
      <w:r>
        <w:rPr>
          <w:rFonts w:hint="eastAsia" w:ascii="仿宋_GB2312" w:hAnsi="仿宋_GB2312" w:cs="仿宋_GB2312"/>
          <w:b/>
          <w:bCs/>
          <w:kern w:val="2"/>
          <w:sz w:val="28"/>
          <w:szCs w:val="28"/>
          <w:lang w:val="en-US" w:eastAsia="zh-CN"/>
        </w:rPr>
        <w:t>扩展</w:t>
      </w:r>
      <w:r>
        <w:rPr>
          <w:rFonts w:hint="eastAsia" w:ascii="仿宋_GB2312" w:hAnsi="仿宋_GB2312" w:eastAsia="仿宋_GB2312" w:cs="仿宋_GB2312"/>
          <w:b/>
          <w:bCs/>
          <w:kern w:val="2"/>
          <w:sz w:val="28"/>
          <w:szCs w:val="28"/>
          <w:lang w:val="en-US" w:eastAsia="zh-CN"/>
        </w:rPr>
        <w:t>路径</w:t>
      </w:r>
      <w:r>
        <w:rPr>
          <w:rFonts w:hint="default" w:ascii="仿宋_GB2312" w:hAnsi="仿宋_GB2312" w:eastAsia="仿宋_GB2312" w:cs="仿宋_GB2312"/>
          <w:b/>
          <w:bCs/>
          <w:kern w:val="2"/>
          <w:sz w:val="28"/>
          <w:szCs w:val="28"/>
          <w:lang w:val="en-US" w:eastAsia="zh-CN"/>
        </w:rPr>
        <w:t>：</w:t>
      </w:r>
    </w:p>
    <w:p w14:paraId="577DA2C8">
      <w:pPr>
        <w:widowControl w:val="0"/>
        <w:numPr>
          <w:ilvl w:val="0"/>
          <w:numId w:val="0"/>
        </w:numPr>
        <w:spacing w:after="156" w:line="360" w:lineRule="auto"/>
        <w:ind w:firstLine="480" w:firstLineChars="200"/>
        <w:jc w:val="both"/>
        <w:rPr>
          <w:rFonts w:hint="default"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4a.系统从数字底座获取信息异常，系统更新数据失败并返回更新失败的信息</w:t>
      </w:r>
    </w:p>
    <w:p w14:paraId="6F1990CF">
      <w:pPr>
        <w:widowControl w:val="0"/>
        <w:numPr>
          <w:ilvl w:val="0"/>
          <w:numId w:val="0"/>
        </w:numPr>
        <w:spacing w:after="156" w:line="360" w:lineRule="auto"/>
        <w:jc w:val="both"/>
        <w:rPr>
          <w:rFonts w:hint="default" w:ascii="仿宋_GB2312" w:hAnsi="仿宋_GB2312" w:eastAsia="仿宋_GB2312" w:cs="仿宋_GB2312"/>
          <w:b w:val="0"/>
          <w:bCs w:val="0"/>
          <w:kern w:val="2"/>
          <w:sz w:val="24"/>
          <w:szCs w:val="24"/>
          <w:lang w:val="en-US" w:eastAsia="zh-CN" w:bidi="ar-SA"/>
        </w:rPr>
      </w:pPr>
    </w:p>
    <w:p w14:paraId="34786C8D">
      <w:pPr>
        <w:pStyle w:val="5"/>
        <w:keepNext w:val="0"/>
        <w:keepLines w:val="0"/>
        <w:tabs>
          <w:tab w:val="left" w:pos="567"/>
          <w:tab w:val="clear" w:pos="709"/>
        </w:tabs>
        <w:spacing w:after="156" w:line="415" w:lineRule="auto"/>
        <w:rPr>
          <w:rFonts w:hint="eastAsia" w:ascii="仿宋_GB2312" w:hAnsi="仿宋_GB2312" w:eastAsia="仿宋_GB2312" w:cs="仿宋_GB2312"/>
          <w:b/>
          <w:sz w:val="32"/>
        </w:rPr>
      </w:pPr>
      <w:bookmarkStart w:id="27" w:name="_Toc499310706"/>
      <w:r>
        <w:rPr>
          <w:rFonts w:hint="eastAsia" w:ascii="仿宋_GB2312" w:hAnsi="仿宋_GB2312" w:cs="仿宋_GB2312"/>
          <w:b/>
          <w:sz w:val="32"/>
          <w:lang w:val="en-US" w:eastAsia="zh-CN"/>
        </w:rPr>
        <w:t>接口类需求</w:t>
      </w:r>
      <w:r>
        <w:rPr>
          <w:rFonts w:hint="eastAsia" w:ascii="仿宋_GB2312" w:hAnsi="仿宋_GB2312" w:eastAsia="仿宋_GB2312" w:cs="仿宋_GB2312"/>
          <w:b/>
          <w:sz w:val="32"/>
        </w:rPr>
        <w:t>(U</w:t>
      </w:r>
      <w:r>
        <w:rPr>
          <w:rFonts w:hint="eastAsia" w:ascii="仿宋_GB2312" w:hAnsi="仿宋_GB2312" w:cs="仿宋_GB2312"/>
          <w:b/>
          <w:sz w:val="32"/>
          <w:lang w:val="en-US" w:eastAsia="zh-CN"/>
        </w:rPr>
        <w:t>C_JKXQ）</w:t>
      </w:r>
      <w:bookmarkEnd w:id="27"/>
    </w:p>
    <w:p w14:paraId="57E52F33">
      <w:pPr>
        <w:pStyle w:val="6"/>
        <w:bidi w:val="0"/>
        <w:rPr>
          <w:rFonts w:hint="default"/>
          <w:b/>
          <w:bCs/>
          <w:color w:val="auto"/>
          <w:sz w:val="28"/>
          <w:szCs w:val="28"/>
          <w:lang w:val="en-US" w:eastAsia="zh-CN"/>
        </w:rPr>
      </w:pPr>
      <w:bookmarkStart w:id="28" w:name="_Toc1696426913"/>
      <w:r>
        <w:rPr>
          <w:rFonts w:hint="eastAsia"/>
          <w:b/>
          <w:bCs/>
          <w:color w:val="auto"/>
          <w:sz w:val="28"/>
          <w:szCs w:val="28"/>
          <w:lang w:val="en-US" w:eastAsia="zh-CN"/>
        </w:rPr>
        <w:t>与数字底座的接口</w:t>
      </w:r>
      <w:bookmarkEnd w:id="28"/>
    </w:p>
    <w:tbl>
      <w:tblPr>
        <w:tblStyle w:val="5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521"/>
        <w:gridCol w:w="1724"/>
        <w:gridCol w:w="2488"/>
        <w:gridCol w:w="1795"/>
      </w:tblGrid>
      <w:tr w14:paraId="07634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5CC8B9A2">
            <w:pPr>
              <w:spacing w:after="0" w:afterLines="0" w:line="360" w:lineRule="auto"/>
              <w:rPr>
                <w:rFonts w:hint="eastAsia" w:ascii="Times New Roman" w:hAnsi="Times New Roman" w:eastAsia="仿宋_GB2312"/>
                <w:szCs w:val="21"/>
              </w:rPr>
            </w:pPr>
            <w:r>
              <w:rPr>
                <w:rFonts w:hint="eastAsia" w:ascii="Times New Roman" w:hAnsi="Times New Roman" w:eastAsia="仿宋_GB2312"/>
                <w:b/>
                <w:bCs/>
                <w:szCs w:val="21"/>
                <w:lang w:val="en-US" w:eastAsia="zh-CN"/>
              </w:rPr>
              <w:t>接口名称</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E6D0E">
            <w:pPr>
              <w:spacing w:after="0" w:afterLines="0" w:line="360" w:lineRule="auto"/>
              <w:rPr>
                <w:rFonts w:hint="default" w:ascii="Times New Roman" w:hAnsi="Times New Roman" w:eastAsia="仿宋_GB2312"/>
                <w:szCs w:val="21"/>
                <w:lang w:val="en-US"/>
              </w:rPr>
            </w:pPr>
            <w:r>
              <w:rPr>
                <w:rFonts w:hint="eastAsia" w:ascii="Times New Roman" w:hAnsi="Times New Roman" w:eastAsia="仿宋_GB2312"/>
                <w:szCs w:val="21"/>
                <w:lang w:val="en-US" w:eastAsia="zh-CN"/>
              </w:rPr>
              <w:t>获取</w:t>
            </w:r>
            <w:r>
              <w:rPr>
                <w:rFonts w:hint="eastAsia" w:ascii="Times New Roman" w:hAnsi="Times New Roman"/>
                <w:szCs w:val="21"/>
                <w:lang w:val="en-US" w:eastAsia="zh-CN"/>
              </w:rPr>
              <w:t>数转全景监测情况</w:t>
            </w:r>
          </w:p>
        </w:tc>
      </w:tr>
      <w:tr w14:paraId="2E74D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6F3432C2">
            <w:pPr>
              <w:spacing w:after="0" w:afterLines="0" w:line="360" w:lineRule="auto"/>
              <w:rPr>
                <w:rFonts w:hint="eastAsia" w:ascii="Times New Roman" w:hAnsi="Times New Roman" w:eastAsia="仿宋_GB2312"/>
                <w:szCs w:val="21"/>
              </w:rPr>
            </w:pPr>
            <w:r>
              <w:rPr>
                <w:rFonts w:hint="eastAsia" w:ascii="Times New Roman" w:hAnsi="Times New Roman" w:eastAsia="仿宋_GB2312"/>
                <w:b/>
                <w:bCs/>
                <w:szCs w:val="21"/>
                <w:lang w:val="en-US" w:eastAsia="zh-CN"/>
              </w:rPr>
              <w:t>提供接口的系统</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72231">
            <w:pPr>
              <w:spacing w:after="0" w:afterLines="0" w:line="360" w:lineRule="auto"/>
              <w:rPr>
                <w:rFonts w:hint="default" w:ascii="Times New Roman" w:hAnsi="Times New Roman" w:eastAsia="仿宋_GB2312"/>
                <w:szCs w:val="21"/>
                <w:lang w:val="en-US" w:eastAsia="zh-CN"/>
              </w:rPr>
            </w:pPr>
            <w:r>
              <w:rPr>
                <w:rFonts w:hint="eastAsia" w:ascii="Times New Roman" w:hAnsi="Times New Roman"/>
                <w:szCs w:val="21"/>
                <w:lang w:val="en-US" w:eastAsia="zh-CN"/>
              </w:rPr>
              <w:t>广东省交通集团数字底座</w:t>
            </w:r>
          </w:p>
        </w:tc>
      </w:tr>
      <w:tr w14:paraId="4690D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9DFA340">
            <w:pPr>
              <w:spacing w:after="0" w:afterLines="0" w:line="360" w:lineRule="auto"/>
              <w:rPr>
                <w:rFonts w:hint="eastAsia" w:ascii="Times New Roman" w:hAnsi="Times New Roman" w:eastAsia="仿宋_GB2312"/>
                <w:szCs w:val="21"/>
              </w:rPr>
            </w:pPr>
            <w:r>
              <w:rPr>
                <w:rFonts w:hint="eastAsia" w:ascii="Times New Roman" w:hAnsi="Times New Roman" w:eastAsia="仿宋_GB2312"/>
                <w:b/>
                <w:bCs/>
                <w:szCs w:val="21"/>
                <w:lang w:val="en-US" w:eastAsia="zh-CN"/>
              </w:rPr>
              <w:t>使用接口系统信息</w:t>
            </w:r>
          </w:p>
        </w:tc>
      </w:tr>
      <w:tr w14:paraId="15CD6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64DBDAA1">
            <w:pPr>
              <w:spacing w:after="0" w:afterLines="0" w:line="360" w:lineRule="auto"/>
              <w:rPr>
                <w:rFonts w:hint="eastAsia" w:ascii="Times New Roman" w:hAnsi="Times New Roman" w:eastAsia="仿宋_GB2312"/>
                <w:b/>
                <w:bCs/>
                <w:szCs w:val="21"/>
              </w:rPr>
            </w:pPr>
            <w:r>
              <w:rPr>
                <w:rFonts w:hint="eastAsia" w:ascii="Times New Roman" w:hAnsi="Times New Roman" w:eastAsia="仿宋_GB2312"/>
                <w:b/>
                <w:bCs/>
                <w:szCs w:val="21"/>
                <w:lang w:val="en-US" w:eastAsia="zh-CN"/>
              </w:rPr>
              <w:t>使用接口的系统名称</w:t>
            </w:r>
          </w:p>
        </w:tc>
        <w:tc>
          <w:tcPr>
            <w:tcW w:w="101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F094663">
            <w:pPr>
              <w:spacing w:after="0" w:afterLines="0" w:line="360" w:lineRule="auto"/>
              <w:rPr>
                <w:rFonts w:hint="eastAsia" w:ascii="Times New Roman" w:hAnsi="Times New Roman" w:eastAsia="仿宋_GB2312"/>
                <w:b/>
                <w:bCs/>
                <w:szCs w:val="21"/>
              </w:rPr>
            </w:pPr>
            <w:r>
              <w:rPr>
                <w:rFonts w:hint="eastAsia" w:ascii="Times New Roman" w:hAnsi="Times New Roman" w:eastAsia="仿宋_GB2312"/>
                <w:b/>
                <w:bCs/>
                <w:szCs w:val="21"/>
                <w:lang w:val="en-US" w:eastAsia="zh-CN"/>
              </w:rPr>
              <w:t>业务目的或者场景</w:t>
            </w:r>
          </w:p>
        </w:tc>
        <w:tc>
          <w:tcPr>
            <w:tcW w:w="145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007D6084">
            <w:pPr>
              <w:spacing w:after="0" w:afterLines="0" w:line="360" w:lineRule="auto"/>
              <w:rPr>
                <w:rFonts w:hint="eastAsia" w:ascii="Times New Roman" w:hAnsi="Times New Roman" w:eastAsia="仿宋_GB2312"/>
                <w:b/>
                <w:bCs/>
                <w:szCs w:val="21"/>
              </w:rPr>
            </w:pPr>
            <w:r>
              <w:rPr>
                <w:rFonts w:hint="eastAsia" w:ascii="Times New Roman" w:hAnsi="Times New Roman" w:eastAsia="仿宋_GB2312"/>
                <w:b/>
                <w:bCs/>
                <w:szCs w:val="21"/>
                <w:lang w:val="en-US" w:eastAsia="zh-CN"/>
              </w:rPr>
              <w:t>时机（什么情况会使用）</w:t>
            </w:r>
          </w:p>
        </w:tc>
        <w:tc>
          <w:tcPr>
            <w:tcW w:w="1052"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AC94860">
            <w:pPr>
              <w:spacing w:after="0" w:afterLines="0" w:line="360" w:lineRule="auto"/>
              <w:rPr>
                <w:rFonts w:hint="eastAsia" w:ascii="Times New Roman" w:hAnsi="Times New Roman" w:eastAsia="仿宋_GB2312"/>
                <w:b/>
                <w:bCs/>
                <w:szCs w:val="21"/>
              </w:rPr>
            </w:pPr>
            <w:r>
              <w:rPr>
                <w:rFonts w:hint="eastAsia" w:ascii="Times New Roman" w:hAnsi="Times New Roman" w:eastAsia="仿宋_GB2312"/>
                <w:b/>
                <w:bCs/>
                <w:szCs w:val="21"/>
                <w:lang w:val="en-US" w:eastAsia="zh-CN"/>
              </w:rPr>
              <w:t>频率</w:t>
            </w:r>
          </w:p>
        </w:tc>
      </w:tr>
      <w:tr w14:paraId="02802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8B1C7">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广东省数字化转型项目监测与分析系统</w:t>
            </w:r>
          </w:p>
        </w:tc>
        <w:tc>
          <w:tcPr>
            <w:tcW w:w="1010" w:type="pct"/>
            <w:tcBorders>
              <w:top w:val="single" w:color="000000" w:sz="4" w:space="0"/>
              <w:left w:val="single" w:color="000000" w:sz="4" w:space="0"/>
              <w:bottom w:val="single" w:color="000000" w:sz="4" w:space="0"/>
              <w:right w:val="single" w:color="000000" w:sz="4" w:space="0"/>
            </w:tcBorders>
            <w:shd w:val="clear" w:color="auto" w:fill="auto"/>
            <w:vAlign w:val="top"/>
          </w:tcPr>
          <w:p w14:paraId="11C7357E">
            <w:pPr>
              <w:spacing w:after="0" w:afterLines="0" w:line="360" w:lineRule="auto"/>
              <w:rPr>
                <w:rFonts w:hint="default" w:ascii="Times New Roman" w:hAnsi="Times New Roman" w:eastAsia="仿宋_GB2312"/>
                <w:szCs w:val="21"/>
                <w:lang w:val="en-US" w:eastAsia="zh-CN"/>
              </w:rPr>
            </w:pPr>
            <w:r>
              <w:rPr>
                <w:rFonts w:hint="eastAsia" w:ascii="Times New Roman" w:hAnsi="Times New Roman" w:eastAsia="仿宋_GB2312"/>
                <w:szCs w:val="21"/>
                <w:lang w:val="en-US" w:eastAsia="zh-CN"/>
              </w:rPr>
              <w:t>查看</w:t>
            </w:r>
            <w:r>
              <w:rPr>
                <w:rFonts w:hint="eastAsia" w:ascii="Times New Roman" w:hAnsi="Times New Roman"/>
                <w:szCs w:val="21"/>
                <w:lang w:val="en-US" w:eastAsia="zh-CN"/>
              </w:rPr>
              <w:t>数转全景</w:t>
            </w:r>
          </w:p>
        </w:tc>
        <w:tc>
          <w:tcPr>
            <w:tcW w:w="1458" w:type="pct"/>
            <w:tcBorders>
              <w:top w:val="single" w:color="000000" w:sz="4" w:space="0"/>
              <w:left w:val="single" w:color="000000" w:sz="4" w:space="0"/>
              <w:bottom w:val="single" w:color="000000" w:sz="4" w:space="0"/>
              <w:right w:val="single" w:color="000000" w:sz="4" w:space="0"/>
            </w:tcBorders>
            <w:shd w:val="clear" w:color="auto" w:fill="auto"/>
            <w:vAlign w:val="top"/>
          </w:tcPr>
          <w:p w14:paraId="2D46C9FE">
            <w:pPr>
              <w:spacing w:after="0" w:afterLines="0" w:line="360" w:lineRule="auto"/>
              <w:rPr>
                <w:rFonts w:hint="default" w:ascii="Times New Roman" w:hAnsi="Times New Roman" w:eastAsia="仿宋_GB2312"/>
                <w:szCs w:val="21"/>
                <w:lang w:val="en-US" w:eastAsia="zh-CN"/>
              </w:rPr>
            </w:pPr>
            <w:r>
              <w:rPr>
                <w:rFonts w:hint="eastAsia" w:ascii="Times New Roman" w:hAnsi="Times New Roman"/>
                <w:szCs w:val="21"/>
                <w:lang w:val="en-US" w:eastAsia="zh-CN"/>
              </w:rPr>
              <w:t>领导参观时进行使用</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0F1A2">
            <w:pPr>
              <w:spacing w:after="0" w:afterLines="0" w:line="360" w:lineRule="auto"/>
              <w:rPr>
                <w:rFonts w:hint="default" w:ascii="Times New Roman" w:hAnsi="Times New Roman" w:eastAsia="仿宋_GB2312"/>
                <w:szCs w:val="21"/>
                <w:lang w:val="en-US" w:eastAsia="zh-CN"/>
              </w:rPr>
            </w:pPr>
            <w:r>
              <w:rPr>
                <w:rFonts w:hint="eastAsia" w:ascii="Times New Roman" w:hAnsi="Times New Roman"/>
                <w:szCs w:val="21"/>
                <w:lang w:val="en-US" w:eastAsia="zh-CN"/>
              </w:rPr>
              <w:t>一般按照一周一次，领导临时参观根据用户的手动更新来更新</w:t>
            </w:r>
          </w:p>
        </w:tc>
      </w:tr>
      <w:tr w14:paraId="3BC51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2169049">
            <w:pPr>
              <w:spacing w:after="0" w:afterLines="0" w:line="360" w:lineRule="auto"/>
              <w:rPr>
                <w:rFonts w:hint="eastAsia" w:ascii="Times New Roman" w:hAnsi="Times New Roman" w:eastAsia="仿宋_GB2312"/>
                <w:szCs w:val="21"/>
              </w:rPr>
            </w:pPr>
            <w:r>
              <w:rPr>
                <w:rFonts w:hint="eastAsia" w:ascii="Times New Roman" w:hAnsi="Times New Roman" w:eastAsia="仿宋_GB2312"/>
                <w:b/>
                <w:bCs/>
                <w:szCs w:val="21"/>
                <w:lang w:val="en-US" w:eastAsia="zh-CN"/>
              </w:rPr>
              <w:t>接口交互过程</w:t>
            </w:r>
          </w:p>
        </w:tc>
      </w:tr>
      <w:tr w14:paraId="19452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00" w:type="pct"/>
            <w:gridSpan w:val="4"/>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6E413807">
            <w:pPr>
              <w:spacing w:after="0" w:afterLines="0" w:line="360" w:lineRule="auto"/>
              <w:rPr>
                <w:rFonts w:hint="default" w:ascii="Times New Roman" w:hAnsi="Times New Roman"/>
                <w:szCs w:val="21"/>
                <w:lang w:val="en-US" w:eastAsia="zh-CN"/>
              </w:rPr>
            </w:pPr>
            <w:r>
              <w:rPr>
                <w:rFonts w:hint="default" w:ascii="Times New Roman" w:hAnsi="Times New Roman"/>
                <w:szCs w:val="21"/>
                <w:lang w:val="en-US" w:eastAsia="zh-CN"/>
              </w:rPr>
              <w:t>1、</w:t>
            </w:r>
            <w:r>
              <w:rPr>
                <w:rFonts w:hint="eastAsia" w:ascii="Times New Roman" w:hAnsi="Times New Roman"/>
                <w:szCs w:val="21"/>
                <w:lang w:val="en-US" w:eastAsia="zh-CN"/>
              </w:rPr>
              <w:t>使用系统传参（key和appSecret ）</w:t>
            </w:r>
            <w:r>
              <w:rPr>
                <w:rFonts w:hint="default" w:ascii="Times New Roman" w:hAnsi="Times New Roman"/>
                <w:szCs w:val="21"/>
                <w:lang w:val="en-US" w:eastAsia="zh-CN"/>
              </w:rPr>
              <w:t>，</w:t>
            </w:r>
            <w:r>
              <w:rPr>
                <w:rFonts w:hint="eastAsia" w:ascii="Times New Roman" w:hAnsi="Times New Roman"/>
                <w:szCs w:val="21"/>
                <w:lang w:val="en-US" w:eastAsia="zh-CN"/>
              </w:rPr>
              <w:t>按时间获取</w:t>
            </w:r>
            <w:r>
              <w:rPr>
                <w:rFonts w:hint="default" w:ascii="Times New Roman" w:hAnsi="Times New Roman"/>
                <w:szCs w:val="21"/>
                <w:lang w:val="en-US" w:eastAsia="zh-CN"/>
              </w:rPr>
              <w:t>请求</w:t>
            </w:r>
            <w:r>
              <w:rPr>
                <w:rFonts w:hint="eastAsia" w:ascii="Times New Roman" w:hAnsi="Times New Roman"/>
                <w:szCs w:val="21"/>
                <w:lang w:val="en-US" w:eastAsia="zh-CN"/>
              </w:rPr>
              <w:t>数转全景展示的所有相关数据。</w:t>
            </w:r>
          </w:p>
          <w:p w14:paraId="742B78F9">
            <w:pPr>
              <w:spacing w:after="0" w:afterLines="0" w:line="360" w:lineRule="auto"/>
              <w:rPr>
                <w:rFonts w:hint="default" w:ascii="Times New Roman" w:hAnsi="Times New Roman" w:eastAsia="仿宋_GB2312"/>
                <w:szCs w:val="21"/>
                <w:lang w:val="en-US" w:eastAsia="zh-CN"/>
              </w:rPr>
            </w:pPr>
            <w:r>
              <w:rPr>
                <w:rFonts w:hint="default" w:ascii="Times New Roman" w:hAnsi="Times New Roman"/>
                <w:szCs w:val="21"/>
                <w:lang w:val="en-US" w:eastAsia="zh-CN"/>
              </w:rPr>
              <w:t>2、</w:t>
            </w:r>
            <w:r>
              <w:rPr>
                <w:rFonts w:hint="eastAsia" w:ascii="Times New Roman" w:hAnsi="Times New Roman"/>
                <w:szCs w:val="21"/>
                <w:lang w:val="en-US" w:eastAsia="zh-CN"/>
              </w:rPr>
              <w:t>数字底座</w:t>
            </w:r>
            <w:r>
              <w:rPr>
                <w:rFonts w:hint="default" w:ascii="Times New Roman" w:hAnsi="Times New Roman"/>
                <w:szCs w:val="21"/>
                <w:lang w:val="en-US" w:eastAsia="zh-CN"/>
              </w:rPr>
              <w:t>返回</w:t>
            </w:r>
            <w:r>
              <w:rPr>
                <w:rFonts w:hint="eastAsia" w:ascii="Times New Roman" w:hAnsi="Times New Roman"/>
                <w:szCs w:val="21"/>
                <w:lang w:val="en-US" w:eastAsia="zh-CN"/>
              </w:rPr>
              <w:t>数转全景数据信息。</w:t>
            </w:r>
          </w:p>
        </w:tc>
      </w:tr>
      <w:tr w14:paraId="2696A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00" w:type="pct"/>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033FEBE2">
            <w:pPr>
              <w:spacing w:after="0" w:afterLines="0" w:line="360" w:lineRule="auto"/>
              <w:rPr>
                <w:rFonts w:hint="eastAsia" w:ascii="Times New Roman" w:hAnsi="Times New Roman" w:eastAsia="仿宋_GB2312"/>
                <w:szCs w:val="21"/>
              </w:rPr>
            </w:pPr>
          </w:p>
        </w:tc>
      </w:tr>
      <w:tr w14:paraId="20FFC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00" w:type="pct"/>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0B06BEB">
            <w:pPr>
              <w:spacing w:after="0" w:afterLines="0" w:line="360" w:lineRule="auto"/>
              <w:rPr>
                <w:rFonts w:hint="eastAsia" w:ascii="Times New Roman" w:hAnsi="Times New Roman" w:eastAsia="仿宋_GB2312"/>
                <w:szCs w:val="21"/>
              </w:rPr>
            </w:pPr>
          </w:p>
        </w:tc>
      </w:tr>
      <w:tr w14:paraId="15086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00" w:type="pct"/>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3561D00C">
            <w:pPr>
              <w:spacing w:after="0" w:afterLines="0" w:line="360" w:lineRule="auto"/>
              <w:rPr>
                <w:rFonts w:hint="eastAsia" w:ascii="Times New Roman" w:hAnsi="Times New Roman" w:eastAsia="仿宋_GB2312"/>
                <w:szCs w:val="21"/>
              </w:rPr>
            </w:pPr>
          </w:p>
        </w:tc>
      </w:tr>
      <w:tr w14:paraId="38ADB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000" w:type="pct"/>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DB89C5B">
            <w:pPr>
              <w:spacing w:after="0" w:afterLines="0" w:line="360" w:lineRule="auto"/>
              <w:rPr>
                <w:rFonts w:hint="eastAsia" w:ascii="Times New Roman" w:hAnsi="Times New Roman" w:eastAsia="仿宋_GB2312"/>
                <w:szCs w:val="21"/>
              </w:rPr>
            </w:pPr>
          </w:p>
        </w:tc>
      </w:tr>
      <w:tr w14:paraId="71B41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5494EEFD">
            <w:pPr>
              <w:spacing w:after="0" w:afterLines="0" w:line="360" w:lineRule="auto"/>
              <w:rPr>
                <w:rFonts w:hint="eastAsia" w:ascii="Times New Roman" w:hAnsi="Times New Roman" w:eastAsia="仿宋_GB2312"/>
                <w:b/>
                <w:bCs/>
                <w:szCs w:val="21"/>
              </w:rPr>
            </w:pPr>
            <w:r>
              <w:rPr>
                <w:rFonts w:hint="eastAsia" w:ascii="Times New Roman" w:hAnsi="Times New Roman" w:eastAsia="仿宋_GB2312"/>
                <w:b/>
                <w:bCs/>
                <w:szCs w:val="21"/>
                <w:lang w:val="en-US" w:eastAsia="zh-CN"/>
              </w:rPr>
              <w:t>接口交互数据包说明</w:t>
            </w:r>
          </w:p>
        </w:tc>
      </w:tr>
      <w:tr w14:paraId="4EC10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1A3E4AB2">
            <w:pPr>
              <w:spacing w:after="0" w:afterLines="0" w:line="360" w:lineRule="auto"/>
              <w:rPr>
                <w:rFonts w:hint="eastAsia" w:ascii="Times New Roman" w:hAnsi="Times New Roman" w:eastAsia="仿宋_GB2312"/>
                <w:b/>
                <w:bCs/>
                <w:szCs w:val="21"/>
              </w:rPr>
            </w:pPr>
            <w:r>
              <w:rPr>
                <w:rFonts w:hint="eastAsia" w:ascii="Times New Roman" w:hAnsi="Times New Roman" w:eastAsia="仿宋_GB2312"/>
                <w:b/>
                <w:bCs/>
                <w:szCs w:val="21"/>
                <w:lang w:val="en-US" w:eastAsia="zh-CN"/>
              </w:rPr>
              <w:t>数据包</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5E127A01">
            <w:pPr>
              <w:spacing w:after="0" w:afterLines="0" w:line="360" w:lineRule="auto"/>
              <w:rPr>
                <w:rFonts w:hint="eastAsia" w:ascii="Times New Roman" w:hAnsi="Times New Roman" w:eastAsia="仿宋_GB2312"/>
                <w:b/>
                <w:bCs/>
                <w:szCs w:val="21"/>
              </w:rPr>
            </w:pPr>
            <w:r>
              <w:rPr>
                <w:rFonts w:hint="eastAsia" w:ascii="Times New Roman" w:hAnsi="Times New Roman" w:eastAsia="仿宋_GB2312"/>
                <w:b/>
                <w:bCs/>
                <w:szCs w:val="21"/>
                <w:lang w:val="en-US" w:eastAsia="zh-CN"/>
              </w:rPr>
              <w:t>内容描述</w:t>
            </w:r>
          </w:p>
        </w:tc>
      </w:tr>
      <w:tr w14:paraId="380B9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C04C3">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任务进展数据</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911C9">
            <w:pPr>
              <w:spacing w:after="0" w:afterLines="0" w:line="360" w:lineRule="auto"/>
              <w:rPr>
                <w:rFonts w:hint="default" w:ascii="Times New Roman" w:hAnsi="Times New Roman" w:eastAsia="仿宋_GB2312"/>
                <w:szCs w:val="21"/>
                <w:lang w:val="en-US"/>
              </w:rPr>
            </w:pPr>
            <w:r>
              <w:rPr>
                <w:rFonts w:hint="default" w:ascii="Times New Roman" w:hAnsi="Times New Roman" w:eastAsia="仿宋_GB2312"/>
                <w:szCs w:val="21"/>
                <w:lang w:val="en-US"/>
              </w:rPr>
              <w:t>示范性任务数量、一体化任务数量</w:t>
            </w:r>
          </w:p>
        </w:tc>
      </w:tr>
      <w:tr w14:paraId="3A148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37271">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里程覆盖数据</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616BC">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公路里程、水路里程、公路比例、水路比例、高速公路里程明细、普通公路里程明细</w:t>
            </w:r>
          </w:p>
        </w:tc>
      </w:tr>
      <w:tr w14:paraId="1BB78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52E88">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投资效益数据</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7F3BA">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年度已完成投资、地方财政统筹资金、年度计划投资、投资完成率、各项目投资明</w:t>
            </w:r>
            <w:r>
              <w:rPr>
                <w:rFonts w:hint="eastAsia" w:ascii="Times New Roman" w:hAnsi="Times New Roman"/>
                <w:szCs w:val="21"/>
                <w:lang w:val="en-US" w:eastAsia="zh-CN"/>
              </w:rPr>
              <w:t>细</w:t>
            </w:r>
          </w:p>
        </w:tc>
      </w:tr>
      <w:tr w14:paraId="07441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D22BB2">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实施内容数据</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AE34A">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四大任务方向的完成投资、总投资、完成占比</w:t>
            </w:r>
          </w:p>
        </w:tc>
      </w:tr>
      <w:tr w14:paraId="5DA4C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47B80">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空间分布数据</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97658">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任务细则位置坐标、建设状态</w:t>
            </w:r>
          </w:p>
        </w:tc>
      </w:tr>
      <w:tr w14:paraId="4AEA4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0A45F">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 xml:space="preserve">建设成果数据 </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AA9B3">
            <w:pPr>
              <w:spacing w:after="0" w:afterLines="0" w:line="360" w:lineRule="auto"/>
              <w:rPr>
                <w:rFonts w:hint="default" w:ascii="Times New Roman" w:hAnsi="Times New Roman" w:eastAsia="仿宋_GB2312"/>
                <w:szCs w:val="21"/>
                <w:lang w:val="en-US" w:eastAsia="zh-CN"/>
              </w:rPr>
            </w:pPr>
            <w:r>
              <w:rPr>
                <w:rFonts w:hint="default" w:ascii="Times New Roman" w:hAnsi="Times New Roman" w:eastAsia="仿宋_GB2312"/>
                <w:szCs w:val="21"/>
                <w:lang w:val="en-US" w:eastAsia="zh-CN"/>
              </w:rPr>
              <w:t>任务细则的建设成果数据</w:t>
            </w:r>
          </w:p>
        </w:tc>
      </w:tr>
      <w:tr w14:paraId="0282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F619745">
            <w:pPr>
              <w:spacing w:after="0" w:afterLines="0" w:line="360" w:lineRule="auto"/>
              <w:rPr>
                <w:rFonts w:hint="eastAsia" w:ascii="Times New Roman" w:hAnsi="Times New Roman" w:eastAsia="仿宋_GB2312"/>
                <w:szCs w:val="21"/>
              </w:rPr>
            </w:pPr>
            <w:r>
              <w:rPr>
                <w:rFonts w:hint="eastAsia" w:ascii="Times New Roman" w:hAnsi="Times New Roman" w:eastAsia="仿宋_GB2312"/>
                <w:b/>
                <w:bCs/>
                <w:szCs w:val="21"/>
                <w:lang w:val="en-US" w:eastAsia="zh-CN"/>
              </w:rPr>
              <w:t>接口设计约束</w:t>
            </w:r>
          </w:p>
        </w:tc>
      </w:tr>
      <w:tr w14:paraId="75F62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7EADE">
            <w:pPr>
              <w:spacing w:after="0" w:afterLines="0" w:line="360" w:lineRule="auto"/>
              <w:rPr>
                <w:rFonts w:hint="eastAsia" w:ascii="Times New Roman" w:hAnsi="Times New Roman" w:eastAsia="仿宋_GB2312"/>
                <w:szCs w:val="21"/>
              </w:rPr>
            </w:pPr>
            <w:r>
              <w:rPr>
                <w:rFonts w:hint="eastAsia" w:ascii="Times New Roman" w:hAnsi="Times New Roman" w:eastAsia="仿宋_GB2312"/>
                <w:szCs w:val="21"/>
                <w:lang w:val="en-US" w:eastAsia="zh-CN"/>
              </w:rPr>
              <w:t>协议要求</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E2E3A">
            <w:pPr>
              <w:spacing w:after="0" w:afterLines="0" w:line="360" w:lineRule="auto"/>
              <w:rPr>
                <w:rFonts w:hint="eastAsia" w:ascii="Times New Roman" w:hAnsi="Times New Roman" w:eastAsia="仿宋_GB2312"/>
                <w:szCs w:val="21"/>
              </w:rPr>
            </w:pPr>
            <w:r>
              <w:rPr>
                <w:rFonts w:hint="eastAsia" w:ascii="Times New Roman" w:hAnsi="Times New Roman" w:eastAsia="仿宋_GB2312"/>
                <w:szCs w:val="21"/>
              </w:rPr>
              <w:t>支持http、JSON格式</w:t>
            </w:r>
          </w:p>
        </w:tc>
      </w:tr>
      <w:tr w14:paraId="4412B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38973C">
            <w:pPr>
              <w:spacing w:after="0" w:afterLines="0" w:line="360" w:lineRule="auto"/>
              <w:rPr>
                <w:rFonts w:hint="eastAsia" w:ascii="Times New Roman" w:hAnsi="Times New Roman" w:eastAsia="仿宋_GB2312"/>
                <w:szCs w:val="21"/>
              </w:rPr>
            </w:pPr>
            <w:r>
              <w:rPr>
                <w:rFonts w:hint="eastAsia" w:ascii="Times New Roman" w:hAnsi="Times New Roman" w:eastAsia="仿宋_GB2312"/>
                <w:szCs w:val="21"/>
                <w:lang w:val="en-US" w:eastAsia="zh-CN"/>
              </w:rPr>
              <w:t>性能要求</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182203">
            <w:pPr>
              <w:spacing w:after="0" w:afterLines="0" w:line="360" w:lineRule="auto"/>
              <w:rPr>
                <w:rFonts w:hint="eastAsia" w:ascii="Times New Roman" w:hAnsi="Times New Roman" w:eastAsia="仿宋_GB2312"/>
                <w:szCs w:val="21"/>
              </w:rPr>
            </w:pPr>
            <w:r>
              <w:rPr>
                <w:rFonts w:hint="eastAsia" w:ascii="Times New Roman" w:hAnsi="Times New Roman" w:eastAsia="仿宋_GB2312"/>
                <w:szCs w:val="21"/>
                <w:lang w:val="en-US" w:eastAsia="zh-CN"/>
              </w:rPr>
              <w:t>希望在</w:t>
            </w:r>
            <w:r>
              <w:rPr>
                <w:rFonts w:hint="eastAsia" w:ascii="Times New Roman" w:hAnsi="Times New Roman"/>
                <w:szCs w:val="21"/>
                <w:lang w:val="en-US" w:eastAsia="zh-CN"/>
              </w:rPr>
              <w:t>1</w:t>
            </w:r>
            <w:r>
              <w:rPr>
                <w:rFonts w:hint="eastAsia" w:ascii="Times New Roman" w:hAnsi="Times New Roman" w:eastAsia="仿宋_GB2312"/>
                <w:szCs w:val="21"/>
                <w:lang w:val="en-US" w:eastAsia="zh-CN"/>
              </w:rPr>
              <w:t>秒内查到结果</w:t>
            </w:r>
          </w:p>
        </w:tc>
      </w:tr>
      <w:tr w14:paraId="6347A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49793">
            <w:pPr>
              <w:spacing w:after="0" w:afterLines="0" w:line="360" w:lineRule="auto"/>
              <w:rPr>
                <w:rFonts w:hint="eastAsia" w:ascii="Times New Roman" w:hAnsi="Times New Roman" w:eastAsia="仿宋_GB2312"/>
                <w:szCs w:val="21"/>
              </w:rPr>
            </w:pPr>
            <w:r>
              <w:rPr>
                <w:rFonts w:hint="eastAsia" w:ascii="Times New Roman" w:hAnsi="Times New Roman" w:eastAsia="仿宋_GB2312"/>
                <w:szCs w:val="21"/>
                <w:lang w:val="en-US" w:eastAsia="zh-CN"/>
              </w:rPr>
              <w:t>环境要求</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84C63">
            <w:pPr>
              <w:spacing w:after="0" w:afterLines="0" w:line="360" w:lineRule="auto"/>
              <w:rPr>
                <w:rFonts w:hint="default" w:ascii="Times New Roman" w:hAnsi="Times New Roman" w:eastAsia="仿宋_GB2312"/>
                <w:szCs w:val="21"/>
                <w:lang w:val="en-US" w:eastAsia="zh-CN"/>
              </w:rPr>
            </w:pPr>
            <w:r>
              <w:rPr>
                <w:rFonts w:hint="eastAsia" w:ascii="Times New Roman" w:hAnsi="Times New Roman"/>
                <w:szCs w:val="21"/>
                <w:lang w:val="en-US" w:eastAsia="zh-CN"/>
              </w:rPr>
              <w:t>/</w:t>
            </w:r>
          </w:p>
        </w:tc>
      </w:tr>
      <w:tr w14:paraId="658F7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14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7E5FA">
            <w:pPr>
              <w:spacing w:after="0" w:afterLines="0" w:line="360" w:lineRule="auto"/>
              <w:rPr>
                <w:rFonts w:hint="eastAsia" w:ascii="Times New Roman" w:hAnsi="Times New Roman" w:eastAsia="仿宋_GB2312"/>
                <w:szCs w:val="21"/>
              </w:rPr>
            </w:pPr>
            <w:r>
              <w:rPr>
                <w:rFonts w:hint="eastAsia" w:ascii="Times New Roman" w:hAnsi="Times New Roman" w:eastAsia="仿宋_GB2312"/>
                <w:szCs w:val="21"/>
                <w:lang w:val="en-US" w:eastAsia="zh-CN"/>
              </w:rPr>
              <w:t>其他要求</w:t>
            </w:r>
          </w:p>
        </w:tc>
        <w:tc>
          <w:tcPr>
            <w:tcW w:w="3521"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499CD">
            <w:pPr>
              <w:spacing w:after="0" w:afterLines="0" w:line="360" w:lineRule="auto"/>
              <w:rPr>
                <w:rFonts w:hint="default" w:ascii="Times New Roman" w:hAnsi="Times New Roman" w:eastAsia="仿宋_GB2312"/>
                <w:szCs w:val="21"/>
                <w:lang w:val="en-US" w:eastAsia="zh-CN"/>
              </w:rPr>
            </w:pPr>
            <w:r>
              <w:rPr>
                <w:rFonts w:hint="eastAsia" w:ascii="Times New Roman" w:hAnsi="Times New Roman" w:eastAsia="仿宋_GB2312"/>
                <w:szCs w:val="21"/>
                <w:lang w:val="en-US" w:eastAsia="zh-CN"/>
              </w:rPr>
              <w:t>/</w:t>
            </w:r>
          </w:p>
        </w:tc>
      </w:tr>
    </w:tbl>
    <w:p w14:paraId="5D3E2891">
      <w:pPr>
        <w:widowControl w:val="0"/>
        <w:numPr>
          <w:ilvl w:val="0"/>
          <w:numId w:val="0"/>
        </w:numPr>
        <w:spacing w:after="156" w:line="360" w:lineRule="auto"/>
        <w:jc w:val="both"/>
        <w:rPr>
          <w:color w:val="auto"/>
        </w:rPr>
      </w:pPr>
      <w:r>
        <w:rPr>
          <w:color w:val="auto"/>
        </w:rPr>
        <w:br w:type="page"/>
      </w:r>
    </w:p>
    <w:p w14:paraId="26754EA4">
      <w:pPr>
        <w:pStyle w:val="3"/>
        <w:keepNext w:val="0"/>
        <w:keepLines w:val="0"/>
        <w:widowControl w:val="0"/>
        <w:pBdr>
          <w:bottom w:val="single" w:color="auto" w:sz="4" w:space="1"/>
        </w:pBdr>
        <w:spacing w:before="340" w:after="156" w:line="578" w:lineRule="auto"/>
        <w:ind w:right="440"/>
        <w:jc w:val="right"/>
        <w:rPr>
          <w:rFonts w:ascii="Times New Roman" w:hAnsi="宋体" w:eastAsia="宋体" w:cs="Times New Roman"/>
          <w:b/>
          <w:color w:val="auto"/>
          <w:kern w:val="44"/>
          <w:sz w:val="44"/>
          <w:szCs w:val="44"/>
          <w:lang w:eastAsia="zh-CN"/>
        </w:rPr>
      </w:pPr>
      <w:bookmarkStart w:id="29" w:name="_Toc6469"/>
      <w:r>
        <w:rPr>
          <w:rFonts w:ascii="Times New Roman" w:hAnsi="宋体" w:eastAsia="宋体" w:cs="Times New Roman"/>
          <w:b/>
          <w:color w:val="auto"/>
          <w:kern w:val="44"/>
          <w:sz w:val="44"/>
          <w:szCs w:val="44"/>
          <w:lang w:eastAsia="zh-CN"/>
        </w:rPr>
        <w:t>项目功能需求描述</w:t>
      </w:r>
      <w:bookmarkEnd w:id="29"/>
    </w:p>
    <w:p w14:paraId="76C558B7">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30" w:name="_Toc20807"/>
      <w:r>
        <w:rPr>
          <w:rFonts w:ascii="Times New Roman" w:hAnsi="宋体" w:eastAsia="宋体" w:cs="Times New Roman"/>
          <w:b/>
          <w:color w:val="auto"/>
          <w:kern w:val="2"/>
          <w:sz w:val="32"/>
          <w:szCs w:val="32"/>
          <w:lang w:eastAsia="zh-CN"/>
        </w:rPr>
        <w:t>项目描述及总体功能结构图</w:t>
      </w:r>
      <w:bookmarkEnd w:id="30"/>
    </w:p>
    <w:p w14:paraId="1201CCC3">
      <w:pPr>
        <w:ind w:firstLine="480" w:firstLineChars="200"/>
        <w:rPr>
          <w:color w:val="auto"/>
        </w:rPr>
      </w:pPr>
      <w:r>
        <w:rPr>
          <w:color w:val="auto"/>
        </w:rPr>
        <w:t>根据项目分析、项目目标、用户需求分析以及业务流程的分析,为了满足用户使用场景</w:t>
      </w:r>
      <w:r>
        <w:rPr>
          <w:rFonts w:hint="eastAsia"/>
          <w:color w:val="auto"/>
          <w:lang w:eastAsia="zh-CN"/>
        </w:rPr>
        <w:t>，</w:t>
      </w:r>
      <w:r>
        <w:rPr>
          <w:color w:val="auto"/>
        </w:rPr>
        <w:t>结合以上分析得出功能点。如下:</w:t>
      </w:r>
    </w:p>
    <w:p w14:paraId="7DB7E29D">
      <w:pPr>
        <w:rPr>
          <w:color w:val="auto"/>
        </w:rPr>
      </w:pPr>
      <w:r>
        <w:drawing>
          <wp:inline distT="0" distB="0" distL="114300" distR="114300">
            <wp:extent cx="5278120" cy="2454275"/>
            <wp:effectExtent l="0" t="0" r="508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8120" cy="2454275"/>
                    </a:xfrm>
                    <a:prstGeom prst="rect">
                      <a:avLst/>
                    </a:prstGeom>
                    <a:noFill/>
                    <a:ln>
                      <a:noFill/>
                    </a:ln>
                  </pic:spPr>
                </pic:pic>
              </a:graphicData>
            </a:graphic>
          </wp:inline>
        </w:drawing>
      </w:r>
    </w:p>
    <w:p w14:paraId="2B5A3DDE">
      <w:pPr>
        <w:pStyle w:val="17"/>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仿宋_GB2312" w:cs="Arial"/>
          <w:b w:val="0"/>
          <w:bCs w:val="0"/>
          <w:kern w:val="2"/>
          <w:sz w:val="21"/>
          <w:szCs w:val="20"/>
          <w:lang w:val="en-US" w:eastAsia="zh-CN"/>
        </w:rPr>
      </w:pPr>
      <w:r>
        <w:rPr>
          <w:rFonts w:hint="eastAsia" w:ascii="Times New Roman" w:hAnsi="Times New Roman" w:eastAsia="仿宋_GB2312" w:cs="Arial"/>
          <w:b w:val="0"/>
          <w:bCs w:val="0"/>
          <w:kern w:val="2"/>
          <w:sz w:val="21"/>
          <w:szCs w:val="20"/>
          <w:lang w:val="en-US" w:eastAsia="zh-CN"/>
        </w:rPr>
        <w:t>图</w:t>
      </w:r>
      <w:r>
        <w:rPr>
          <w:rFonts w:ascii="Times New Roman" w:hAnsi="Times New Roman" w:eastAsia="仿宋_GB2312" w:cs="Arial"/>
          <w:b w:val="0"/>
          <w:bCs w:val="0"/>
          <w:kern w:val="2"/>
          <w:sz w:val="21"/>
          <w:szCs w:val="20"/>
          <w:lang w:eastAsia="zh-CN"/>
        </w:rPr>
        <w:t xml:space="preserve"> </w:t>
      </w:r>
      <w:r>
        <w:rPr>
          <w:rFonts w:ascii="Times New Roman" w:hAnsi="Times New Roman" w:eastAsia="仿宋_GB2312" w:cs="Arial"/>
          <w:b w:val="0"/>
          <w:bCs w:val="0"/>
          <w:kern w:val="2"/>
          <w:sz w:val="21"/>
          <w:szCs w:val="20"/>
          <w:lang w:eastAsia="zh-CN"/>
        </w:rPr>
        <w:fldChar w:fldCharType="begin"/>
      </w:r>
      <w:r>
        <w:rPr>
          <w:rFonts w:ascii="Times New Roman" w:hAnsi="Times New Roman" w:eastAsia="仿宋_GB2312" w:cs="Arial"/>
          <w:b w:val="0"/>
          <w:bCs w:val="0"/>
          <w:kern w:val="2"/>
          <w:sz w:val="21"/>
          <w:szCs w:val="20"/>
          <w:lang w:eastAsia="zh-CN"/>
        </w:rPr>
        <w:instrText xml:space="preserve"> STYLEREF 1 \s </w:instrText>
      </w:r>
      <w:r>
        <w:rPr>
          <w:rFonts w:ascii="Times New Roman" w:hAnsi="Times New Roman" w:eastAsia="仿宋_GB2312" w:cs="Arial"/>
          <w:b w:val="0"/>
          <w:bCs w:val="0"/>
          <w:kern w:val="2"/>
          <w:sz w:val="21"/>
          <w:szCs w:val="20"/>
          <w:lang w:eastAsia="zh-CN"/>
        </w:rPr>
        <w:fldChar w:fldCharType="separate"/>
      </w:r>
      <w:r>
        <w:rPr>
          <w:rFonts w:ascii="Times New Roman" w:hAnsi="Times New Roman" w:eastAsia="仿宋_GB2312" w:cs="Arial"/>
          <w:b w:val="0"/>
          <w:bCs w:val="0"/>
          <w:kern w:val="2"/>
          <w:sz w:val="21"/>
          <w:szCs w:val="20"/>
          <w:lang w:eastAsia="zh-CN"/>
        </w:rPr>
        <w:t>3</w:t>
      </w:r>
      <w:r>
        <w:rPr>
          <w:rFonts w:ascii="Times New Roman" w:hAnsi="Times New Roman" w:eastAsia="仿宋_GB2312" w:cs="Arial"/>
          <w:b w:val="0"/>
          <w:bCs w:val="0"/>
          <w:kern w:val="2"/>
          <w:sz w:val="21"/>
          <w:szCs w:val="20"/>
          <w:lang w:eastAsia="zh-CN"/>
        </w:rPr>
        <w:fldChar w:fldCharType="end"/>
      </w:r>
      <w:r>
        <w:rPr>
          <w:rFonts w:ascii="Times New Roman" w:hAnsi="Times New Roman" w:eastAsia="仿宋_GB2312" w:cs="Arial"/>
          <w:b w:val="0"/>
          <w:bCs w:val="0"/>
          <w:kern w:val="2"/>
          <w:sz w:val="21"/>
          <w:szCs w:val="20"/>
          <w:lang w:eastAsia="zh-CN"/>
        </w:rPr>
        <w:noBreakHyphen/>
      </w:r>
      <w:r>
        <w:rPr>
          <w:rFonts w:ascii="Times New Roman" w:hAnsi="Times New Roman" w:eastAsia="仿宋_GB2312" w:cs="Arial"/>
          <w:b w:val="0"/>
          <w:bCs w:val="0"/>
          <w:kern w:val="2"/>
          <w:sz w:val="21"/>
          <w:szCs w:val="20"/>
          <w:lang w:eastAsia="zh-CN"/>
        </w:rPr>
        <w:fldChar w:fldCharType="begin"/>
      </w:r>
      <w:r>
        <w:rPr>
          <w:rFonts w:ascii="Times New Roman" w:hAnsi="Times New Roman" w:eastAsia="仿宋_GB2312" w:cs="Arial"/>
          <w:b w:val="0"/>
          <w:bCs w:val="0"/>
          <w:kern w:val="2"/>
          <w:sz w:val="21"/>
          <w:szCs w:val="20"/>
          <w:lang w:eastAsia="zh-CN"/>
        </w:rPr>
        <w:instrText xml:space="preserve"> SEQ 表 \* ARABIC \s 1 </w:instrText>
      </w:r>
      <w:r>
        <w:rPr>
          <w:rFonts w:ascii="Times New Roman" w:hAnsi="Times New Roman" w:eastAsia="仿宋_GB2312" w:cs="Arial"/>
          <w:b w:val="0"/>
          <w:bCs w:val="0"/>
          <w:kern w:val="2"/>
          <w:sz w:val="21"/>
          <w:szCs w:val="20"/>
          <w:lang w:eastAsia="zh-CN"/>
        </w:rPr>
        <w:fldChar w:fldCharType="separate"/>
      </w:r>
      <w:r>
        <w:rPr>
          <w:rFonts w:ascii="Times New Roman" w:hAnsi="Times New Roman" w:eastAsia="仿宋_GB2312" w:cs="Arial"/>
          <w:b w:val="0"/>
          <w:bCs w:val="0"/>
          <w:kern w:val="2"/>
          <w:sz w:val="21"/>
          <w:szCs w:val="20"/>
          <w:lang w:eastAsia="zh-CN"/>
        </w:rPr>
        <w:t>2</w:t>
      </w:r>
      <w:r>
        <w:rPr>
          <w:rFonts w:ascii="Times New Roman" w:hAnsi="Times New Roman" w:eastAsia="仿宋_GB2312" w:cs="Arial"/>
          <w:b w:val="0"/>
          <w:bCs w:val="0"/>
          <w:kern w:val="2"/>
          <w:sz w:val="21"/>
          <w:szCs w:val="20"/>
          <w:lang w:eastAsia="zh-CN"/>
        </w:rPr>
        <w:fldChar w:fldCharType="end"/>
      </w:r>
      <w:r>
        <w:rPr>
          <w:rFonts w:ascii="Times New Roman" w:hAnsi="Times New Roman" w:eastAsia="仿宋_GB2312" w:cs="Arial"/>
          <w:b w:val="0"/>
          <w:bCs w:val="0"/>
          <w:kern w:val="2"/>
          <w:sz w:val="21"/>
          <w:szCs w:val="20"/>
          <w:lang w:eastAsia="zh-CN"/>
        </w:rPr>
        <w:t xml:space="preserve"> </w:t>
      </w:r>
      <w:r>
        <w:rPr>
          <w:rFonts w:hint="eastAsia" w:ascii="Times New Roman" w:hAnsi="Times New Roman" w:eastAsia="仿宋_GB2312" w:cs="Arial"/>
          <w:b w:val="0"/>
          <w:bCs w:val="0"/>
          <w:kern w:val="2"/>
          <w:sz w:val="21"/>
          <w:szCs w:val="20"/>
          <w:lang w:val="en-US" w:eastAsia="zh-CN"/>
        </w:rPr>
        <w:t xml:space="preserve"> 总体功能结构图</w:t>
      </w:r>
    </w:p>
    <w:p w14:paraId="4DFD960A">
      <w:pPr>
        <w:pStyle w:val="4"/>
        <w:keepNext w:val="0"/>
        <w:keepLines w:val="0"/>
        <w:widowControl w:val="0"/>
        <w:spacing w:before="260" w:after="156" w:line="415" w:lineRule="auto"/>
        <w:jc w:val="both"/>
        <w:rPr>
          <w:rFonts w:hint="eastAsia" w:ascii="Times New Roman" w:hAnsi="宋体" w:eastAsia="宋体" w:cs="Times New Roman"/>
          <w:b/>
          <w:color w:val="auto"/>
          <w:kern w:val="2"/>
          <w:sz w:val="32"/>
          <w:szCs w:val="32"/>
          <w:lang w:eastAsia="zh-CN"/>
        </w:rPr>
      </w:pPr>
      <w:r>
        <w:rPr>
          <w:rFonts w:ascii="Times New Roman" w:hAnsi="宋体" w:eastAsia="宋体" w:cs="Times New Roman"/>
          <w:b/>
          <w:color w:val="auto"/>
          <w:kern w:val="2"/>
          <w:sz w:val="32"/>
          <w:szCs w:val="32"/>
          <w:lang w:eastAsia="zh-CN"/>
        </w:rPr>
        <w:t xml:space="preserve"> </w:t>
      </w:r>
      <w:bookmarkStart w:id="31" w:name="_Toc31861"/>
      <w:r>
        <w:rPr>
          <w:rFonts w:hint="eastAsia" w:ascii="Times New Roman" w:hAnsi="宋体" w:cs="Times New Roman"/>
          <w:b/>
          <w:color w:val="auto"/>
          <w:kern w:val="2"/>
          <w:sz w:val="32"/>
          <w:szCs w:val="32"/>
          <w:lang w:val="en-US" w:eastAsia="zh-CN"/>
        </w:rPr>
        <w:t>用户登录</w:t>
      </w:r>
      <w:bookmarkEnd w:id="31"/>
    </w:p>
    <w:p w14:paraId="6F34378C">
      <w:pPr>
        <w:pStyle w:val="5"/>
        <w:rPr>
          <w:color w:val="auto"/>
        </w:rPr>
      </w:pPr>
      <w:bookmarkStart w:id="32" w:name="_Toc19569"/>
      <w:bookmarkStart w:id="33" w:name="_Toc12218"/>
      <w:r>
        <w:rPr>
          <w:rFonts w:hint="eastAsia"/>
          <w:color w:val="auto"/>
          <w:lang w:val="en-US" w:eastAsia="zh-CN"/>
        </w:rPr>
        <w:t>登录功能点</w:t>
      </w:r>
      <w:r>
        <w:rPr>
          <w:rFonts w:hint="eastAsia"/>
          <w:color w:val="auto"/>
        </w:rPr>
        <w:t>（F_UC_B_YHSFYZ_DL）</w:t>
      </w:r>
      <w:r>
        <w:rPr>
          <w:color w:val="auto"/>
        </w:rPr>
        <w:t>）</w:t>
      </w:r>
      <w:bookmarkEnd w:id="32"/>
      <w:bookmarkEnd w:id="33"/>
    </w:p>
    <w:p w14:paraId="6BFEEE74">
      <w:pPr>
        <w:pStyle w:val="6"/>
        <w:tabs>
          <w:tab w:val="left" w:pos="992"/>
          <w:tab w:val="clear" w:pos="906"/>
        </w:tabs>
        <w:bidi w:val="0"/>
        <w:rPr>
          <w:rFonts w:hint="eastAsia"/>
          <w:lang w:val="en-US" w:eastAsia="zh-CN"/>
        </w:rPr>
      </w:pPr>
      <w:bookmarkStart w:id="34" w:name="_Toc14710"/>
      <w:r>
        <w:rPr>
          <w:rFonts w:hint="eastAsia"/>
          <w:lang w:val="en-US" w:eastAsia="zh-CN"/>
        </w:rPr>
        <w:t>子功能描述</w:t>
      </w:r>
      <w:bookmarkEnd w:id="34"/>
    </w:p>
    <w:p w14:paraId="06A5D79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20" w:firstLineChars="0"/>
        <w:jc w:val="left"/>
        <w:textAlignment w:val="auto"/>
        <w:rPr>
          <w:rFonts w:hint="default" w:ascii="Times New Roman" w:hAnsi="Times New Roman" w:eastAsia="仿宋_GB2312" w:cs="Times New Roman"/>
          <w:b w:val="0"/>
          <w:bCs w:val="0"/>
          <w:color w:val="auto"/>
          <w:sz w:val="24"/>
          <w:lang w:val="en-US" w:eastAsia="zh-CN"/>
        </w:rPr>
      </w:pPr>
      <w:r>
        <w:rPr>
          <w:rFonts w:hint="eastAsia" w:ascii="Times New Roman" w:hAnsi="Times New Roman" w:eastAsia="仿宋_GB2312" w:cs="Times New Roman"/>
          <w:b w:val="0"/>
          <w:bCs w:val="0"/>
          <w:color w:val="auto"/>
          <w:sz w:val="24"/>
          <w:lang w:val="en-US" w:eastAsia="zh-CN"/>
        </w:rPr>
        <w:t>实现系统用户的登录认证，是用户进入系统的唯一入口。</w:t>
      </w:r>
      <w:r>
        <w:rPr>
          <w:rFonts w:hint="eastAsia" w:ascii="Times New Roman" w:hAnsi="Times New Roman" w:cs="Times New Roman"/>
          <w:b w:val="0"/>
          <w:bCs w:val="0"/>
          <w:color w:val="auto"/>
          <w:sz w:val="24"/>
          <w:lang w:val="en-US" w:eastAsia="zh-CN"/>
        </w:rPr>
        <w:t>省厅管理人员</w:t>
      </w:r>
      <w:r>
        <w:rPr>
          <w:rFonts w:hint="eastAsia" w:ascii="Times New Roman" w:hAnsi="Times New Roman" w:eastAsia="仿宋_GB2312" w:cs="Times New Roman"/>
          <w:b w:val="0"/>
          <w:bCs w:val="0"/>
          <w:color w:val="auto"/>
          <w:sz w:val="24"/>
          <w:lang w:val="en-US" w:eastAsia="zh-CN"/>
        </w:rPr>
        <w:t>使用系统管理员预先配置好的用户名和密码，通过账号密码校验完成身份验证，验证通过后系统根据用户角色加载对应的权限配置，跳转到数转全景监测功能界面。该功能为复用部绩效系统</w:t>
      </w:r>
      <w:r>
        <w:rPr>
          <w:rFonts w:hint="eastAsia" w:ascii="Times New Roman" w:hAnsi="Times New Roman" w:cs="Times New Roman"/>
          <w:b w:val="0"/>
          <w:bCs w:val="0"/>
          <w:color w:val="auto"/>
          <w:sz w:val="24"/>
          <w:lang w:val="en-US" w:eastAsia="zh-CN"/>
        </w:rPr>
        <w:t>。</w:t>
      </w:r>
    </w:p>
    <w:p w14:paraId="7029B129">
      <w:pPr>
        <w:pStyle w:val="6"/>
        <w:tabs>
          <w:tab w:val="left" w:pos="992"/>
          <w:tab w:val="clear" w:pos="906"/>
        </w:tabs>
        <w:bidi w:val="0"/>
        <w:rPr>
          <w:rFonts w:hint="eastAsia"/>
          <w:lang w:val="en-US" w:eastAsia="zh-CN"/>
        </w:rPr>
      </w:pPr>
      <w:bookmarkStart w:id="35" w:name="_Toc13613"/>
      <w:r>
        <w:rPr>
          <w:rFonts w:hint="eastAsia"/>
          <w:lang w:val="en-US" w:eastAsia="zh-CN"/>
        </w:rPr>
        <w:t>输入数据及界面样式</w:t>
      </w:r>
      <w:bookmarkEnd w:id="35"/>
    </w:p>
    <w:p w14:paraId="07C4F29F">
      <w:pPr>
        <w:numPr>
          <w:ilvl w:val="0"/>
          <w:numId w:val="14"/>
        </w:numPr>
        <w:spacing w:after="156"/>
        <w:ind w:firstLine="420"/>
        <w:rPr>
          <w:rFonts w:ascii="Times New Roman" w:hAnsi="Times New Roman" w:eastAsia="仿宋_GB2312"/>
          <w:b/>
          <w:color w:val="auto"/>
          <w:sz w:val="24"/>
        </w:rPr>
      </w:pPr>
      <w:r>
        <w:rPr>
          <w:rFonts w:ascii="Times New Roman" w:hAnsi="Times New Roman" w:eastAsia="仿宋_GB2312"/>
          <w:b/>
          <w:color w:val="auto"/>
          <w:sz w:val="24"/>
        </w:rPr>
        <w:t>输入数据内容</w:t>
      </w:r>
    </w:p>
    <w:tbl>
      <w:tblPr>
        <w:tblStyle w:val="54"/>
        <w:tblW w:w="81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150"/>
        <w:gridCol w:w="824"/>
        <w:gridCol w:w="568"/>
        <w:gridCol w:w="554"/>
        <w:gridCol w:w="2364"/>
        <w:gridCol w:w="1958"/>
      </w:tblGrid>
      <w:tr w14:paraId="331E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729" w:type="dxa"/>
            <w:shd w:val="clear" w:color="auto" w:fill="F3F3F3"/>
            <w:vAlign w:val="center"/>
          </w:tcPr>
          <w:p w14:paraId="7E695332">
            <w:pPr>
              <w:spacing w:after="0" w:afterLines="0"/>
              <w:ind w:left="-120" w:leftChars="-50" w:right="-120" w:rightChars="-50"/>
              <w:jc w:val="center"/>
              <w:rPr>
                <w:rFonts w:ascii="Times New Roman" w:hAnsi="Times New Roman" w:eastAsia="仿宋_GB2312"/>
                <w:color w:val="auto"/>
                <w:szCs w:val="21"/>
              </w:rPr>
            </w:pPr>
            <w:r>
              <w:rPr>
                <w:rFonts w:ascii="Times New Roman" w:hAnsi="Times New Roman" w:eastAsia="仿宋_GB2312"/>
                <w:color w:val="auto"/>
                <w:szCs w:val="21"/>
              </w:rPr>
              <w:t>序号</w:t>
            </w:r>
          </w:p>
        </w:tc>
        <w:tc>
          <w:tcPr>
            <w:tcW w:w="1150" w:type="dxa"/>
            <w:shd w:val="clear" w:color="auto" w:fill="F3F3F3"/>
            <w:vAlign w:val="center"/>
          </w:tcPr>
          <w:p w14:paraId="3ED3CE08">
            <w:pPr>
              <w:spacing w:after="0" w:afterLines="0"/>
              <w:ind w:left="-120" w:leftChars="-50" w:right="-120" w:rightChars="-50"/>
              <w:jc w:val="center"/>
              <w:rPr>
                <w:rFonts w:ascii="Times New Roman" w:hAnsi="Times New Roman" w:eastAsia="仿宋_GB2312"/>
                <w:color w:val="auto"/>
                <w:szCs w:val="21"/>
              </w:rPr>
            </w:pPr>
            <w:r>
              <w:rPr>
                <w:rFonts w:ascii="Times New Roman" w:hAnsi="Times New Roman" w:eastAsia="仿宋_GB2312"/>
                <w:color w:val="auto"/>
                <w:szCs w:val="21"/>
              </w:rPr>
              <w:t>数据元素/项名称</w:t>
            </w:r>
          </w:p>
        </w:tc>
        <w:tc>
          <w:tcPr>
            <w:tcW w:w="824" w:type="dxa"/>
            <w:shd w:val="clear" w:color="auto" w:fill="F3F3F3"/>
            <w:vAlign w:val="center"/>
          </w:tcPr>
          <w:p w14:paraId="1D2460DF">
            <w:pPr>
              <w:spacing w:after="0" w:afterLines="0"/>
              <w:ind w:left="-120" w:leftChars="-50" w:right="-120" w:rightChars="-50"/>
              <w:jc w:val="center"/>
              <w:rPr>
                <w:rFonts w:ascii="Times New Roman" w:hAnsi="Times New Roman" w:eastAsia="仿宋_GB2312"/>
                <w:color w:val="auto"/>
                <w:szCs w:val="21"/>
              </w:rPr>
            </w:pPr>
            <w:r>
              <w:rPr>
                <w:rFonts w:ascii="Times New Roman" w:hAnsi="Times New Roman" w:eastAsia="仿宋_GB2312"/>
                <w:color w:val="auto"/>
                <w:szCs w:val="21"/>
              </w:rPr>
              <w:t>数据</w:t>
            </w:r>
          </w:p>
          <w:p w14:paraId="214846FE">
            <w:pPr>
              <w:spacing w:after="0" w:afterLines="0"/>
              <w:ind w:left="-120" w:leftChars="-50" w:right="-120" w:rightChars="-50"/>
              <w:jc w:val="center"/>
              <w:rPr>
                <w:rFonts w:ascii="Times New Roman" w:hAnsi="Times New Roman" w:eastAsia="仿宋_GB2312"/>
                <w:color w:val="auto"/>
                <w:szCs w:val="21"/>
              </w:rPr>
            </w:pPr>
            <w:r>
              <w:rPr>
                <w:rFonts w:hint="eastAsia" w:ascii="Times New Roman" w:hAnsi="Times New Roman" w:eastAsia="仿宋_GB2312"/>
                <w:color w:val="auto"/>
                <w:szCs w:val="21"/>
              </w:rPr>
              <w:t>类型</w:t>
            </w:r>
          </w:p>
        </w:tc>
        <w:tc>
          <w:tcPr>
            <w:tcW w:w="568" w:type="dxa"/>
            <w:shd w:val="clear" w:color="auto" w:fill="F3F3F3"/>
            <w:vAlign w:val="center"/>
          </w:tcPr>
          <w:p w14:paraId="453E2560">
            <w:pPr>
              <w:spacing w:after="0" w:afterLines="0"/>
              <w:ind w:left="-120" w:leftChars="-50" w:right="-120" w:rightChars="-50"/>
              <w:jc w:val="center"/>
              <w:rPr>
                <w:rFonts w:ascii="Times New Roman" w:hAnsi="Times New Roman" w:eastAsia="仿宋_GB2312"/>
                <w:color w:val="auto"/>
                <w:szCs w:val="21"/>
                <w:lang w:eastAsia="zh-Hans"/>
              </w:rPr>
            </w:pPr>
            <w:r>
              <w:rPr>
                <w:rFonts w:hint="eastAsia" w:ascii="Times New Roman" w:hAnsi="Times New Roman" w:eastAsia="仿宋_GB2312"/>
                <w:color w:val="auto"/>
                <w:szCs w:val="21"/>
                <w:lang w:eastAsia="zh-Hans"/>
              </w:rPr>
              <w:t>数据长度</w:t>
            </w:r>
          </w:p>
        </w:tc>
        <w:tc>
          <w:tcPr>
            <w:tcW w:w="554" w:type="dxa"/>
            <w:shd w:val="clear" w:color="auto" w:fill="F3F3F3"/>
            <w:vAlign w:val="center"/>
          </w:tcPr>
          <w:p w14:paraId="071B2DD5">
            <w:pPr>
              <w:spacing w:after="0" w:afterLines="0"/>
              <w:ind w:left="-120" w:leftChars="-50" w:right="-120" w:rightChars="-50"/>
              <w:jc w:val="center"/>
              <w:rPr>
                <w:rFonts w:ascii="Times New Roman" w:hAnsi="Times New Roman" w:eastAsia="仿宋_GB2312"/>
                <w:color w:val="auto"/>
                <w:szCs w:val="21"/>
              </w:rPr>
            </w:pPr>
            <w:r>
              <w:rPr>
                <w:rFonts w:hint="eastAsia" w:ascii="Times New Roman" w:hAnsi="Times New Roman" w:eastAsia="仿宋_GB2312"/>
                <w:color w:val="auto"/>
                <w:szCs w:val="21"/>
              </w:rPr>
              <w:t>可否编辑</w:t>
            </w:r>
          </w:p>
        </w:tc>
        <w:tc>
          <w:tcPr>
            <w:tcW w:w="2364" w:type="dxa"/>
            <w:shd w:val="clear" w:color="auto" w:fill="F3F3F3"/>
            <w:vAlign w:val="center"/>
          </w:tcPr>
          <w:p w14:paraId="02D1BB1F">
            <w:pPr>
              <w:spacing w:after="0" w:afterLines="0"/>
              <w:ind w:left="-120" w:leftChars="-50" w:right="-120" w:rightChars="-50"/>
              <w:jc w:val="center"/>
              <w:rPr>
                <w:rFonts w:ascii="Times New Roman" w:hAnsi="Times New Roman" w:eastAsia="仿宋_GB2312"/>
                <w:color w:val="auto"/>
                <w:szCs w:val="21"/>
              </w:rPr>
            </w:pPr>
            <w:r>
              <w:rPr>
                <w:rFonts w:hint="eastAsia" w:ascii="Times New Roman" w:hAnsi="Times New Roman" w:eastAsia="仿宋_GB2312"/>
                <w:color w:val="auto"/>
                <w:szCs w:val="21"/>
              </w:rPr>
              <w:t>数据约束</w:t>
            </w:r>
          </w:p>
        </w:tc>
        <w:tc>
          <w:tcPr>
            <w:tcW w:w="1958" w:type="dxa"/>
            <w:shd w:val="clear" w:color="auto" w:fill="F3F3F3"/>
            <w:vAlign w:val="center"/>
          </w:tcPr>
          <w:p w14:paraId="311A675A">
            <w:pPr>
              <w:spacing w:after="0" w:afterLines="0"/>
              <w:ind w:left="-120" w:leftChars="-50" w:right="-120" w:rightChars="-50"/>
              <w:jc w:val="center"/>
              <w:rPr>
                <w:rFonts w:ascii="Times New Roman" w:hAnsi="Times New Roman" w:eastAsia="仿宋_GB2312"/>
                <w:color w:val="auto"/>
                <w:szCs w:val="21"/>
              </w:rPr>
            </w:pPr>
            <w:r>
              <w:rPr>
                <w:rFonts w:hint="eastAsia" w:ascii="Times New Roman" w:hAnsi="Times New Roman" w:eastAsia="仿宋_GB2312"/>
                <w:color w:val="auto"/>
                <w:szCs w:val="21"/>
              </w:rPr>
              <w:t>数据来源及格式</w:t>
            </w:r>
          </w:p>
        </w:tc>
      </w:tr>
      <w:tr w14:paraId="04C5A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Align w:val="center"/>
          </w:tcPr>
          <w:p w14:paraId="20CDE32A">
            <w:pPr>
              <w:spacing w:after="0" w:afterLines="0"/>
              <w:ind w:left="-50" w:right="-50"/>
              <w:jc w:val="center"/>
              <w:rPr>
                <w:rFonts w:hint="eastAsia" w:ascii="Times New Roman" w:hAnsi="Times New Roman" w:eastAsia="仿宋_GB2312"/>
                <w:color w:val="auto"/>
                <w:szCs w:val="21"/>
                <w:lang w:val="en-US" w:eastAsia="zh-CN"/>
              </w:rPr>
            </w:pPr>
            <w:r>
              <w:rPr>
                <w:rFonts w:hint="eastAsia" w:ascii="Times New Roman" w:hAnsi="Times New Roman" w:eastAsia="仿宋_GB2312"/>
                <w:color w:val="auto"/>
                <w:szCs w:val="21"/>
                <w:lang w:val="en-US" w:eastAsia="zh-CN"/>
              </w:rPr>
              <w:t>1</w:t>
            </w:r>
          </w:p>
        </w:tc>
        <w:tc>
          <w:tcPr>
            <w:tcW w:w="1150" w:type="dxa"/>
            <w:vAlign w:val="center"/>
          </w:tcPr>
          <w:p w14:paraId="52FFF5E6">
            <w:pPr>
              <w:spacing w:after="0" w:afterLines="0"/>
              <w:ind w:left="-50" w:right="-50"/>
              <w:jc w:val="center"/>
              <w:rPr>
                <w:rFonts w:hint="default" w:ascii="Times New Roman" w:hAnsi="Times New Roman" w:eastAsia="仿宋_GB2312"/>
                <w:color w:val="auto"/>
                <w:szCs w:val="21"/>
                <w:lang w:val="en-US" w:eastAsia="zh-CN"/>
              </w:rPr>
            </w:pPr>
            <w:r>
              <w:rPr>
                <w:rFonts w:hint="eastAsia" w:ascii="Times New Roman" w:hAnsi="Times New Roman" w:eastAsia="仿宋_GB2312"/>
                <w:color w:val="auto"/>
                <w:szCs w:val="21"/>
                <w:lang w:val="en-US" w:eastAsia="zh-CN"/>
              </w:rPr>
              <w:t>账号</w:t>
            </w:r>
          </w:p>
        </w:tc>
        <w:tc>
          <w:tcPr>
            <w:tcW w:w="824" w:type="dxa"/>
            <w:vAlign w:val="center"/>
          </w:tcPr>
          <w:p w14:paraId="429A029E">
            <w:pPr>
              <w:spacing w:after="0" w:afterLines="0"/>
              <w:ind w:left="-120" w:leftChars="-50" w:right="-120" w:rightChars="-50"/>
              <w:jc w:val="center"/>
              <w:rPr>
                <w:rFonts w:hint="eastAsia" w:ascii="Times New Roman" w:hAnsi="Times New Roman" w:eastAsia="仿宋_GB2312"/>
                <w:color w:val="auto"/>
                <w:szCs w:val="21"/>
                <w:lang w:val="en-US" w:eastAsia="zh-CN"/>
              </w:rPr>
            </w:pPr>
            <w:r>
              <w:rPr>
                <w:rFonts w:hint="eastAsia" w:ascii="Times New Roman" w:hAnsi="Times New Roman" w:eastAsia="仿宋_GB2312"/>
                <w:color w:val="auto"/>
                <w:szCs w:val="21"/>
                <w:lang w:val="en-US" w:eastAsia="zh-CN"/>
              </w:rPr>
              <w:t>字符</w:t>
            </w:r>
          </w:p>
        </w:tc>
        <w:tc>
          <w:tcPr>
            <w:tcW w:w="568" w:type="dxa"/>
            <w:vAlign w:val="center"/>
          </w:tcPr>
          <w:p w14:paraId="0157CF73">
            <w:pPr>
              <w:spacing w:after="0" w:afterLines="0"/>
              <w:ind w:left="-120" w:leftChars="-50" w:right="-120" w:rightChars="-50"/>
              <w:jc w:val="center"/>
              <w:rPr>
                <w:rFonts w:hint="default" w:ascii="Times New Roman" w:hAnsi="Times New Roman" w:eastAsia="仿宋_GB2312"/>
                <w:color w:val="auto"/>
                <w:szCs w:val="21"/>
                <w:lang w:val="en-US" w:eastAsia="zh-CN"/>
              </w:rPr>
            </w:pPr>
            <w:r>
              <w:rPr>
                <w:rFonts w:hint="eastAsia" w:ascii="Times New Roman" w:hAnsi="Times New Roman" w:eastAsia="仿宋_GB2312"/>
                <w:color w:val="auto"/>
                <w:szCs w:val="21"/>
                <w:lang w:val="en-US" w:eastAsia="zh-CN"/>
              </w:rPr>
              <w:t>20</w:t>
            </w:r>
          </w:p>
        </w:tc>
        <w:tc>
          <w:tcPr>
            <w:tcW w:w="554" w:type="dxa"/>
            <w:vAlign w:val="center"/>
          </w:tcPr>
          <w:p w14:paraId="23F5E83A">
            <w:pPr>
              <w:spacing w:after="0" w:afterLines="0"/>
              <w:ind w:left="-50" w:right="-50"/>
              <w:jc w:val="center"/>
              <w:rPr>
                <w:rFonts w:hint="default" w:ascii="Times New Roman" w:hAnsi="Times New Roman" w:eastAsia="仿宋_GB2312"/>
                <w:color w:val="auto"/>
                <w:szCs w:val="21"/>
                <w:lang w:val="en-US" w:eastAsia="zh-CN"/>
              </w:rPr>
            </w:pPr>
            <w:r>
              <w:rPr>
                <w:rFonts w:hint="eastAsia" w:ascii="Times New Roman" w:hAnsi="Times New Roman" w:eastAsia="仿宋_GB2312"/>
                <w:color w:val="auto"/>
                <w:szCs w:val="21"/>
                <w:lang w:eastAsia="zh-CN"/>
              </w:rPr>
              <w:tab/>
            </w:r>
            <w:r>
              <w:rPr>
                <w:rFonts w:hint="eastAsia" w:ascii="Times New Roman" w:hAnsi="Times New Roman" w:eastAsia="仿宋_GB2312"/>
                <w:color w:val="auto"/>
                <w:szCs w:val="21"/>
                <w:lang w:val="en-US" w:eastAsia="zh-CN"/>
              </w:rPr>
              <w:t>Y</w:t>
            </w:r>
          </w:p>
        </w:tc>
        <w:tc>
          <w:tcPr>
            <w:tcW w:w="2364" w:type="dxa"/>
            <w:vAlign w:val="center"/>
          </w:tcPr>
          <w:p w14:paraId="5D11702C">
            <w:pPr>
              <w:spacing w:after="0" w:afterLines="0"/>
              <w:ind w:left="-50" w:right="-50"/>
              <w:jc w:val="center"/>
              <w:rPr>
                <w:rFonts w:ascii="Times New Roman" w:hAnsi="Times New Roman" w:eastAsia="仿宋_GB2312"/>
                <w:color w:val="auto"/>
                <w:szCs w:val="21"/>
              </w:rPr>
            </w:pPr>
          </w:p>
        </w:tc>
        <w:tc>
          <w:tcPr>
            <w:tcW w:w="1958" w:type="dxa"/>
            <w:vAlign w:val="center"/>
          </w:tcPr>
          <w:p w14:paraId="22B08DB8">
            <w:pPr>
              <w:spacing w:after="0" w:afterLines="0"/>
              <w:ind w:left="-50" w:right="-50"/>
              <w:jc w:val="center"/>
              <w:rPr>
                <w:rFonts w:hint="default" w:ascii="Times New Roman" w:hAnsi="Times New Roman" w:eastAsia="仿宋_GB2312"/>
                <w:color w:val="auto"/>
                <w:szCs w:val="21"/>
                <w:lang w:val="en-US" w:eastAsia="zh-CN"/>
              </w:rPr>
            </w:pPr>
            <w:r>
              <w:rPr>
                <w:rFonts w:hint="eastAsia" w:ascii="Times New Roman" w:hAnsi="Times New Roman" w:eastAsia="仿宋_GB2312" w:cs="Times New Roman"/>
                <w:color w:val="auto"/>
                <w:szCs w:val="21"/>
                <w:lang w:val="en-US" w:eastAsia="zh-CN"/>
              </w:rPr>
              <w:t>手工输入</w:t>
            </w:r>
          </w:p>
        </w:tc>
      </w:tr>
      <w:tr w14:paraId="38FA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Align w:val="center"/>
          </w:tcPr>
          <w:p w14:paraId="7716B0D4">
            <w:pPr>
              <w:spacing w:after="0" w:afterLines="0"/>
              <w:ind w:left="-50" w:right="-50"/>
              <w:jc w:val="center"/>
              <w:rPr>
                <w:rFonts w:hint="eastAsia" w:ascii="Times New Roman" w:hAnsi="Times New Roman" w:eastAsia="仿宋_GB2312"/>
                <w:color w:val="auto"/>
                <w:szCs w:val="21"/>
                <w:lang w:val="en-US" w:eastAsia="zh-CN"/>
              </w:rPr>
            </w:pPr>
            <w:r>
              <w:rPr>
                <w:rFonts w:hint="eastAsia" w:ascii="Times New Roman" w:hAnsi="Times New Roman" w:eastAsia="仿宋_GB2312"/>
                <w:color w:val="auto"/>
                <w:szCs w:val="21"/>
                <w:lang w:val="en-US" w:eastAsia="zh-CN"/>
              </w:rPr>
              <w:t>2</w:t>
            </w:r>
          </w:p>
        </w:tc>
        <w:tc>
          <w:tcPr>
            <w:tcW w:w="1150" w:type="dxa"/>
            <w:vAlign w:val="center"/>
          </w:tcPr>
          <w:p w14:paraId="127C80AD">
            <w:pPr>
              <w:spacing w:after="0" w:afterLines="0"/>
              <w:ind w:left="-50" w:right="-50"/>
              <w:jc w:val="center"/>
              <w:rPr>
                <w:rFonts w:hint="eastAsia" w:ascii="Times New Roman" w:hAnsi="Times New Roman" w:eastAsia="仿宋_GB2312" w:cs="Times New Roman"/>
                <w:color w:val="auto"/>
                <w:szCs w:val="21"/>
                <w:lang w:val="en-US" w:eastAsia="zh-CN"/>
              </w:rPr>
            </w:pPr>
            <w:r>
              <w:rPr>
                <w:rFonts w:hint="eastAsia" w:ascii="Times New Roman" w:hAnsi="Times New Roman" w:eastAsia="仿宋_GB2312" w:cs="Times New Roman"/>
                <w:color w:val="auto"/>
                <w:szCs w:val="21"/>
                <w:lang w:val="en-US" w:eastAsia="zh-CN"/>
              </w:rPr>
              <w:t>密码</w:t>
            </w:r>
          </w:p>
        </w:tc>
        <w:tc>
          <w:tcPr>
            <w:tcW w:w="824" w:type="dxa"/>
            <w:vAlign w:val="center"/>
          </w:tcPr>
          <w:p w14:paraId="2B7D0008">
            <w:pPr>
              <w:spacing w:after="0" w:afterLines="0"/>
              <w:ind w:left="-50" w:right="-50"/>
              <w:jc w:val="center"/>
              <w:rPr>
                <w:rFonts w:hint="eastAsia" w:ascii="Times New Roman" w:hAnsi="Times New Roman" w:eastAsia="仿宋_GB2312" w:cs="Times New Roman"/>
                <w:color w:val="auto"/>
                <w:szCs w:val="21"/>
                <w:lang w:val="en-US" w:eastAsia="zh-CN"/>
              </w:rPr>
            </w:pPr>
            <w:r>
              <w:rPr>
                <w:rFonts w:hint="eastAsia" w:ascii="Times New Roman" w:hAnsi="Times New Roman" w:eastAsia="仿宋_GB2312" w:cs="Times New Roman"/>
                <w:color w:val="auto"/>
                <w:szCs w:val="21"/>
                <w:lang w:val="en-US" w:eastAsia="zh-CN"/>
              </w:rPr>
              <w:t>字符</w:t>
            </w:r>
          </w:p>
        </w:tc>
        <w:tc>
          <w:tcPr>
            <w:tcW w:w="568" w:type="dxa"/>
            <w:vAlign w:val="center"/>
          </w:tcPr>
          <w:p w14:paraId="00D1DAE0">
            <w:pPr>
              <w:spacing w:after="0" w:afterLines="0"/>
              <w:ind w:left="-120" w:leftChars="-50" w:right="-120" w:rightChars="-50"/>
              <w:jc w:val="center"/>
              <w:rPr>
                <w:rFonts w:hint="default" w:ascii="Times New Roman" w:hAnsi="Times New Roman" w:eastAsia="仿宋_GB2312"/>
                <w:color w:val="auto"/>
                <w:szCs w:val="21"/>
                <w:lang w:val="en-US" w:eastAsia="zh-CN"/>
              </w:rPr>
            </w:pPr>
            <w:r>
              <w:rPr>
                <w:rFonts w:hint="eastAsia" w:ascii="Times New Roman" w:hAnsi="Times New Roman" w:eastAsia="仿宋_GB2312"/>
                <w:color w:val="auto"/>
                <w:szCs w:val="21"/>
                <w:lang w:val="en-US" w:eastAsia="zh-CN"/>
              </w:rPr>
              <w:t>20</w:t>
            </w:r>
          </w:p>
        </w:tc>
        <w:tc>
          <w:tcPr>
            <w:tcW w:w="554" w:type="dxa"/>
            <w:vAlign w:val="center"/>
          </w:tcPr>
          <w:p w14:paraId="2068ADAF">
            <w:pPr>
              <w:spacing w:after="0" w:afterLines="0"/>
              <w:ind w:left="-50" w:right="-50"/>
              <w:jc w:val="center"/>
              <w:rPr>
                <w:rFonts w:hint="default" w:ascii="Times New Roman" w:hAnsi="Times New Roman" w:eastAsia="仿宋_GB2312" w:cs="Times New Roman"/>
                <w:color w:val="auto"/>
                <w:szCs w:val="21"/>
                <w:lang w:val="en-US" w:eastAsia="zh-CN"/>
              </w:rPr>
            </w:pPr>
            <w:r>
              <w:rPr>
                <w:rFonts w:hint="eastAsia" w:ascii="Times New Roman" w:hAnsi="Times New Roman" w:eastAsia="仿宋_GB2312" w:cs="Times New Roman"/>
                <w:color w:val="auto"/>
                <w:szCs w:val="21"/>
                <w:lang w:val="en-US" w:eastAsia="zh-CN"/>
              </w:rPr>
              <w:tab/>
            </w:r>
            <w:r>
              <w:rPr>
                <w:rFonts w:hint="eastAsia" w:ascii="Times New Roman" w:hAnsi="Times New Roman" w:eastAsia="仿宋_GB2312" w:cs="Times New Roman"/>
                <w:color w:val="auto"/>
                <w:szCs w:val="21"/>
                <w:lang w:val="en-US" w:eastAsia="zh-CN"/>
              </w:rPr>
              <w:t>Y</w:t>
            </w:r>
          </w:p>
        </w:tc>
        <w:tc>
          <w:tcPr>
            <w:tcW w:w="2364" w:type="dxa"/>
            <w:vAlign w:val="center"/>
          </w:tcPr>
          <w:p w14:paraId="1E8C8874">
            <w:pPr>
              <w:spacing w:after="0" w:afterLines="0"/>
              <w:ind w:left="-50" w:right="-50"/>
              <w:jc w:val="center"/>
              <w:rPr>
                <w:rFonts w:hint="eastAsia" w:ascii="Times New Roman" w:hAnsi="Times New Roman" w:eastAsia="仿宋_GB2312" w:cs="Times New Roman"/>
                <w:color w:val="auto"/>
                <w:szCs w:val="21"/>
                <w:lang w:val="en-US" w:eastAsia="zh-CN"/>
              </w:rPr>
            </w:pPr>
            <w:r>
              <w:rPr>
                <w:rFonts w:hint="eastAsia" w:ascii="Times New Roman" w:hAnsi="Times New Roman" w:eastAsia="仿宋_GB2312" w:cs="Times New Roman"/>
                <w:color w:val="auto"/>
                <w:szCs w:val="21"/>
                <w:lang w:val="en-US" w:eastAsia="zh-CN"/>
              </w:rPr>
              <w:t>至少 8 位数，含大小写字母 + 特殊字符</w:t>
            </w:r>
          </w:p>
        </w:tc>
        <w:tc>
          <w:tcPr>
            <w:tcW w:w="1958" w:type="dxa"/>
            <w:vAlign w:val="center"/>
          </w:tcPr>
          <w:p w14:paraId="435ED761">
            <w:pPr>
              <w:spacing w:after="0" w:afterLines="0"/>
              <w:ind w:left="-50" w:right="-50"/>
              <w:jc w:val="center"/>
              <w:rPr>
                <w:rFonts w:hint="default" w:ascii="Times New Roman" w:hAnsi="Times New Roman" w:eastAsia="仿宋_GB2312"/>
                <w:color w:val="auto"/>
                <w:szCs w:val="21"/>
                <w:lang w:val="en-US"/>
              </w:rPr>
            </w:pPr>
            <w:r>
              <w:rPr>
                <w:rFonts w:hint="eastAsia" w:ascii="Times New Roman" w:hAnsi="Times New Roman" w:eastAsia="仿宋_GB2312" w:cs="Times New Roman"/>
                <w:color w:val="auto"/>
                <w:szCs w:val="21"/>
                <w:lang w:val="en-US" w:eastAsia="zh-CN"/>
              </w:rPr>
              <w:t>手工输入</w:t>
            </w:r>
          </w:p>
        </w:tc>
      </w:tr>
    </w:tbl>
    <w:p w14:paraId="0C5857F2">
      <w:pPr>
        <w:pStyle w:val="17"/>
        <w:spacing w:after="156"/>
        <w:jc w:val="center"/>
        <w:rPr>
          <w:rFonts w:ascii="Times New Roman" w:hAnsi="Times New Roman" w:eastAsia="仿宋_GB2312"/>
          <w:color w:val="auto"/>
        </w:rPr>
      </w:pPr>
      <w:r>
        <w:rPr>
          <w:rFonts w:ascii="Times New Roman" w:hAnsi="Times New Roman" w:eastAsia="仿宋_GB2312"/>
          <w:color w:val="auto"/>
        </w:rPr>
        <w:t xml:space="preserve">表 </w:t>
      </w:r>
      <w:r>
        <w:rPr>
          <w:rFonts w:ascii="Times New Roman" w:hAnsi="Times New Roman" w:eastAsia="仿宋_GB2312"/>
          <w:color w:val="auto"/>
        </w:rPr>
        <w:fldChar w:fldCharType="begin"/>
      </w:r>
      <w:r>
        <w:rPr>
          <w:rFonts w:ascii="Times New Roman" w:hAnsi="Times New Roman" w:eastAsia="仿宋_GB2312"/>
          <w:color w:val="auto"/>
        </w:rPr>
        <w:instrText xml:space="preserve"> STYLEREF 1 \s </w:instrText>
      </w:r>
      <w:r>
        <w:rPr>
          <w:rFonts w:ascii="Times New Roman" w:hAnsi="Times New Roman" w:eastAsia="仿宋_GB2312"/>
          <w:color w:val="auto"/>
        </w:rPr>
        <w:fldChar w:fldCharType="separate"/>
      </w:r>
      <w:r>
        <w:rPr>
          <w:rFonts w:ascii="Times New Roman" w:hAnsi="Times New Roman" w:eastAsia="仿宋_GB2312"/>
          <w:color w:val="auto"/>
        </w:rPr>
        <w:t>4</w:t>
      </w:r>
      <w:r>
        <w:rPr>
          <w:rFonts w:ascii="Times New Roman" w:hAnsi="Times New Roman" w:eastAsia="仿宋_GB2312"/>
          <w:color w:val="auto"/>
        </w:rPr>
        <w:fldChar w:fldCharType="end"/>
      </w:r>
      <w:r>
        <w:rPr>
          <w:rFonts w:ascii="Times New Roman" w:hAnsi="Times New Roman" w:eastAsia="仿宋_GB2312"/>
          <w:color w:val="auto"/>
        </w:rPr>
        <w:noBreakHyphen/>
      </w:r>
      <w:r>
        <w:rPr>
          <w:rFonts w:ascii="Times New Roman" w:hAnsi="Times New Roman" w:eastAsia="仿宋_GB2312"/>
          <w:color w:val="auto"/>
        </w:rPr>
        <w:fldChar w:fldCharType="begin"/>
      </w:r>
      <w:r>
        <w:rPr>
          <w:rFonts w:ascii="Times New Roman" w:hAnsi="Times New Roman" w:eastAsia="仿宋_GB2312"/>
          <w:color w:val="auto"/>
        </w:rPr>
        <w:instrText xml:space="preserve"> SEQ 表 \* ARABIC \s 1 </w:instrText>
      </w:r>
      <w:r>
        <w:rPr>
          <w:rFonts w:ascii="Times New Roman" w:hAnsi="Times New Roman" w:eastAsia="仿宋_GB2312"/>
          <w:color w:val="auto"/>
        </w:rPr>
        <w:fldChar w:fldCharType="separate"/>
      </w:r>
      <w:r>
        <w:rPr>
          <w:rFonts w:ascii="Times New Roman" w:hAnsi="Times New Roman" w:eastAsia="仿宋_GB2312"/>
          <w:color w:val="auto"/>
        </w:rPr>
        <w:t>3</w:t>
      </w:r>
      <w:r>
        <w:rPr>
          <w:rFonts w:ascii="Times New Roman" w:hAnsi="Times New Roman" w:eastAsia="仿宋_GB2312"/>
          <w:color w:val="auto"/>
        </w:rPr>
        <w:fldChar w:fldCharType="end"/>
      </w:r>
      <w:r>
        <w:rPr>
          <w:rFonts w:ascii="Times New Roman" w:hAnsi="Times New Roman" w:eastAsia="仿宋_GB2312"/>
          <w:color w:val="auto"/>
        </w:rPr>
        <w:t xml:space="preserve"> 输入数据内容列表</w:t>
      </w:r>
    </w:p>
    <w:p w14:paraId="73292D08">
      <w:pPr>
        <w:spacing w:after="156"/>
        <w:ind w:firstLine="420"/>
        <w:rPr>
          <w:rFonts w:ascii="Times New Roman" w:hAnsi="Times New Roman" w:eastAsia="仿宋_GB2312"/>
          <w:b/>
          <w:color w:val="auto"/>
          <w:sz w:val="24"/>
        </w:rPr>
      </w:pPr>
      <w:r>
        <w:rPr>
          <w:rFonts w:ascii="Times New Roman" w:hAnsi="Times New Roman" w:eastAsia="仿宋_GB2312"/>
          <w:b/>
          <w:color w:val="auto"/>
          <w:sz w:val="24"/>
        </w:rPr>
        <w:t>（2）输入数据</w:t>
      </w:r>
      <w:r>
        <w:rPr>
          <w:rFonts w:hint="eastAsia" w:ascii="Times New Roman" w:hAnsi="Times New Roman" w:eastAsia="仿宋_GB2312"/>
          <w:b/>
          <w:color w:val="auto"/>
          <w:sz w:val="24"/>
        </w:rPr>
        <w:t>界面</w:t>
      </w:r>
      <w:r>
        <w:rPr>
          <w:rFonts w:ascii="Times New Roman" w:hAnsi="Times New Roman" w:eastAsia="仿宋_GB2312"/>
          <w:b/>
          <w:color w:val="auto"/>
          <w:sz w:val="24"/>
        </w:rPr>
        <w:t>样式</w:t>
      </w:r>
    </w:p>
    <w:p w14:paraId="397B009E">
      <w:pPr>
        <w:spacing w:after="156"/>
        <w:jc w:val="center"/>
        <w:rPr>
          <w:rFonts w:ascii="Times New Roman" w:hAnsi="Times New Roman" w:eastAsia="仿宋_GB2312"/>
          <w:b/>
          <w:color w:val="auto"/>
          <w:sz w:val="24"/>
        </w:rPr>
      </w:pPr>
      <w:r>
        <w:rPr>
          <w:color w:val="auto"/>
        </w:rPr>
        <w:drawing>
          <wp:inline distT="0" distB="0" distL="114300" distR="114300">
            <wp:extent cx="5271135" cy="2948940"/>
            <wp:effectExtent l="0" t="0" r="12065"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5271135" cy="2948940"/>
                    </a:xfrm>
                    <a:prstGeom prst="rect">
                      <a:avLst/>
                    </a:prstGeom>
                    <a:noFill/>
                    <a:ln>
                      <a:noFill/>
                    </a:ln>
                  </pic:spPr>
                </pic:pic>
              </a:graphicData>
            </a:graphic>
          </wp:inline>
        </w:drawing>
      </w:r>
    </w:p>
    <w:p w14:paraId="58792285">
      <w:pPr>
        <w:pStyle w:val="17"/>
        <w:spacing w:after="156"/>
        <w:jc w:val="center"/>
        <w:rPr>
          <w:rFonts w:ascii="Times New Roman" w:hAnsi="Times New Roman" w:eastAsia="仿宋_GB2312" w:cs="Times New Roman"/>
          <w:color w:val="auto"/>
          <w:sz w:val="21"/>
          <w:szCs w:val="21"/>
        </w:rPr>
      </w:pPr>
      <w:r>
        <w:rPr>
          <w:rFonts w:ascii="Times New Roman" w:hAnsi="Times New Roman" w:eastAsia="仿宋_GB2312" w:cs="Times New Roman"/>
          <w:color w:val="auto"/>
          <w:sz w:val="21"/>
          <w:szCs w:val="21"/>
        </w:rPr>
        <w:t xml:space="preserve">图 </w:t>
      </w:r>
      <w:r>
        <w:rPr>
          <w:rFonts w:ascii="Times New Roman" w:hAnsi="Times New Roman" w:eastAsia="仿宋_GB2312" w:cs="Times New Roman"/>
          <w:color w:val="auto"/>
          <w:sz w:val="21"/>
          <w:szCs w:val="21"/>
        </w:rPr>
        <w:fldChar w:fldCharType="begin"/>
      </w:r>
      <w:r>
        <w:rPr>
          <w:rFonts w:ascii="Times New Roman" w:hAnsi="Times New Roman" w:eastAsia="仿宋_GB2312" w:cs="Times New Roman"/>
          <w:color w:val="auto"/>
          <w:sz w:val="21"/>
          <w:szCs w:val="21"/>
        </w:rPr>
        <w:instrText xml:space="preserve"> STYLEREF 1 \s </w:instrText>
      </w:r>
      <w:r>
        <w:rPr>
          <w:rFonts w:ascii="Times New Roman" w:hAnsi="Times New Roman" w:eastAsia="仿宋_GB2312" w:cs="Times New Roman"/>
          <w:color w:val="auto"/>
          <w:sz w:val="21"/>
          <w:szCs w:val="21"/>
        </w:rPr>
        <w:fldChar w:fldCharType="separate"/>
      </w:r>
      <w:r>
        <w:rPr>
          <w:rFonts w:ascii="Times New Roman" w:hAnsi="Times New Roman" w:eastAsia="仿宋_GB2312" w:cs="Times New Roman"/>
          <w:color w:val="auto"/>
          <w:sz w:val="21"/>
          <w:szCs w:val="21"/>
        </w:rPr>
        <w:t>4</w:t>
      </w:r>
      <w:r>
        <w:rPr>
          <w:rFonts w:ascii="Times New Roman" w:hAnsi="Times New Roman" w:eastAsia="仿宋_GB2312" w:cs="Times New Roman"/>
          <w:color w:val="auto"/>
          <w:sz w:val="21"/>
          <w:szCs w:val="21"/>
        </w:rPr>
        <w:fldChar w:fldCharType="end"/>
      </w:r>
      <w:r>
        <w:rPr>
          <w:rFonts w:ascii="Times New Roman" w:hAnsi="Times New Roman" w:eastAsia="仿宋_GB2312" w:cs="Times New Roman"/>
          <w:color w:val="auto"/>
          <w:sz w:val="21"/>
          <w:szCs w:val="21"/>
        </w:rPr>
        <w:noBreakHyphen/>
      </w:r>
      <w:r>
        <w:rPr>
          <w:rFonts w:ascii="Times New Roman" w:hAnsi="Times New Roman" w:eastAsia="仿宋_GB2312" w:cs="Times New Roman"/>
          <w:color w:val="auto"/>
          <w:sz w:val="21"/>
          <w:szCs w:val="21"/>
        </w:rPr>
        <w:fldChar w:fldCharType="begin"/>
      </w:r>
      <w:r>
        <w:rPr>
          <w:rFonts w:ascii="Times New Roman" w:hAnsi="Times New Roman" w:eastAsia="仿宋_GB2312" w:cs="Times New Roman"/>
          <w:color w:val="auto"/>
          <w:sz w:val="21"/>
          <w:szCs w:val="21"/>
        </w:rPr>
        <w:instrText xml:space="preserve"> SEQ 图 \* ARABIC \s 1 </w:instrText>
      </w:r>
      <w:r>
        <w:rPr>
          <w:rFonts w:ascii="Times New Roman" w:hAnsi="Times New Roman" w:eastAsia="仿宋_GB2312" w:cs="Times New Roman"/>
          <w:color w:val="auto"/>
          <w:sz w:val="21"/>
          <w:szCs w:val="21"/>
        </w:rPr>
        <w:fldChar w:fldCharType="separate"/>
      </w:r>
      <w:r>
        <w:rPr>
          <w:rFonts w:ascii="Times New Roman" w:hAnsi="Times New Roman" w:eastAsia="仿宋_GB2312" w:cs="Times New Roman"/>
          <w:color w:val="auto"/>
          <w:sz w:val="21"/>
          <w:szCs w:val="21"/>
        </w:rPr>
        <w:t>2</w:t>
      </w:r>
      <w:r>
        <w:rPr>
          <w:rFonts w:ascii="Times New Roman" w:hAnsi="Times New Roman" w:eastAsia="仿宋_GB2312" w:cs="Times New Roman"/>
          <w:color w:val="auto"/>
          <w:sz w:val="21"/>
          <w:szCs w:val="21"/>
        </w:rPr>
        <w:fldChar w:fldCharType="end"/>
      </w:r>
      <w:r>
        <w:rPr>
          <w:rFonts w:ascii="Times New Roman" w:hAnsi="Times New Roman" w:eastAsia="仿宋_GB2312" w:cs="Times New Roman"/>
          <w:color w:val="auto"/>
          <w:sz w:val="21"/>
          <w:szCs w:val="21"/>
        </w:rPr>
        <w:t xml:space="preserve"> </w:t>
      </w:r>
      <w:r>
        <w:rPr>
          <w:rFonts w:hint="eastAsia" w:ascii="Times New Roman" w:hAnsi="Times New Roman" w:eastAsia="仿宋_GB2312" w:cs="Times New Roman"/>
          <w:color w:val="auto"/>
          <w:sz w:val="21"/>
          <w:szCs w:val="21"/>
          <w:lang w:val="en-US" w:eastAsia="zh-CN"/>
        </w:rPr>
        <w:t>登录</w:t>
      </w:r>
      <w:r>
        <w:rPr>
          <w:rFonts w:ascii="Times New Roman" w:hAnsi="Times New Roman" w:eastAsia="仿宋_GB2312" w:cs="Times New Roman"/>
          <w:color w:val="auto"/>
          <w:sz w:val="21"/>
          <w:szCs w:val="21"/>
        </w:rPr>
        <w:t>输入示意图</w:t>
      </w:r>
    </w:p>
    <w:p w14:paraId="156C43C1">
      <w:pPr>
        <w:pStyle w:val="6"/>
        <w:tabs>
          <w:tab w:val="left" w:pos="992"/>
          <w:tab w:val="clear" w:pos="906"/>
        </w:tabs>
        <w:bidi w:val="0"/>
        <w:rPr>
          <w:rFonts w:hint="eastAsia"/>
          <w:lang w:val="en-US" w:eastAsia="zh-CN"/>
        </w:rPr>
      </w:pPr>
      <w:bookmarkStart w:id="36" w:name="_Toc32511"/>
      <w:r>
        <w:rPr>
          <w:rFonts w:hint="eastAsia"/>
          <w:lang w:val="en-US" w:eastAsia="zh-CN"/>
        </w:rPr>
        <w:t>处理流程及逻辑规则描述</w:t>
      </w:r>
      <w:bookmarkEnd w:id="36"/>
    </w:p>
    <w:p w14:paraId="65F0BABB">
      <w:pPr>
        <w:pStyle w:val="8"/>
        <w:spacing w:after="156"/>
        <w:rPr>
          <w:color w:val="auto"/>
        </w:rPr>
      </w:pPr>
      <w:r>
        <w:rPr>
          <w:rFonts w:hint="eastAsia"/>
          <w:color w:val="auto"/>
        </w:rPr>
        <w:t>业务处理流程及逻辑</w:t>
      </w:r>
    </w:p>
    <w:p w14:paraId="039B7445">
      <w:pPr>
        <w:numPr>
          <w:ilvl w:val="0"/>
          <w:numId w:val="15"/>
        </w:numPr>
        <w:spacing w:line="360" w:lineRule="auto"/>
        <w:ind w:firstLine="420" w:firstLineChars="0"/>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用户访问系统登录界面</w:t>
      </w:r>
    </w:p>
    <w:p w14:paraId="3888F768">
      <w:pPr>
        <w:numPr>
          <w:ilvl w:val="0"/>
          <w:numId w:val="15"/>
        </w:numPr>
        <w:spacing w:line="360" w:lineRule="auto"/>
        <w:ind w:firstLine="420" w:firstLineChars="0"/>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用户输入预先配置的用户名（</w:t>
      </w:r>
      <w:r>
        <w:rPr>
          <w:rFonts w:hint="eastAsia" w:ascii="仿宋_GB2312" w:hAnsi="仿宋_GB2312" w:eastAsia="仿宋_GB2312" w:cs="仿宋_GB2312"/>
          <w:color w:val="auto"/>
          <w:sz w:val="24"/>
          <w:lang w:val="en-US" w:eastAsia="zh-CN"/>
        </w:rPr>
        <w:t>由系统后台根据用户角色</w:t>
      </w:r>
      <w:r>
        <w:rPr>
          <w:rFonts w:hint="eastAsia" w:ascii="仿宋_GB2312" w:hAnsi="仿宋_GB2312" w:cs="仿宋_GB2312"/>
          <w:color w:val="auto"/>
          <w:sz w:val="24"/>
          <w:lang w:val="en-US" w:eastAsia="zh-CN"/>
        </w:rPr>
        <w:t>（广东省省厅人员）</w:t>
      </w:r>
      <w:r>
        <w:rPr>
          <w:rFonts w:hint="eastAsia" w:ascii="仿宋_GB2312" w:hAnsi="仿宋_GB2312" w:eastAsia="仿宋_GB2312" w:cs="仿宋_GB2312"/>
          <w:color w:val="auto"/>
          <w:sz w:val="24"/>
          <w:lang w:val="en-US" w:eastAsia="zh-CN"/>
        </w:rPr>
        <w:t>统一分配</w:t>
      </w:r>
      <w:r>
        <w:rPr>
          <w:rFonts w:hint="eastAsia" w:ascii="仿宋_GB2312" w:hAnsi="仿宋_GB2312" w:cs="仿宋_GB2312"/>
          <w:b w:val="0"/>
          <w:bCs w:val="0"/>
          <w:kern w:val="2"/>
          <w:sz w:val="24"/>
          <w:szCs w:val="24"/>
          <w:lang w:val="en-US" w:eastAsia="zh-CN" w:bidi="ar-SA"/>
        </w:rPr>
        <w:t>）和密码（</w:t>
      </w:r>
      <w:r>
        <w:rPr>
          <w:rFonts w:hint="eastAsia" w:ascii="仿宋_GB2312" w:hAnsi="仿宋_GB2312" w:eastAsia="仿宋_GB2312" w:cs="仿宋_GB2312"/>
          <w:color w:val="auto"/>
          <w:sz w:val="24"/>
          <w:lang w:val="en-US" w:eastAsia="zh-CN"/>
        </w:rPr>
        <w:t>由后台统一初始化分配</w:t>
      </w:r>
      <w:r>
        <w:rPr>
          <w:rFonts w:hint="eastAsia" w:ascii="仿宋_GB2312" w:hAnsi="仿宋_GB2312" w:cs="仿宋_GB2312"/>
          <w:color w:val="auto"/>
          <w:sz w:val="24"/>
          <w:lang w:val="en-US" w:eastAsia="zh-CN"/>
        </w:rPr>
        <w:t>提供给用户</w:t>
      </w:r>
      <w:r>
        <w:rPr>
          <w:rFonts w:hint="eastAsia" w:ascii="仿宋_GB2312" w:hAnsi="仿宋_GB2312" w:cs="仿宋_GB2312"/>
          <w:b w:val="0"/>
          <w:bCs w:val="0"/>
          <w:kern w:val="2"/>
          <w:sz w:val="24"/>
          <w:szCs w:val="24"/>
          <w:lang w:val="en-US" w:eastAsia="zh-CN" w:bidi="ar-SA"/>
        </w:rPr>
        <w:t>）</w:t>
      </w:r>
    </w:p>
    <w:p w14:paraId="4010EDBF">
      <w:pPr>
        <w:numPr>
          <w:ilvl w:val="0"/>
          <w:numId w:val="15"/>
        </w:numPr>
        <w:spacing w:line="360" w:lineRule="auto"/>
        <w:ind w:firstLine="420" w:firstLineChars="0"/>
        <w:rPr>
          <w:rFonts w:hint="eastAsia" w:ascii="仿宋_GB2312" w:hAnsi="仿宋_GB2312" w:cs="仿宋_GB2312"/>
          <w:b w:val="0"/>
          <w:bCs w:val="0"/>
          <w:kern w:val="2"/>
          <w:sz w:val="24"/>
          <w:szCs w:val="24"/>
          <w:lang w:val="en-US" w:eastAsia="zh-CN" w:bidi="ar-SA"/>
        </w:rPr>
      </w:pPr>
      <w:r>
        <w:rPr>
          <w:rFonts w:hint="eastAsia" w:ascii="仿宋_GB2312" w:hAnsi="仿宋_GB2312" w:cs="仿宋_GB2312"/>
          <w:b w:val="0"/>
          <w:bCs w:val="0"/>
          <w:kern w:val="2"/>
          <w:sz w:val="24"/>
          <w:szCs w:val="24"/>
          <w:lang w:val="en-US" w:eastAsia="zh-CN" w:bidi="ar-SA"/>
        </w:rPr>
        <w:t>系统验证用户身份</w:t>
      </w:r>
    </w:p>
    <w:p w14:paraId="71CD020B">
      <w:pPr>
        <w:numPr>
          <w:ilvl w:val="0"/>
          <w:numId w:val="15"/>
        </w:numPr>
        <w:spacing w:line="360" w:lineRule="auto"/>
        <w:ind w:firstLine="420" w:firstLineChars="0"/>
        <w:rPr>
          <w:rFonts w:hint="eastAsia" w:ascii="仿宋_GB2312" w:hAnsi="仿宋_GB2312" w:eastAsia="仿宋_GB2312" w:cs="仿宋_GB2312"/>
          <w:color w:val="auto"/>
          <w:sz w:val="24"/>
          <w:lang w:val="en-US" w:eastAsia="zh-CN"/>
        </w:rPr>
      </w:pPr>
      <w:r>
        <w:rPr>
          <w:rFonts w:hint="eastAsia" w:ascii="仿宋_GB2312" w:hAnsi="仿宋_GB2312" w:cs="仿宋_GB2312"/>
          <w:b w:val="0"/>
          <w:bCs w:val="0"/>
          <w:kern w:val="2"/>
          <w:sz w:val="24"/>
          <w:szCs w:val="24"/>
          <w:lang w:val="en-US" w:eastAsia="zh-CN" w:bidi="ar-SA"/>
        </w:rPr>
        <w:t>验证通过后，系统加载用户权限并进入数转全景监测功能。</w:t>
      </w:r>
    </w:p>
    <w:p w14:paraId="4ECF3635">
      <w:pPr>
        <w:pStyle w:val="8"/>
        <w:spacing w:after="156"/>
        <w:rPr>
          <w:color w:val="auto"/>
        </w:rPr>
      </w:pPr>
      <w:r>
        <w:rPr>
          <w:rFonts w:hint="eastAsia"/>
          <w:color w:val="auto"/>
        </w:rPr>
        <w:t>交互处理流程及逻辑</w:t>
      </w:r>
    </w:p>
    <w:p w14:paraId="2588E2BD">
      <w:pPr>
        <w:numPr>
          <w:ilvl w:val="0"/>
          <w:numId w:val="16"/>
        </w:numPr>
        <w:spacing w:line="360" w:lineRule="auto"/>
        <w:ind w:firstLine="420" w:firstLineChars="0"/>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用户名、密码均为手工输入，输入框具备输入内容校验功能，若密码长度不足 8 位，实时提示 “密码长度需至少 8 位”。</w:t>
      </w:r>
    </w:p>
    <w:p w14:paraId="534A36C3">
      <w:pPr>
        <w:numPr>
          <w:ilvl w:val="0"/>
          <w:numId w:val="16"/>
        </w:numPr>
        <w:spacing w:line="360" w:lineRule="auto"/>
        <w:ind w:firstLine="420" w:firstLineChars="0"/>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账号、密码输入完成后，点击 “登录” 按钮</w:t>
      </w:r>
      <w:r>
        <w:rPr>
          <w:rFonts w:hint="eastAsia" w:ascii="仿宋_GB2312" w:hAnsi="仿宋_GB2312" w:cs="仿宋_GB2312"/>
          <w:color w:val="auto"/>
          <w:sz w:val="24"/>
          <w:lang w:val="en-US" w:eastAsia="zh-CN"/>
        </w:rPr>
        <w:t>，</w:t>
      </w:r>
      <w:r>
        <w:rPr>
          <w:rFonts w:hint="eastAsia" w:ascii="仿宋_GB2312" w:hAnsi="仿宋_GB2312" w:eastAsia="仿宋_GB2312" w:cs="仿宋_GB2312"/>
          <w:color w:val="auto"/>
          <w:sz w:val="24"/>
          <w:lang w:val="en-US" w:eastAsia="zh-CN"/>
        </w:rPr>
        <w:t>系统执行账号密码校验</w:t>
      </w:r>
      <w:r>
        <w:rPr>
          <w:rFonts w:hint="eastAsia" w:ascii="仿宋_GB2312" w:hAnsi="仿宋_GB2312" w:cs="仿宋_GB2312"/>
          <w:color w:val="auto"/>
          <w:sz w:val="24"/>
          <w:lang w:val="en-US" w:eastAsia="zh-CN"/>
        </w:rPr>
        <w:t>，验证通过则跳转页面</w:t>
      </w:r>
      <w:r>
        <w:rPr>
          <w:rFonts w:hint="eastAsia" w:ascii="仿宋_GB2312" w:hAnsi="仿宋_GB2312" w:eastAsia="仿宋_GB2312" w:cs="仿宋_GB2312"/>
          <w:color w:val="auto"/>
          <w:sz w:val="24"/>
          <w:lang w:val="en-US" w:eastAsia="zh-CN"/>
        </w:rPr>
        <w:t>。</w:t>
      </w:r>
    </w:p>
    <w:p w14:paraId="662367D3">
      <w:pPr>
        <w:numPr>
          <w:ilvl w:val="0"/>
          <w:numId w:val="16"/>
        </w:numPr>
        <w:spacing w:line="360" w:lineRule="auto"/>
        <w:ind w:firstLine="420" w:firstLineChars="0"/>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若账号或密码错误，页面提示 “账号或密码不正确，请重新输入”。</w:t>
      </w:r>
    </w:p>
    <w:p w14:paraId="38DEB6C0">
      <w:pPr>
        <w:pStyle w:val="6"/>
        <w:tabs>
          <w:tab w:val="left" w:pos="992"/>
          <w:tab w:val="clear" w:pos="906"/>
        </w:tabs>
        <w:bidi w:val="0"/>
        <w:rPr>
          <w:rFonts w:hint="eastAsia"/>
          <w:lang w:val="en-US" w:eastAsia="zh-CN"/>
        </w:rPr>
      </w:pPr>
      <w:bookmarkStart w:id="37" w:name="_Toc22773"/>
      <w:r>
        <w:rPr>
          <w:rFonts w:hint="eastAsia"/>
          <w:lang w:val="en-US" w:eastAsia="zh-CN"/>
        </w:rPr>
        <w:t>输出数据及界面样式</w:t>
      </w:r>
      <w:bookmarkEnd w:id="37"/>
    </w:p>
    <w:p w14:paraId="32240641">
      <w:pPr>
        <w:numPr>
          <w:ilvl w:val="0"/>
          <w:numId w:val="17"/>
        </w:numPr>
        <w:spacing w:after="156"/>
        <w:ind w:firstLine="420"/>
        <w:rPr>
          <w:rFonts w:ascii="Times New Roman" w:hAnsi="Times New Roman" w:eastAsia="仿宋_GB2312"/>
          <w:b/>
          <w:color w:val="auto"/>
          <w:sz w:val="24"/>
        </w:rPr>
      </w:pPr>
      <w:r>
        <w:rPr>
          <w:rFonts w:ascii="Times New Roman" w:hAnsi="Times New Roman" w:eastAsia="仿宋_GB2312"/>
          <w:b/>
          <w:color w:val="auto"/>
          <w:sz w:val="24"/>
        </w:rPr>
        <w:t>输出数据内容</w:t>
      </w:r>
    </w:p>
    <w:p w14:paraId="004D5278">
      <w:pPr>
        <w:rPr>
          <w:rFonts w:hint="eastAsia" w:cs="Times New Roman"/>
          <w:lang w:val="en-US" w:eastAsia="zh-CN"/>
        </w:rPr>
      </w:pPr>
      <w:r>
        <w:rPr>
          <w:rFonts w:hint="eastAsia" w:cs="Times New Roman"/>
          <w:lang w:val="en-US" w:eastAsia="zh-CN"/>
        </w:rPr>
        <w:t>无</w:t>
      </w:r>
    </w:p>
    <w:p w14:paraId="3ECF6D95">
      <w:pPr>
        <w:spacing w:after="156"/>
        <w:ind w:firstLine="420"/>
        <w:rPr>
          <w:rFonts w:ascii="Times New Roman" w:hAnsi="Times New Roman" w:eastAsia="仿宋_GB2312"/>
          <w:b/>
          <w:color w:val="auto"/>
          <w:sz w:val="24"/>
        </w:rPr>
      </w:pPr>
      <w:r>
        <w:rPr>
          <w:rFonts w:ascii="Times New Roman" w:hAnsi="Times New Roman" w:eastAsia="仿宋_GB2312"/>
          <w:b/>
          <w:color w:val="auto"/>
          <w:sz w:val="24"/>
        </w:rPr>
        <w:t>（2）输出数据</w:t>
      </w:r>
      <w:r>
        <w:rPr>
          <w:rFonts w:hint="eastAsia" w:ascii="Times New Roman" w:hAnsi="Times New Roman" w:eastAsia="仿宋_GB2312"/>
          <w:b/>
          <w:color w:val="auto"/>
          <w:sz w:val="24"/>
        </w:rPr>
        <w:t>界面</w:t>
      </w:r>
      <w:r>
        <w:rPr>
          <w:rFonts w:ascii="Times New Roman" w:hAnsi="Times New Roman" w:eastAsia="仿宋_GB2312"/>
          <w:b/>
          <w:color w:val="auto"/>
          <w:sz w:val="24"/>
        </w:rPr>
        <w:t>样式</w:t>
      </w:r>
    </w:p>
    <w:p w14:paraId="6EDAFA51">
      <w:pPr>
        <w:rPr>
          <w:rFonts w:hint="default"/>
          <w:lang w:val="en-US" w:eastAsia="zh-CN"/>
        </w:rPr>
      </w:pPr>
      <w:r>
        <w:rPr>
          <w:rFonts w:hint="eastAsia"/>
          <w:lang w:val="en-US" w:eastAsia="zh-CN"/>
        </w:rPr>
        <w:t>无</w:t>
      </w:r>
    </w:p>
    <w:p w14:paraId="35877889">
      <w:pPr>
        <w:rPr>
          <w:lang w:eastAsia="zh-CN"/>
        </w:rPr>
      </w:pPr>
    </w:p>
    <w:p w14:paraId="5C350BBB">
      <w:pPr>
        <w:pStyle w:val="4"/>
        <w:keepNext w:val="0"/>
        <w:keepLines w:val="0"/>
        <w:widowControl w:val="0"/>
        <w:spacing w:before="260" w:after="156" w:line="415" w:lineRule="auto"/>
        <w:jc w:val="both"/>
        <w:rPr>
          <w:rFonts w:hint="eastAsia" w:ascii="Times New Roman" w:hAnsi="宋体" w:eastAsia="宋体" w:cs="Times New Roman"/>
          <w:b/>
          <w:color w:val="auto"/>
          <w:kern w:val="2"/>
          <w:sz w:val="32"/>
          <w:szCs w:val="32"/>
          <w:lang w:eastAsia="zh-CN"/>
        </w:rPr>
      </w:pPr>
      <w:r>
        <w:rPr>
          <w:rFonts w:ascii="Times New Roman" w:hAnsi="宋体" w:eastAsia="宋体" w:cs="Times New Roman"/>
          <w:b/>
          <w:color w:val="auto"/>
          <w:kern w:val="2"/>
          <w:sz w:val="32"/>
          <w:szCs w:val="32"/>
          <w:lang w:eastAsia="zh-CN"/>
        </w:rPr>
        <w:t xml:space="preserve"> </w:t>
      </w:r>
      <w:bookmarkStart w:id="38" w:name="_Toc18812"/>
      <w:r>
        <w:rPr>
          <w:rFonts w:hint="eastAsia" w:ascii="Times New Roman" w:hAnsi="宋体" w:eastAsia="宋体" w:cs="Times New Roman"/>
          <w:b/>
          <w:color w:val="auto"/>
          <w:kern w:val="2"/>
          <w:sz w:val="32"/>
          <w:szCs w:val="32"/>
          <w:lang w:eastAsia="zh-CN"/>
        </w:rPr>
        <w:t>数转全景监测</w:t>
      </w:r>
      <w:bookmarkEnd w:id="38"/>
    </w:p>
    <w:p w14:paraId="594CEE07">
      <w:pPr>
        <w:rPr>
          <w:rFonts w:hint="eastAsia" w:eastAsia="仿宋_GB2312"/>
          <w:lang w:eastAsia="zh-CN"/>
        </w:rPr>
      </w:pPr>
      <w:r>
        <w:rPr>
          <w:rFonts w:hint="eastAsia" w:eastAsia="仿宋_GB2312"/>
          <w:lang w:eastAsia="zh-CN"/>
        </w:rPr>
        <w:drawing>
          <wp:inline distT="0" distB="0" distL="114300" distR="114300">
            <wp:extent cx="5266690" cy="2962910"/>
            <wp:effectExtent l="0" t="0" r="3810" b="8890"/>
            <wp:docPr id="1" name="图片 1" descr="智慧扩容@1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智慧扩容@1x (2)"/>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052078E6">
      <w:pPr>
        <w:pStyle w:val="5"/>
        <w:bidi w:val="0"/>
        <w:rPr>
          <w:rFonts w:hint="eastAsia" w:hAnsi="宋体"/>
          <w:lang w:eastAsia="zh-CN"/>
        </w:rPr>
      </w:pPr>
      <w:r>
        <w:rPr>
          <w:rFonts w:hint="eastAsia" w:hAnsi="宋体"/>
          <w:lang w:val="en-US" w:eastAsia="zh-CN"/>
        </w:rPr>
        <w:t>任务进展监测（F_UC_</w:t>
      </w:r>
      <w:r>
        <w:rPr>
          <w:rFonts w:hint="eastAsia"/>
          <w:lang w:val="en-US" w:eastAsia="zh-CN"/>
        </w:rPr>
        <w:t>B_</w:t>
      </w:r>
      <w:r>
        <w:rPr>
          <w:rFonts w:hint="eastAsia" w:hAnsi="宋体"/>
          <w:lang w:val="en-US" w:eastAsia="zh-CN"/>
        </w:rPr>
        <w:t>SZQJJT_RWJZ</w:t>
      </w:r>
      <w:r>
        <w:rPr>
          <w:rFonts w:hint="eastAsia" w:hAnsi="宋体"/>
          <w:lang w:eastAsia="zh-CN"/>
        </w:rPr>
        <w:t>）</w:t>
      </w:r>
    </w:p>
    <w:p w14:paraId="410B9DA3">
      <w:pPr>
        <w:pStyle w:val="6"/>
        <w:tabs>
          <w:tab w:val="left" w:pos="992"/>
          <w:tab w:val="clear" w:pos="906"/>
        </w:tabs>
        <w:bidi w:val="0"/>
        <w:rPr>
          <w:rFonts w:hint="eastAsia"/>
          <w:lang w:val="en-US" w:eastAsia="zh-CN"/>
        </w:rPr>
      </w:pPr>
      <w:bookmarkStart w:id="39" w:name="_Toc137285269"/>
      <w:r>
        <w:rPr>
          <w:rFonts w:hint="eastAsia"/>
          <w:lang w:val="en-US" w:eastAsia="zh-CN"/>
        </w:rPr>
        <w:t>子功能描述</w:t>
      </w:r>
      <w:bookmarkEnd w:id="39"/>
    </w:p>
    <w:p w14:paraId="3F2F3D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汇总并展示示范性任务和一体化任务的数量，帮助管理人员掌握数字化转型任务的推进情况。该功能为复用部绩效系统。</w:t>
      </w:r>
    </w:p>
    <w:p w14:paraId="4182FAC2">
      <w:pPr>
        <w:pStyle w:val="6"/>
        <w:tabs>
          <w:tab w:val="left" w:pos="992"/>
          <w:tab w:val="clear" w:pos="906"/>
        </w:tabs>
        <w:bidi w:val="0"/>
        <w:rPr>
          <w:rFonts w:hint="eastAsia"/>
          <w:lang w:val="en-US" w:eastAsia="zh-CN"/>
        </w:rPr>
      </w:pPr>
      <w:bookmarkStart w:id="40" w:name="_Toc956079205"/>
      <w:r>
        <w:rPr>
          <w:rFonts w:hint="eastAsia"/>
          <w:lang w:val="en-US" w:eastAsia="zh-CN"/>
        </w:rPr>
        <w:t>输入数据及界面样式</w:t>
      </w:r>
      <w:bookmarkEnd w:id="40"/>
    </w:p>
    <w:p w14:paraId="42406DB2">
      <w:pPr>
        <w:numPr>
          <w:ilvl w:val="0"/>
          <w:numId w:val="18"/>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输入数据内容</w:t>
      </w:r>
    </w:p>
    <w:tbl>
      <w:tblPr>
        <w:tblStyle w:val="54"/>
        <w:tblW w:w="786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1453"/>
        <w:gridCol w:w="544"/>
        <w:gridCol w:w="554"/>
        <w:gridCol w:w="582"/>
        <w:gridCol w:w="1538"/>
        <w:gridCol w:w="2555"/>
      </w:tblGrid>
      <w:tr w14:paraId="58A796D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shd w:val="clear" w:color="auto" w:fill="F3F3F3"/>
            <w:vAlign w:val="center"/>
          </w:tcPr>
          <w:p w14:paraId="115BE9B6">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453" w:type="dxa"/>
            <w:shd w:val="clear" w:color="auto" w:fill="F3F3F3"/>
            <w:vAlign w:val="center"/>
          </w:tcPr>
          <w:p w14:paraId="78C38EE2">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数据元素/项名称</w:t>
            </w:r>
          </w:p>
        </w:tc>
        <w:tc>
          <w:tcPr>
            <w:tcW w:w="544" w:type="dxa"/>
            <w:shd w:val="clear" w:color="auto" w:fill="F3F3F3"/>
            <w:vAlign w:val="center"/>
          </w:tcPr>
          <w:p w14:paraId="1A36AF60">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w:t>
            </w:r>
          </w:p>
          <w:p w14:paraId="314ECD36">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类型</w:t>
            </w:r>
          </w:p>
        </w:tc>
        <w:tc>
          <w:tcPr>
            <w:tcW w:w="554" w:type="dxa"/>
            <w:shd w:val="clear" w:color="auto" w:fill="F3F3F3"/>
            <w:vAlign w:val="center"/>
          </w:tcPr>
          <w:p w14:paraId="569D6942">
            <w:pPr>
              <w:spacing w:after="0" w:afterLines="0"/>
              <w:ind w:left="-120" w:leftChars="-50" w:right="-120" w:rightChars="-50"/>
              <w:jc w:val="center"/>
              <w:rPr>
                <w:rFonts w:hint="eastAsia" w:ascii="仿宋_GB2312" w:hAnsi="仿宋_GB2312" w:eastAsia="仿宋_GB2312" w:cs="仿宋_GB2312"/>
                <w:sz w:val="21"/>
                <w:szCs w:val="21"/>
                <w:lang w:eastAsia="zh-Hans"/>
              </w:rPr>
            </w:pPr>
            <w:r>
              <w:rPr>
                <w:rFonts w:hint="eastAsia" w:ascii="仿宋_GB2312" w:hAnsi="仿宋_GB2312" w:eastAsia="仿宋_GB2312" w:cs="仿宋_GB2312"/>
                <w:sz w:val="21"/>
                <w:szCs w:val="21"/>
                <w:lang w:eastAsia="zh-Hans"/>
              </w:rPr>
              <w:t>数据长度</w:t>
            </w:r>
          </w:p>
        </w:tc>
        <w:tc>
          <w:tcPr>
            <w:tcW w:w="582" w:type="dxa"/>
            <w:shd w:val="clear" w:color="auto" w:fill="F3F3F3"/>
            <w:vAlign w:val="center"/>
          </w:tcPr>
          <w:p w14:paraId="64E2B2C3">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可否编辑</w:t>
            </w:r>
          </w:p>
        </w:tc>
        <w:tc>
          <w:tcPr>
            <w:tcW w:w="1538" w:type="dxa"/>
            <w:shd w:val="clear" w:color="auto" w:fill="F3F3F3"/>
            <w:vAlign w:val="center"/>
          </w:tcPr>
          <w:p w14:paraId="1DE53993">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数据约束</w:t>
            </w:r>
          </w:p>
        </w:tc>
        <w:tc>
          <w:tcPr>
            <w:tcW w:w="2555" w:type="dxa"/>
            <w:shd w:val="clear" w:color="auto" w:fill="F3F3F3"/>
            <w:vAlign w:val="center"/>
          </w:tcPr>
          <w:p w14:paraId="7F09A7B0">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数据来源及格式</w:t>
            </w:r>
          </w:p>
        </w:tc>
      </w:tr>
      <w:tr w14:paraId="2BCBD8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5" w:type="dxa"/>
            <w:vAlign w:val="center"/>
          </w:tcPr>
          <w:p w14:paraId="0013CCD1">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1</w:t>
            </w:r>
          </w:p>
        </w:tc>
        <w:tc>
          <w:tcPr>
            <w:tcW w:w="1453" w:type="dxa"/>
            <w:vAlign w:val="center"/>
          </w:tcPr>
          <w:p w14:paraId="7E666442">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用户ID</w:t>
            </w:r>
          </w:p>
        </w:tc>
        <w:tc>
          <w:tcPr>
            <w:tcW w:w="544" w:type="dxa"/>
            <w:vAlign w:val="center"/>
          </w:tcPr>
          <w:p w14:paraId="118EF899">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字符串</w:t>
            </w:r>
          </w:p>
        </w:tc>
        <w:tc>
          <w:tcPr>
            <w:tcW w:w="554" w:type="dxa"/>
            <w:vAlign w:val="center"/>
          </w:tcPr>
          <w:p w14:paraId="648713B8">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20</w:t>
            </w:r>
          </w:p>
        </w:tc>
        <w:tc>
          <w:tcPr>
            <w:tcW w:w="582" w:type="dxa"/>
            <w:vAlign w:val="center"/>
          </w:tcPr>
          <w:p w14:paraId="239D561E">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否</w:t>
            </w:r>
          </w:p>
        </w:tc>
        <w:tc>
          <w:tcPr>
            <w:tcW w:w="1538" w:type="dxa"/>
            <w:vAlign w:val="center"/>
          </w:tcPr>
          <w:p w14:paraId="057D073A">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当前登录</w:t>
            </w:r>
          </w:p>
          <w:p w14:paraId="0B5A4D05">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用户权限</w:t>
            </w:r>
          </w:p>
          <w:p w14:paraId="56F8C8BF">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范围</w:t>
            </w:r>
          </w:p>
        </w:tc>
        <w:tc>
          <w:tcPr>
            <w:tcW w:w="2555" w:type="dxa"/>
            <w:vAlign w:val="center"/>
          </w:tcPr>
          <w:p w14:paraId="78414B1C">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QS</w:t>
            </w:r>
          </w:p>
        </w:tc>
      </w:tr>
    </w:tbl>
    <w:p w14:paraId="2B24E9B0">
      <w:pPr>
        <w:pStyle w:val="17"/>
        <w:spacing w:after="156"/>
        <w:jc w:val="center"/>
        <w:rPr>
          <w:rFonts w:ascii="Times New Roman" w:hAnsi="Times New Roman" w:eastAsia="仿宋_GB2312"/>
        </w:rPr>
      </w:pPr>
      <w:r>
        <w:rPr>
          <w:rFonts w:ascii="Times New Roman" w:hAnsi="Times New Roman" w:eastAsia="仿宋_GB2312"/>
        </w:rPr>
        <w:t xml:space="preserve">表 </w:t>
      </w:r>
      <w:r>
        <w:rPr>
          <w:rFonts w:ascii="Times New Roman" w:hAnsi="Times New Roman" w:eastAsia="仿宋_GB2312"/>
        </w:rPr>
        <w:fldChar w:fldCharType="begin"/>
      </w:r>
      <w:r>
        <w:rPr>
          <w:rFonts w:ascii="Times New Roman" w:hAnsi="Times New Roman" w:eastAsia="仿宋_GB2312"/>
        </w:rPr>
        <w:instrText xml:space="preserve"> STYLEREF 1 \s </w:instrText>
      </w:r>
      <w:r>
        <w:rPr>
          <w:rFonts w:ascii="Times New Roman" w:hAnsi="Times New Roman" w:eastAsia="仿宋_GB2312"/>
        </w:rPr>
        <w:fldChar w:fldCharType="separate"/>
      </w:r>
      <w:r>
        <w:rPr>
          <w:rFonts w:ascii="Times New Roman" w:hAnsi="Times New Roman" w:eastAsia="仿宋_GB2312"/>
        </w:rPr>
        <w:t>4</w:t>
      </w:r>
      <w:r>
        <w:rPr>
          <w:rFonts w:ascii="Times New Roman" w:hAnsi="Times New Roman" w:eastAsia="仿宋_GB2312"/>
        </w:rPr>
        <w:fldChar w:fldCharType="end"/>
      </w:r>
      <w:r>
        <w:rPr>
          <w:rFonts w:ascii="Times New Roman" w:hAnsi="Times New Roman" w:eastAsia="仿宋_GB2312"/>
        </w:rPr>
        <w:noBreakHyphen/>
      </w:r>
      <w:r>
        <w:rPr>
          <w:rFonts w:ascii="Times New Roman" w:hAnsi="Times New Roman" w:eastAsia="仿宋_GB2312"/>
        </w:rPr>
        <w:fldChar w:fldCharType="begin"/>
      </w:r>
      <w:r>
        <w:rPr>
          <w:rFonts w:ascii="Times New Roman" w:hAnsi="Times New Roman" w:eastAsia="仿宋_GB2312"/>
        </w:rPr>
        <w:instrText xml:space="preserve"> SEQ 表 \* ARABIC \s 1 </w:instrText>
      </w:r>
      <w:r>
        <w:rPr>
          <w:rFonts w:ascii="Times New Roman" w:hAnsi="Times New Roman" w:eastAsia="仿宋_GB2312"/>
        </w:rPr>
        <w:fldChar w:fldCharType="separate"/>
      </w:r>
      <w:r>
        <w:rPr>
          <w:rFonts w:ascii="Times New Roman" w:hAnsi="Times New Roman" w:eastAsia="仿宋_GB2312"/>
        </w:rPr>
        <w:t>1</w:t>
      </w:r>
      <w:r>
        <w:rPr>
          <w:rFonts w:ascii="Times New Roman" w:hAnsi="Times New Roman" w:eastAsia="仿宋_GB2312"/>
        </w:rPr>
        <w:fldChar w:fldCharType="end"/>
      </w:r>
      <w:r>
        <w:rPr>
          <w:rFonts w:ascii="Times New Roman" w:hAnsi="Times New Roman" w:eastAsia="仿宋_GB2312"/>
        </w:rPr>
        <w:t xml:space="preserve"> 输入数据内容列表</w:t>
      </w:r>
    </w:p>
    <w:p w14:paraId="696B3B95">
      <w:pPr>
        <w:pStyle w:val="6"/>
        <w:tabs>
          <w:tab w:val="left" w:pos="992"/>
          <w:tab w:val="clear" w:pos="906"/>
        </w:tabs>
        <w:bidi w:val="0"/>
        <w:rPr>
          <w:rFonts w:hint="eastAsia"/>
          <w:lang w:val="en-US" w:eastAsia="zh-CN"/>
        </w:rPr>
      </w:pPr>
      <w:bookmarkStart w:id="41" w:name="_Toc1350551581"/>
      <w:r>
        <w:rPr>
          <w:rFonts w:hint="eastAsia"/>
          <w:lang w:val="en-US" w:eastAsia="zh-CN"/>
        </w:rPr>
        <w:t>处理流程及业务分析</w:t>
      </w:r>
      <w:bookmarkEnd w:id="41"/>
    </w:p>
    <w:p w14:paraId="15CA5120">
      <w:pPr>
        <w:pStyle w:val="8"/>
        <w:bidi w:val="0"/>
        <w:rPr>
          <w:rFonts w:hint="eastAsia"/>
          <w:lang w:val="en-US" w:eastAsia="zh-CN"/>
        </w:rPr>
      </w:pPr>
      <w:r>
        <w:rPr>
          <w:rFonts w:hint="eastAsia"/>
          <w:lang w:val="en-US" w:eastAsia="zh-CN"/>
        </w:rPr>
        <w:t>业务处理流程及逻辑</w:t>
      </w:r>
    </w:p>
    <w:p w14:paraId="3E834765">
      <w:pPr>
        <w:numPr>
          <w:ilvl w:val="0"/>
          <w:numId w:val="19"/>
        </w:numPr>
        <w:ind w:left="425" w:leftChars="0" w:hanging="425" w:firstLineChars="0"/>
        <w:rPr>
          <w:rFonts w:hint="eastAsia" w:ascii="仿宋_GB2312" w:hAnsi="仿宋_GB2312" w:eastAsia="仿宋_GB2312" w:cs="仿宋_GB2312"/>
          <w:lang w:val="en-US" w:eastAsia="zh-CN"/>
        </w:rPr>
      </w:pPr>
      <w:r>
        <w:rPr>
          <w:rFonts w:hint="eastAsia" w:ascii="仿宋_GB2312" w:hAnsi="仿宋_GB2312" w:cs="仿宋_GB2312"/>
          <w:lang w:val="en-US" w:eastAsia="zh-CN"/>
        </w:rPr>
        <w:t>用户需要进行手动更新</w:t>
      </w:r>
    </w:p>
    <w:p w14:paraId="2BB58C31">
      <w:pPr>
        <w:numPr>
          <w:ilvl w:val="0"/>
          <w:numId w:val="19"/>
        </w:numPr>
        <w:ind w:left="425" w:leftChars="0" w:hanging="425" w:firstLine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系统</w:t>
      </w:r>
      <w:r>
        <w:rPr>
          <w:rFonts w:hint="eastAsia" w:ascii="仿宋_GB2312" w:hAnsi="仿宋_GB2312" w:cs="仿宋_GB2312"/>
          <w:lang w:val="en-US" w:eastAsia="zh-CN"/>
        </w:rPr>
        <w:t>立即生效，并给出更新成功的信息</w:t>
      </w:r>
    </w:p>
    <w:p w14:paraId="58B4F243">
      <w:pPr>
        <w:numPr>
          <w:ilvl w:val="0"/>
          <w:numId w:val="19"/>
        </w:numPr>
        <w:ind w:left="425" w:leftChars="0" w:hanging="425" w:firstLineChars="0"/>
        <w:rPr>
          <w:rFonts w:hint="default" w:ascii="仿宋_GB2312" w:hAnsi="仿宋_GB2312" w:eastAsia="仿宋_GB2312" w:cs="仿宋_GB2312"/>
          <w:lang w:val="en-US" w:eastAsia="zh-CN"/>
        </w:rPr>
      </w:pPr>
      <w:r>
        <w:rPr>
          <w:rFonts w:hint="eastAsia" w:ascii="仿宋_GB2312" w:hAnsi="仿宋_GB2312" w:cs="仿宋_GB2312"/>
          <w:lang w:val="en-US" w:eastAsia="zh-CN"/>
        </w:rPr>
        <w:t>若获取数据失败，则给出更新失败的信息</w:t>
      </w:r>
    </w:p>
    <w:p w14:paraId="4DEE8E86">
      <w:pPr>
        <w:pStyle w:val="8"/>
        <w:bidi w:val="0"/>
        <w:rPr>
          <w:rFonts w:hint="default"/>
          <w:lang w:val="en-US" w:eastAsia="zh-CN"/>
        </w:rPr>
      </w:pPr>
      <w:r>
        <w:rPr>
          <w:rFonts w:hint="eastAsia"/>
          <w:lang w:val="en-US" w:eastAsia="zh-CN"/>
        </w:rPr>
        <w:t>交互处理流程及逻辑</w:t>
      </w:r>
    </w:p>
    <w:p w14:paraId="10B24702">
      <w:pPr>
        <w:pStyle w:val="34"/>
        <w:keepNext w:val="0"/>
        <w:keepLines w:val="0"/>
        <w:pageBreakBefore w:val="0"/>
        <w:widowControl w:val="0"/>
        <w:numPr>
          <w:ilvl w:val="0"/>
          <w:numId w:val="20"/>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用户接入数转全景监测视图</w:t>
      </w:r>
    </w:p>
    <w:p w14:paraId="24970236">
      <w:pPr>
        <w:pStyle w:val="34"/>
        <w:keepNext w:val="0"/>
        <w:keepLines w:val="0"/>
        <w:pageBreakBefore w:val="0"/>
        <w:widowControl w:val="0"/>
        <w:numPr>
          <w:ilvl w:val="0"/>
          <w:numId w:val="20"/>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系统在全景视图的地图上方区域展示示范性任务数量</w:t>
      </w:r>
    </w:p>
    <w:p w14:paraId="26AE93E4">
      <w:pPr>
        <w:pStyle w:val="34"/>
        <w:keepNext w:val="0"/>
        <w:keepLines w:val="0"/>
        <w:pageBreakBefore w:val="0"/>
        <w:widowControl w:val="0"/>
        <w:numPr>
          <w:ilvl w:val="0"/>
          <w:numId w:val="20"/>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系统在全景视图的地图上方区域展示一体化任务数量</w:t>
      </w:r>
    </w:p>
    <w:p w14:paraId="46FB66EE">
      <w:pPr>
        <w:pStyle w:val="34"/>
        <w:keepNext w:val="0"/>
        <w:keepLines w:val="0"/>
        <w:pageBreakBefore w:val="0"/>
        <w:widowControl w:val="0"/>
        <w:numPr>
          <w:ilvl w:val="0"/>
          <w:numId w:val="20"/>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Hans" w:bidi="ar-SA"/>
        </w:rPr>
      </w:pPr>
      <w:r>
        <w:rPr>
          <w:rFonts w:hint="eastAsia" w:ascii="仿宋_GB2312" w:hAnsi="仿宋_GB2312" w:eastAsia="仿宋_GB2312" w:cs="仿宋_GB2312"/>
          <w:b w:val="0"/>
          <w:bCs w:val="0"/>
          <w:color w:val="auto"/>
          <w:kern w:val="2"/>
          <w:sz w:val="24"/>
          <w:szCs w:val="24"/>
          <w:highlight w:val="none"/>
          <w:lang w:val="en-US" w:eastAsia="zh-CN" w:bidi="ar-SA"/>
        </w:rPr>
        <w:t>采用图标+文字+数字的组合展示方式</w:t>
      </w:r>
    </w:p>
    <w:p w14:paraId="7B46103D">
      <w:pPr>
        <w:pStyle w:val="34"/>
        <w:keepNext w:val="0"/>
        <w:keepLines w:val="0"/>
        <w:pageBreakBefore w:val="0"/>
        <w:widowControl w:val="0"/>
        <w:numPr>
          <w:ilvl w:val="0"/>
          <w:numId w:val="20"/>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Hans" w:bidi="ar-SA"/>
        </w:rPr>
      </w:pPr>
      <w:r>
        <w:rPr>
          <w:rFonts w:hint="eastAsia"/>
          <w:lang w:val="en-US" w:eastAsia="zh-CN"/>
        </w:rPr>
        <w:t>用户点更新数据按钮，系统立即更新，并弹窗显示“同步成功”；若系统更新失败，则弹窗显示“同步失败，请联系数字底座相关人员询问具体情况”</w:t>
      </w:r>
    </w:p>
    <w:p w14:paraId="5D293A30">
      <w:pPr>
        <w:pStyle w:val="6"/>
        <w:tabs>
          <w:tab w:val="left" w:pos="992"/>
          <w:tab w:val="clear" w:pos="906"/>
        </w:tabs>
        <w:bidi w:val="0"/>
        <w:rPr>
          <w:rFonts w:hint="eastAsia"/>
          <w:lang w:val="en-US" w:eastAsia="zh-CN"/>
        </w:rPr>
      </w:pPr>
      <w:bookmarkStart w:id="42" w:name="_Toc1965756724"/>
      <w:r>
        <w:rPr>
          <w:rFonts w:hint="eastAsia"/>
          <w:lang w:val="en-US" w:eastAsia="zh-CN"/>
        </w:rPr>
        <w:t>输出数据及界面样式</w:t>
      </w:r>
      <w:bookmarkEnd w:id="42"/>
    </w:p>
    <w:p w14:paraId="37BB3ACB">
      <w:pPr>
        <w:numPr>
          <w:ilvl w:val="0"/>
          <w:numId w:val="21"/>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w:t>
      </w:r>
      <w:r>
        <w:rPr>
          <w:rFonts w:ascii="Times New Roman" w:hAnsi="Times New Roman" w:eastAsia="仿宋_GB2312" w:cs="Times New Roman"/>
          <w:b/>
          <w:sz w:val="24"/>
        </w:rPr>
        <w:t>数据内容</w:t>
      </w:r>
    </w:p>
    <w:tbl>
      <w:tblPr>
        <w:tblStyle w:val="54"/>
        <w:tblW w:w="767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1930"/>
        <w:gridCol w:w="1670"/>
        <w:gridCol w:w="730"/>
        <w:gridCol w:w="2711"/>
      </w:tblGrid>
      <w:tr w14:paraId="031845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0" w:type="dxa"/>
            <w:shd w:val="clear" w:color="auto" w:fill="F3F3F3"/>
            <w:vAlign w:val="center"/>
          </w:tcPr>
          <w:p w14:paraId="0BF920A2">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序号</w:t>
            </w:r>
          </w:p>
        </w:tc>
        <w:tc>
          <w:tcPr>
            <w:tcW w:w="1930" w:type="dxa"/>
            <w:shd w:val="clear" w:color="auto" w:fill="F3F3F3"/>
            <w:vAlign w:val="center"/>
          </w:tcPr>
          <w:p w14:paraId="2C6588C5">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数据元素/项名称</w:t>
            </w:r>
          </w:p>
        </w:tc>
        <w:tc>
          <w:tcPr>
            <w:tcW w:w="1670" w:type="dxa"/>
            <w:shd w:val="clear" w:color="auto" w:fill="F3F3F3"/>
            <w:vAlign w:val="center"/>
          </w:tcPr>
          <w:p w14:paraId="4DF92A0F">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数据格式</w:t>
            </w:r>
          </w:p>
        </w:tc>
        <w:tc>
          <w:tcPr>
            <w:tcW w:w="730" w:type="dxa"/>
            <w:shd w:val="clear" w:color="auto" w:fill="F3F3F3"/>
            <w:vAlign w:val="center"/>
          </w:tcPr>
          <w:p w14:paraId="3A821C3F">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可否</w:t>
            </w:r>
          </w:p>
          <w:p w14:paraId="394B653B">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编辑</w:t>
            </w:r>
          </w:p>
        </w:tc>
        <w:tc>
          <w:tcPr>
            <w:tcW w:w="2711" w:type="dxa"/>
            <w:shd w:val="clear" w:color="auto" w:fill="F3F3F3"/>
            <w:vAlign w:val="center"/>
          </w:tcPr>
          <w:p w14:paraId="314FDA06">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数据来源及格式</w:t>
            </w:r>
          </w:p>
        </w:tc>
      </w:tr>
      <w:tr w14:paraId="5F78D4E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5BBCA4C3">
            <w:pPr>
              <w:spacing w:after="0" w:afterLines="0"/>
              <w:ind w:left="-50" w:right="-50"/>
              <w:jc w:val="left"/>
              <w:rPr>
                <w:rFonts w:hint="eastAsia" w:ascii="Times New Roman" w:hAnsi="Times New Roman"/>
                <w:sz w:val="21"/>
                <w:szCs w:val="21"/>
                <w:lang w:val="en-US" w:eastAsia="zh-CN"/>
              </w:rPr>
            </w:pPr>
            <w:r>
              <w:rPr>
                <w:rFonts w:hint="default" w:ascii="Times New Roman" w:hAnsi="Times New Roman"/>
                <w:sz w:val="21"/>
                <w:szCs w:val="21"/>
                <w:lang w:val="en-US" w:eastAsia="zh-CN"/>
              </w:rPr>
              <w:t>1.</w:t>
            </w:r>
          </w:p>
        </w:tc>
        <w:tc>
          <w:tcPr>
            <w:tcW w:w="1930" w:type="dxa"/>
            <w:vAlign w:val="center"/>
          </w:tcPr>
          <w:p w14:paraId="23762D38">
            <w:pPr>
              <w:spacing w:after="0" w:afterLines="0"/>
              <w:ind w:left="-50" w:right="-50"/>
              <w:jc w:val="left"/>
              <w:rPr>
                <w:rFonts w:hint="default" w:ascii="Times New Roman" w:hAnsi="Times New Roman"/>
                <w:sz w:val="21"/>
                <w:szCs w:val="21"/>
                <w:lang w:val="en-US" w:eastAsia="zh-CN"/>
              </w:rPr>
            </w:pPr>
            <w:r>
              <w:rPr>
                <w:rFonts w:hint="default" w:ascii="Times New Roman" w:hAnsi="Times New Roman"/>
                <w:sz w:val="21"/>
                <w:szCs w:val="21"/>
                <w:lang w:val="en-US" w:eastAsia="zh-CN"/>
              </w:rPr>
              <w:t>示范性任务数量</w:t>
            </w:r>
          </w:p>
        </w:tc>
        <w:tc>
          <w:tcPr>
            <w:tcW w:w="1670" w:type="dxa"/>
            <w:vAlign w:val="center"/>
          </w:tcPr>
          <w:p w14:paraId="5BB6D32E">
            <w:pPr>
              <w:spacing w:after="0" w:afterLines="0"/>
              <w:ind w:left="-50" w:right="-50"/>
              <w:jc w:val="left"/>
              <w:rPr>
                <w:rFonts w:hint="default" w:ascii="Times New Roman" w:hAnsi="Times New Roman"/>
                <w:sz w:val="21"/>
                <w:szCs w:val="21"/>
                <w:lang w:val="en-US" w:eastAsia="zh-CN"/>
              </w:rPr>
            </w:pPr>
            <w:r>
              <w:rPr>
                <w:rFonts w:hint="default" w:ascii="Times New Roman" w:hAnsi="Times New Roman"/>
                <w:sz w:val="21"/>
                <w:szCs w:val="21"/>
                <w:lang w:val="en-US" w:eastAsia="zh-CN"/>
              </w:rPr>
              <w:t>整数</w:t>
            </w:r>
          </w:p>
        </w:tc>
        <w:tc>
          <w:tcPr>
            <w:tcW w:w="730" w:type="dxa"/>
            <w:vAlign w:val="center"/>
          </w:tcPr>
          <w:p w14:paraId="4F46D4E3">
            <w:pPr>
              <w:spacing w:after="0" w:afterLines="0"/>
              <w:ind w:left="-50" w:right="-50"/>
              <w:jc w:val="left"/>
              <w:rPr>
                <w:rFonts w:hint="eastAsia" w:ascii="Times New Roman" w:hAnsi="Times New Roman"/>
                <w:sz w:val="21"/>
                <w:szCs w:val="21"/>
                <w:lang w:val="en-US" w:eastAsia="zh-CN"/>
              </w:rPr>
            </w:pPr>
            <w:r>
              <w:rPr>
                <w:rFonts w:hint="default" w:ascii="Times New Roman" w:hAnsi="Times New Roman"/>
                <w:sz w:val="21"/>
                <w:szCs w:val="21"/>
                <w:lang w:val="en-US" w:eastAsia="zh-CN"/>
              </w:rPr>
              <w:t>否</w:t>
            </w:r>
          </w:p>
        </w:tc>
        <w:tc>
          <w:tcPr>
            <w:tcW w:w="2711" w:type="dxa"/>
            <w:vAlign w:val="center"/>
          </w:tcPr>
          <w:p w14:paraId="34A44B79">
            <w:pPr>
              <w:spacing w:after="0" w:afterLines="0"/>
              <w:ind w:left="-50" w:right="-50"/>
              <w:jc w:val="left"/>
              <w:rPr>
                <w:rFonts w:hint="default" w:ascii="Times New Roman" w:hAnsi="Times New Roman"/>
                <w:sz w:val="21"/>
                <w:szCs w:val="21"/>
                <w:lang w:val="en-US" w:eastAsia="zh-CN"/>
              </w:rPr>
            </w:pPr>
            <w:r>
              <w:rPr>
                <w:rFonts w:hint="default" w:ascii="Times New Roman" w:hAnsi="Times New Roman"/>
                <w:sz w:val="21"/>
                <w:szCs w:val="21"/>
                <w:lang w:val="en-US" w:eastAsia="zh-CN"/>
              </w:rPr>
              <w:t>系统统计</w:t>
            </w:r>
          </w:p>
        </w:tc>
      </w:tr>
      <w:tr w14:paraId="3AB83A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20F48FC1">
            <w:pPr>
              <w:spacing w:after="0" w:afterLines="0"/>
              <w:ind w:left="-50" w:right="-50"/>
              <w:jc w:val="left"/>
              <w:rPr>
                <w:rFonts w:hint="eastAsia" w:ascii="Times New Roman" w:hAnsi="Times New Roman"/>
                <w:sz w:val="21"/>
                <w:szCs w:val="21"/>
                <w:lang w:val="en-US" w:eastAsia="zh-CN"/>
              </w:rPr>
            </w:pPr>
            <w:r>
              <w:rPr>
                <w:rFonts w:hint="default" w:ascii="Times New Roman" w:hAnsi="Times New Roman"/>
                <w:sz w:val="21"/>
                <w:szCs w:val="21"/>
                <w:lang w:val="en-US" w:eastAsia="zh-CN"/>
              </w:rPr>
              <w:t>2.</w:t>
            </w:r>
          </w:p>
        </w:tc>
        <w:tc>
          <w:tcPr>
            <w:tcW w:w="1930" w:type="dxa"/>
            <w:vAlign w:val="center"/>
          </w:tcPr>
          <w:p w14:paraId="50A8B627">
            <w:pPr>
              <w:spacing w:after="0" w:afterLines="0"/>
              <w:ind w:left="-50" w:right="-50"/>
              <w:jc w:val="left"/>
              <w:rPr>
                <w:rFonts w:hint="default" w:ascii="Times New Roman" w:hAnsi="Times New Roman"/>
                <w:sz w:val="21"/>
                <w:szCs w:val="21"/>
                <w:lang w:val="en-US" w:eastAsia="zh-CN"/>
              </w:rPr>
            </w:pPr>
            <w:r>
              <w:rPr>
                <w:rFonts w:hint="default" w:ascii="Times New Roman" w:hAnsi="Times New Roman"/>
                <w:sz w:val="21"/>
                <w:szCs w:val="21"/>
                <w:lang w:val="en-US" w:eastAsia="zh-CN"/>
              </w:rPr>
              <w:t>一体化任务数量</w:t>
            </w:r>
          </w:p>
        </w:tc>
        <w:tc>
          <w:tcPr>
            <w:tcW w:w="1670" w:type="dxa"/>
            <w:vAlign w:val="center"/>
          </w:tcPr>
          <w:p w14:paraId="4F54BAD9">
            <w:pPr>
              <w:spacing w:after="0" w:afterLines="0"/>
              <w:ind w:left="-50" w:right="-50"/>
              <w:jc w:val="left"/>
              <w:rPr>
                <w:rFonts w:hint="eastAsia" w:ascii="Times New Roman" w:hAnsi="Times New Roman"/>
                <w:sz w:val="21"/>
                <w:szCs w:val="21"/>
                <w:lang w:val="en-US" w:eastAsia="zh-CN"/>
              </w:rPr>
            </w:pPr>
            <w:r>
              <w:rPr>
                <w:rFonts w:hint="default" w:ascii="Times New Roman" w:hAnsi="Times New Roman"/>
                <w:sz w:val="21"/>
                <w:szCs w:val="21"/>
                <w:lang w:val="en-US" w:eastAsia="zh-CN"/>
              </w:rPr>
              <w:t>整数</w:t>
            </w:r>
          </w:p>
        </w:tc>
        <w:tc>
          <w:tcPr>
            <w:tcW w:w="730" w:type="dxa"/>
            <w:vAlign w:val="center"/>
          </w:tcPr>
          <w:p w14:paraId="22F89E5A">
            <w:pPr>
              <w:spacing w:after="0" w:afterLines="0"/>
              <w:ind w:left="-50" w:right="-50"/>
              <w:jc w:val="left"/>
              <w:rPr>
                <w:rFonts w:hint="eastAsia" w:ascii="Times New Roman" w:hAnsi="Times New Roman"/>
                <w:sz w:val="21"/>
                <w:szCs w:val="21"/>
                <w:lang w:val="en-US" w:eastAsia="zh-CN"/>
              </w:rPr>
            </w:pPr>
            <w:r>
              <w:rPr>
                <w:rFonts w:hint="default" w:ascii="Times New Roman" w:hAnsi="Times New Roman"/>
                <w:sz w:val="21"/>
                <w:szCs w:val="21"/>
                <w:lang w:val="en-US" w:eastAsia="zh-CN"/>
              </w:rPr>
              <w:t>否</w:t>
            </w:r>
          </w:p>
        </w:tc>
        <w:tc>
          <w:tcPr>
            <w:tcW w:w="2711" w:type="dxa"/>
            <w:vAlign w:val="center"/>
          </w:tcPr>
          <w:p w14:paraId="5AB4979E">
            <w:pPr>
              <w:spacing w:after="0" w:afterLines="0"/>
              <w:ind w:left="-50" w:right="-50"/>
              <w:jc w:val="left"/>
              <w:rPr>
                <w:rFonts w:hint="default" w:ascii="Times New Roman" w:hAnsi="Times New Roman"/>
                <w:sz w:val="21"/>
                <w:szCs w:val="21"/>
                <w:lang w:val="en-US" w:eastAsia="zh-CN"/>
              </w:rPr>
            </w:pPr>
            <w:r>
              <w:rPr>
                <w:rFonts w:hint="default" w:ascii="Times New Roman" w:hAnsi="Times New Roman"/>
                <w:sz w:val="21"/>
                <w:szCs w:val="21"/>
                <w:lang w:val="en-US" w:eastAsia="zh-CN"/>
              </w:rPr>
              <w:t>系统统计</w:t>
            </w:r>
          </w:p>
        </w:tc>
      </w:tr>
    </w:tbl>
    <w:p w14:paraId="7DE49CA4">
      <w:pPr>
        <w:spacing w:after="156"/>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 xml:space="preserve">表 </w:t>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STYLEREF 1 \s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4</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noBreakHyphen/>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SEQ 表 \* ARABIC \s 1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2</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t xml:space="preserve"> 输</w:t>
      </w:r>
      <w:r>
        <w:rPr>
          <w:rFonts w:hint="eastAsia" w:ascii="Times New Roman" w:hAnsi="Times New Roman" w:eastAsia="仿宋_GB2312" w:cs="Times New Roman"/>
          <w:sz w:val="21"/>
          <w:szCs w:val="21"/>
          <w:lang w:val="en-US" w:eastAsia="zh-CN"/>
        </w:rPr>
        <w:t>出</w:t>
      </w:r>
      <w:r>
        <w:rPr>
          <w:rFonts w:ascii="Times New Roman" w:hAnsi="Times New Roman" w:eastAsia="仿宋_GB2312" w:cs="Times New Roman"/>
          <w:sz w:val="21"/>
          <w:szCs w:val="21"/>
        </w:rPr>
        <w:t>数据内容列表</w:t>
      </w:r>
    </w:p>
    <w:p w14:paraId="0A285430">
      <w:pPr>
        <w:numPr>
          <w:ilvl w:val="0"/>
          <w:numId w:val="21"/>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出界面样式</w:t>
      </w:r>
    </w:p>
    <w:p w14:paraId="5D537794">
      <w:pPr>
        <w:numPr>
          <w:ilvl w:val="0"/>
          <w:numId w:val="0"/>
        </w:numPr>
        <w:spacing w:after="156"/>
        <w:jc w:val="center"/>
      </w:pPr>
      <w:r>
        <w:drawing>
          <wp:inline distT="0" distB="0" distL="114300" distR="114300">
            <wp:extent cx="4191000" cy="790575"/>
            <wp:effectExtent l="0" t="0" r="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4191000" cy="790575"/>
                    </a:xfrm>
                    <a:prstGeom prst="rect">
                      <a:avLst/>
                    </a:prstGeom>
                    <a:noFill/>
                    <a:ln>
                      <a:noFill/>
                    </a:ln>
                  </pic:spPr>
                </pic:pic>
              </a:graphicData>
            </a:graphic>
          </wp:inline>
        </w:drawing>
      </w:r>
    </w:p>
    <w:p w14:paraId="2257BB75"/>
    <w:p w14:paraId="297B7D89">
      <w:pPr>
        <w:pStyle w:val="5"/>
        <w:bidi w:val="0"/>
        <w:rPr>
          <w:rFonts w:hint="eastAsia" w:hAnsi="宋体"/>
          <w:lang w:eastAsia="zh-CN"/>
        </w:rPr>
      </w:pPr>
      <w:r>
        <w:rPr>
          <w:rFonts w:hint="eastAsia" w:hAnsi="宋体"/>
          <w:lang w:val="en-US" w:eastAsia="zh-CN"/>
        </w:rPr>
        <w:t>里程覆盖监测（F_UC_</w:t>
      </w:r>
      <w:r>
        <w:rPr>
          <w:rFonts w:hint="eastAsia"/>
          <w:lang w:val="en-US" w:eastAsia="zh-CN"/>
        </w:rPr>
        <w:t>B</w:t>
      </w:r>
      <w:r>
        <w:rPr>
          <w:rFonts w:hint="eastAsia" w:hAnsi="宋体"/>
          <w:lang w:val="en-US" w:eastAsia="zh-CN"/>
        </w:rPr>
        <w:t>_SZQJJT_LCFGK</w:t>
      </w:r>
      <w:r>
        <w:rPr>
          <w:rFonts w:hint="eastAsia" w:hAnsi="宋体"/>
          <w:lang w:eastAsia="zh-CN"/>
        </w:rPr>
        <w:t>）</w:t>
      </w:r>
    </w:p>
    <w:p w14:paraId="3A00C87E">
      <w:pPr>
        <w:pStyle w:val="6"/>
        <w:tabs>
          <w:tab w:val="left" w:pos="992"/>
          <w:tab w:val="clear" w:pos="906"/>
        </w:tabs>
        <w:bidi w:val="0"/>
        <w:rPr>
          <w:rFonts w:hint="eastAsia"/>
          <w:lang w:val="en-US" w:eastAsia="zh-CN"/>
        </w:rPr>
      </w:pPr>
      <w:r>
        <w:rPr>
          <w:rFonts w:hint="eastAsia"/>
          <w:lang w:val="en-US" w:eastAsia="zh-CN"/>
        </w:rPr>
        <w:t>子功能描述</w:t>
      </w:r>
    </w:p>
    <w:p w14:paraId="490B05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展示公路、水路的里程覆盖情况及比例，以及高速公路和普通公路的里程明细，帮助管理人员掌握基础设施数字化改造的覆盖范围。该功能为复用部绩效系统。</w:t>
      </w:r>
    </w:p>
    <w:p w14:paraId="1197D565">
      <w:pPr>
        <w:pStyle w:val="6"/>
        <w:tabs>
          <w:tab w:val="left" w:pos="992"/>
          <w:tab w:val="clear" w:pos="906"/>
        </w:tabs>
        <w:bidi w:val="0"/>
        <w:rPr>
          <w:rFonts w:hint="eastAsia"/>
          <w:lang w:val="en-US" w:eastAsia="zh-CN"/>
        </w:rPr>
      </w:pPr>
      <w:r>
        <w:rPr>
          <w:rFonts w:hint="eastAsia"/>
          <w:lang w:val="en-US" w:eastAsia="zh-CN"/>
        </w:rPr>
        <w:t>输入数据及界面样式</w:t>
      </w:r>
    </w:p>
    <w:p w14:paraId="09FCA697">
      <w:pPr>
        <w:numPr>
          <w:ilvl w:val="0"/>
          <w:numId w:val="22"/>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输入数据内容</w:t>
      </w:r>
    </w:p>
    <w:tbl>
      <w:tblPr>
        <w:tblStyle w:val="54"/>
        <w:tblW w:w="786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1453"/>
        <w:gridCol w:w="544"/>
        <w:gridCol w:w="554"/>
        <w:gridCol w:w="582"/>
        <w:gridCol w:w="1538"/>
        <w:gridCol w:w="2555"/>
      </w:tblGrid>
      <w:tr w14:paraId="6EBDA0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shd w:val="clear" w:color="auto" w:fill="F3F3F3"/>
            <w:vAlign w:val="center"/>
          </w:tcPr>
          <w:p w14:paraId="5AED7062">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453" w:type="dxa"/>
            <w:shd w:val="clear" w:color="auto" w:fill="F3F3F3"/>
            <w:vAlign w:val="center"/>
          </w:tcPr>
          <w:p w14:paraId="5A3A4E79">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数据元素/项名称</w:t>
            </w:r>
          </w:p>
        </w:tc>
        <w:tc>
          <w:tcPr>
            <w:tcW w:w="544" w:type="dxa"/>
            <w:shd w:val="clear" w:color="auto" w:fill="F3F3F3"/>
            <w:vAlign w:val="center"/>
          </w:tcPr>
          <w:p w14:paraId="57AED5C2">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w:t>
            </w:r>
          </w:p>
          <w:p w14:paraId="5362D509">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类型</w:t>
            </w:r>
          </w:p>
        </w:tc>
        <w:tc>
          <w:tcPr>
            <w:tcW w:w="554" w:type="dxa"/>
            <w:shd w:val="clear" w:color="auto" w:fill="F3F3F3"/>
            <w:vAlign w:val="center"/>
          </w:tcPr>
          <w:p w14:paraId="723BC0F2">
            <w:pPr>
              <w:spacing w:after="0" w:afterLines="0"/>
              <w:ind w:left="-120" w:leftChars="-50" w:right="-120" w:rightChars="-50"/>
              <w:jc w:val="center"/>
              <w:rPr>
                <w:rFonts w:hint="eastAsia" w:ascii="仿宋_GB2312" w:hAnsi="仿宋_GB2312" w:eastAsia="仿宋_GB2312" w:cs="仿宋_GB2312"/>
                <w:sz w:val="21"/>
                <w:szCs w:val="21"/>
                <w:lang w:eastAsia="zh-Hans"/>
              </w:rPr>
            </w:pPr>
            <w:r>
              <w:rPr>
                <w:rFonts w:hint="eastAsia" w:ascii="仿宋_GB2312" w:hAnsi="仿宋_GB2312" w:eastAsia="仿宋_GB2312" w:cs="仿宋_GB2312"/>
                <w:sz w:val="21"/>
                <w:szCs w:val="21"/>
                <w:lang w:eastAsia="zh-Hans"/>
              </w:rPr>
              <w:t>数据长度</w:t>
            </w:r>
          </w:p>
        </w:tc>
        <w:tc>
          <w:tcPr>
            <w:tcW w:w="582" w:type="dxa"/>
            <w:shd w:val="clear" w:color="auto" w:fill="F3F3F3"/>
            <w:vAlign w:val="center"/>
          </w:tcPr>
          <w:p w14:paraId="3C44BFD5">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可否编辑</w:t>
            </w:r>
          </w:p>
        </w:tc>
        <w:tc>
          <w:tcPr>
            <w:tcW w:w="1538" w:type="dxa"/>
            <w:shd w:val="clear" w:color="auto" w:fill="F3F3F3"/>
            <w:vAlign w:val="center"/>
          </w:tcPr>
          <w:p w14:paraId="782A56E9">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数据约束</w:t>
            </w:r>
          </w:p>
        </w:tc>
        <w:tc>
          <w:tcPr>
            <w:tcW w:w="2555" w:type="dxa"/>
            <w:shd w:val="clear" w:color="auto" w:fill="F3F3F3"/>
            <w:vAlign w:val="center"/>
          </w:tcPr>
          <w:p w14:paraId="713FBB07">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数据来源及格式</w:t>
            </w:r>
          </w:p>
        </w:tc>
      </w:tr>
      <w:tr w14:paraId="41B1660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5" w:type="dxa"/>
            <w:vAlign w:val="center"/>
          </w:tcPr>
          <w:p w14:paraId="07957862">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cs="仿宋_GB2312"/>
                <w:sz w:val="21"/>
                <w:szCs w:val="21"/>
                <w:lang w:val="en-US" w:eastAsia="zh-CN"/>
              </w:rPr>
              <w:t>1</w:t>
            </w:r>
          </w:p>
        </w:tc>
        <w:tc>
          <w:tcPr>
            <w:tcW w:w="1453" w:type="dxa"/>
            <w:vAlign w:val="center"/>
          </w:tcPr>
          <w:p w14:paraId="0E245328">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用户ID</w:t>
            </w:r>
          </w:p>
        </w:tc>
        <w:tc>
          <w:tcPr>
            <w:tcW w:w="544" w:type="dxa"/>
            <w:vAlign w:val="center"/>
          </w:tcPr>
          <w:p w14:paraId="7587DD2F">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字符串</w:t>
            </w:r>
          </w:p>
        </w:tc>
        <w:tc>
          <w:tcPr>
            <w:tcW w:w="554" w:type="dxa"/>
            <w:vAlign w:val="center"/>
          </w:tcPr>
          <w:p w14:paraId="4C27826A">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20</w:t>
            </w:r>
          </w:p>
        </w:tc>
        <w:tc>
          <w:tcPr>
            <w:tcW w:w="582" w:type="dxa"/>
            <w:vAlign w:val="center"/>
          </w:tcPr>
          <w:p w14:paraId="49842809">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否</w:t>
            </w:r>
          </w:p>
        </w:tc>
        <w:tc>
          <w:tcPr>
            <w:tcW w:w="1538" w:type="dxa"/>
            <w:vAlign w:val="center"/>
          </w:tcPr>
          <w:p w14:paraId="5F453FD0">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当前登录</w:t>
            </w:r>
          </w:p>
          <w:p w14:paraId="1BEA4BDC">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用户权限</w:t>
            </w:r>
          </w:p>
          <w:p w14:paraId="06CE7DD8">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范围</w:t>
            </w:r>
          </w:p>
        </w:tc>
        <w:tc>
          <w:tcPr>
            <w:tcW w:w="2555" w:type="dxa"/>
            <w:vAlign w:val="center"/>
          </w:tcPr>
          <w:p w14:paraId="03A2391D">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QS系统</w:t>
            </w:r>
          </w:p>
        </w:tc>
      </w:tr>
    </w:tbl>
    <w:p w14:paraId="209B4D89">
      <w:pPr>
        <w:pStyle w:val="17"/>
        <w:spacing w:after="156"/>
        <w:jc w:val="center"/>
        <w:rPr>
          <w:rFonts w:ascii="Times New Roman" w:hAnsi="Times New Roman" w:eastAsia="仿宋_GB2312"/>
        </w:rPr>
      </w:pPr>
      <w:r>
        <w:rPr>
          <w:rFonts w:ascii="Times New Roman" w:hAnsi="Times New Roman" w:eastAsia="仿宋_GB2312"/>
        </w:rPr>
        <w:t xml:space="preserve">表 </w:t>
      </w:r>
      <w:r>
        <w:rPr>
          <w:rFonts w:ascii="Times New Roman" w:hAnsi="Times New Roman" w:eastAsia="仿宋_GB2312"/>
        </w:rPr>
        <w:fldChar w:fldCharType="begin"/>
      </w:r>
      <w:r>
        <w:rPr>
          <w:rFonts w:ascii="Times New Roman" w:hAnsi="Times New Roman" w:eastAsia="仿宋_GB2312"/>
        </w:rPr>
        <w:instrText xml:space="preserve"> STYLEREF 1 \s </w:instrText>
      </w:r>
      <w:r>
        <w:rPr>
          <w:rFonts w:ascii="Times New Roman" w:hAnsi="Times New Roman" w:eastAsia="仿宋_GB2312"/>
        </w:rPr>
        <w:fldChar w:fldCharType="separate"/>
      </w:r>
      <w:r>
        <w:rPr>
          <w:rFonts w:ascii="Times New Roman" w:hAnsi="Times New Roman" w:eastAsia="仿宋_GB2312"/>
        </w:rPr>
        <w:t>4</w:t>
      </w:r>
      <w:r>
        <w:rPr>
          <w:rFonts w:ascii="Times New Roman" w:hAnsi="Times New Roman" w:eastAsia="仿宋_GB2312"/>
        </w:rPr>
        <w:fldChar w:fldCharType="end"/>
      </w:r>
      <w:r>
        <w:rPr>
          <w:rFonts w:ascii="Times New Roman" w:hAnsi="Times New Roman" w:eastAsia="仿宋_GB2312"/>
        </w:rPr>
        <w:noBreakHyphen/>
      </w:r>
      <w:r>
        <w:rPr>
          <w:rFonts w:ascii="Times New Roman" w:hAnsi="Times New Roman" w:eastAsia="仿宋_GB2312"/>
        </w:rPr>
        <w:fldChar w:fldCharType="begin"/>
      </w:r>
      <w:r>
        <w:rPr>
          <w:rFonts w:ascii="Times New Roman" w:hAnsi="Times New Roman" w:eastAsia="仿宋_GB2312"/>
        </w:rPr>
        <w:instrText xml:space="preserve"> SEQ 表 \* ARABIC \s 1 </w:instrText>
      </w:r>
      <w:r>
        <w:rPr>
          <w:rFonts w:ascii="Times New Roman" w:hAnsi="Times New Roman" w:eastAsia="仿宋_GB2312"/>
        </w:rPr>
        <w:fldChar w:fldCharType="separate"/>
      </w:r>
      <w:r>
        <w:rPr>
          <w:rFonts w:ascii="Times New Roman" w:hAnsi="Times New Roman" w:eastAsia="仿宋_GB2312"/>
        </w:rPr>
        <w:t>1</w:t>
      </w:r>
      <w:r>
        <w:rPr>
          <w:rFonts w:ascii="Times New Roman" w:hAnsi="Times New Roman" w:eastAsia="仿宋_GB2312"/>
        </w:rPr>
        <w:fldChar w:fldCharType="end"/>
      </w:r>
      <w:r>
        <w:rPr>
          <w:rFonts w:ascii="Times New Roman" w:hAnsi="Times New Roman" w:eastAsia="仿宋_GB2312"/>
        </w:rPr>
        <w:t xml:space="preserve"> 输入数据内容列表</w:t>
      </w:r>
    </w:p>
    <w:p w14:paraId="1E9300C7">
      <w:pPr>
        <w:pStyle w:val="6"/>
        <w:tabs>
          <w:tab w:val="left" w:pos="992"/>
          <w:tab w:val="clear" w:pos="906"/>
        </w:tabs>
        <w:bidi w:val="0"/>
        <w:rPr>
          <w:rFonts w:hint="eastAsia"/>
          <w:lang w:val="en-US" w:eastAsia="zh-CN"/>
        </w:rPr>
      </w:pPr>
      <w:r>
        <w:rPr>
          <w:rFonts w:hint="eastAsia"/>
          <w:lang w:val="en-US" w:eastAsia="zh-CN"/>
        </w:rPr>
        <w:t>处理流程及业务分析</w:t>
      </w:r>
    </w:p>
    <w:p w14:paraId="113C1951">
      <w:pPr>
        <w:pStyle w:val="8"/>
        <w:bidi w:val="0"/>
        <w:rPr>
          <w:rFonts w:hint="eastAsia"/>
          <w:lang w:val="en-US" w:eastAsia="zh-CN"/>
        </w:rPr>
      </w:pPr>
      <w:r>
        <w:rPr>
          <w:rFonts w:hint="eastAsia"/>
          <w:lang w:val="en-US" w:eastAsia="zh-CN"/>
        </w:rPr>
        <w:t>业务处理流程及逻辑</w:t>
      </w:r>
    </w:p>
    <w:p w14:paraId="007EE89C">
      <w:pPr>
        <w:numPr>
          <w:ilvl w:val="0"/>
          <w:numId w:val="0"/>
        </w:numPr>
        <w:ind w:leftChars="0"/>
        <w:rPr>
          <w:rFonts w:hint="default" w:ascii="仿宋_GB2312" w:hAnsi="仿宋_GB2312" w:eastAsia="仿宋_GB2312" w:cs="仿宋_GB2312"/>
          <w:lang w:val="en-US" w:eastAsia="zh-CN"/>
        </w:rPr>
      </w:pPr>
      <w:r>
        <w:rPr>
          <w:rFonts w:hint="eastAsia" w:ascii="仿宋_GB2312" w:hAnsi="仿宋_GB2312" w:cs="仿宋_GB2312"/>
          <w:lang w:val="en-US" w:eastAsia="zh-CN"/>
        </w:rPr>
        <w:t>（1）同上</w:t>
      </w:r>
    </w:p>
    <w:p w14:paraId="1DCDC979">
      <w:pPr>
        <w:pStyle w:val="8"/>
        <w:bidi w:val="0"/>
        <w:rPr>
          <w:rFonts w:hint="default"/>
          <w:lang w:val="en-US" w:eastAsia="zh-CN"/>
        </w:rPr>
      </w:pPr>
      <w:r>
        <w:rPr>
          <w:rFonts w:hint="eastAsia"/>
          <w:lang w:val="en-US" w:eastAsia="zh-CN"/>
        </w:rPr>
        <w:t>交互处理流程及逻辑</w:t>
      </w:r>
    </w:p>
    <w:p w14:paraId="199B2E54">
      <w:pPr>
        <w:pStyle w:val="34"/>
        <w:keepNext w:val="0"/>
        <w:keepLines w:val="0"/>
        <w:pageBreakBefore w:val="0"/>
        <w:widowControl w:val="0"/>
        <w:numPr>
          <w:ilvl w:val="0"/>
          <w:numId w:val="23"/>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系统在全景视图的左侧区域展示里程覆盖概况模块</w:t>
      </w:r>
    </w:p>
    <w:p w14:paraId="3C4C1CE2">
      <w:pPr>
        <w:pStyle w:val="34"/>
        <w:keepNext w:val="0"/>
        <w:keepLines w:val="0"/>
        <w:pageBreakBefore w:val="0"/>
        <w:widowControl w:val="0"/>
        <w:numPr>
          <w:ilvl w:val="0"/>
          <w:numId w:val="23"/>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模块顶部标注公路里程和水路里程及比例</w:t>
      </w:r>
    </w:p>
    <w:p w14:paraId="0863CFBE">
      <w:pPr>
        <w:pStyle w:val="34"/>
        <w:keepNext w:val="0"/>
        <w:keepLines w:val="0"/>
        <w:pageBreakBefore w:val="0"/>
        <w:widowControl w:val="0"/>
        <w:numPr>
          <w:ilvl w:val="0"/>
          <w:numId w:val="23"/>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在公路里程</w:t>
      </w:r>
      <w:r>
        <w:rPr>
          <w:rFonts w:hint="eastAsia" w:ascii="仿宋_GB2312" w:hAnsi="仿宋_GB2312" w:eastAsia="仿宋_GB2312" w:cs="仿宋_GB2312"/>
          <w:b w:val="0"/>
          <w:bCs w:val="0"/>
          <w:color w:val="auto"/>
          <w:kern w:val="2"/>
          <w:sz w:val="24"/>
          <w:szCs w:val="24"/>
          <w:highlight w:val="none"/>
          <w:lang w:val="en-US" w:eastAsia="zh-CN" w:bidi="ar-SA"/>
        </w:rPr>
        <w:t>下方拆分标注高速公路里程和普通公路里程</w:t>
      </w:r>
    </w:p>
    <w:p w14:paraId="7E4B9E62">
      <w:pPr>
        <w:pStyle w:val="34"/>
        <w:keepNext w:val="0"/>
        <w:keepLines w:val="0"/>
        <w:pageBreakBefore w:val="0"/>
        <w:widowControl w:val="0"/>
        <w:numPr>
          <w:ilvl w:val="0"/>
          <w:numId w:val="23"/>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高速公路里程中进一步细分国高里程和地高里程</w:t>
      </w:r>
    </w:p>
    <w:p w14:paraId="30292595">
      <w:pPr>
        <w:pStyle w:val="34"/>
        <w:keepNext w:val="0"/>
        <w:keepLines w:val="0"/>
        <w:pageBreakBefore w:val="0"/>
        <w:widowControl w:val="0"/>
        <w:numPr>
          <w:ilvl w:val="0"/>
          <w:numId w:val="23"/>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Hans" w:bidi="ar-SA"/>
        </w:rPr>
      </w:pPr>
      <w:r>
        <w:rPr>
          <w:rFonts w:hint="eastAsia" w:ascii="仿宋_GB2312" w:hAnsi="仿宋_GB2312" w:eastAsia="仿宋_GB2312" w:cs="仿宋_GB2312"/>
          <w:b w:val="0"/>
          <w:bCs w:val="0"/>
          <w:color w:val="auto"/>
          <w:kern w:val="2"/>
          <w:sz w:val="24"/>
          <w:szCs w:val="24"/>
          <w:highlight w:val="none"/>
          <w:lang w:val="en-US" w:eastAsia="zh-CN" w:bidi="ar-SA"/>
        </w:rPr>
        <w:t>普通公路里程中标注国道里程</w:t>
      </w:r>
    </w:p>
    <w:p w14:paraId="2C05EF7D">
      <w:pPr>
        <w:pStyle w:val="34"/>
        <w:keepNext w:val="0"/>
        <w:keepLines w:val="0"/>
        <w:pageBreakBefore w:val="0"/>
        <w:widowControl w:val="0"/>
        <w:numPr>
          <w:ilvl w:val="0"/>
          <w:numId w:val="23"/>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Hans" w:bidi="ar-SA"/>
        </w:rPr>
      </w:pPr>
      <w:r>
        <w:rPr>
          <w:rFonts w:hint="eastAsia"/>
          <w:lang w:val="en-US" w:eastAsia="zh-CN"/>
        </w:rPr>
        <w:t>用户点更新数据按钮，系统立即更新，并弹窗显示“同步成功”；若系统更新失败，则弹窗显示“同步失败，请联系数字底座相关人员询问具体情况”</w:t>
      </w:r>
    </w:p>
    <w:p w14:paraId="03BB3131">
      <w:pPr>
        <w:pStyle w:val="6"/>
        <w:tabs>
          <w:tab w:val="left" w:pos="992"/>
          <w:tab w:val="clear" w:pos="906"/>
        </w:tabs>
        <w:bidi w:val="0"/>
        <w:rPr>
          <w:rFonts w:hint="eastAsia"/>
          <w:lang w:val="en-US" w:eastAsia="zh-CN"/>
        </w:rPr>
      </w:pPr>
      <w:r>
        <w:rPr>
          <w:rFonts w:hint="eastAsia"/>
          <w:lang w:val="en-US" w:eastAsia="zh-CN"/>
        </w:rPr>
        <w:t>输出数据及界面样式</w:t>
      </w:r>
    </w:p>
    <w:p w14:paraId="570BCAAA">
      <w:pPr>
        <w:numPr>
          <w:ilvl w:val="0"/>
          <w:numId w:val="24"/>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w:t>
      </w:r>
      <w:r>
        <w:rPr>
          <w:rFonts w:ascii="Times New Roman" w:hAnsi="Times New Roman" w:eastAsia="仿宋_GB2312" w:cs="Times New Roman"/>
          <w:b/>
          <w:sz w:val="24"/>
        </w:rPr>
        <w:t>数据内容</w:t>
      </w:r>
    </w:p>
    <w:tbl>
      <w:tblPr>
        <w:tblStyle w:val="54"/>
        <w:tblW w:w="767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1930"/>
        <w:gridCol w:w="1670"/>
        <w:gridCol w:w="730"/>
        <w:gridCol w:w="2711"/>
      </w:tblGrid>
      <w:tr w14:paraId="143F0A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0" w:type="dxa"/>
            <w:shd w:val="clear" w:color="auto" w:fill="F3F3F3"/>
            <w:vAlign w:val="center"/>
          </w:tcPr>
          <w:p w14:paraId="19AE1120">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序号</w:t>
            </w:r>
          </w:p>
        </w:tc>
        <w:tc>
          <w:tcPr>
            <w:tcW w:w="1930" w:type="dxa"/>
            <w:shd w:val="clear" w:color="auto" w:fill="F3F3F3"/>
            <w:vAlign w:val="center"/>
          </w:tcPr>
          <w:p w14:paraId="73EC008F">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数据元素/项名称</w:t>
            </w:r>
          </w:p>
        </w:tc>
        <w:tc>
          <w:tcPr>
            <w:tcW w:w="1670" w:type="dxa"/>
            <w:shd w:val="clear" w:color="auto" w:fill="F3F3F3"/>
            <w:vAlign w:val="center"/>
          </w:tcPr>
          <w:p w14:paraId="57F086F1">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数据格式</w:t>
            </w:r>
          </w:p>
        </w:tc>
        <w:tc>
          <w:tcPr>
            <w:tcW w:w="730" w:type="dxa"/>
            <w:shd w:val="clear" w:color="auto" w:fill="F3F3F3"/>
            <w:vAlign w:val="center"/>
          </w:tcPr>
          <w:p w14:paraId="06EA7CC6">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可否</w:t>
            </w:r>
          </w:p>
          <w:p w14:paraId="23E9A56E">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编辑</w:t>
            </w:r>
          </w:p>
        </w:tc>
        <w:tc>
          <w:tcPr>
            <w:tcW w:w="2711" w:type="dxa"/>
            <w:shd w:val="clear" w:color="auto" w:fill="F3F3F3"/>
            <w:vAlign w:val="center"/>
          </w:tcPr>
          <w:p w14:paraId="637A5E6E">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数据来源及格式</w:t>
            </w:r>
          </w:p>
        </w:tc>
      </w:tr>
      <w:tr w14:paraId="375578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6228AC28">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1.</w:t>
            </w:r>
          </w:p>
        </w:tc>
        <w:tc>
          <w:tcPr>
            <w:tcW w:w="1930" w:type="dxa"/>
            <w:vAlign w:val="center"/>
          </w:tcPr>
          <w:p w14:paraId="703019D7">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公路里程</w:t>
            </w:r>
          </w:p>
        </w:tc>
        <w:tc>
          <w:tcPr>
            <w:tcW w:w="1670" w:type="dxa"/>
            <w:vAlign w:val="center"/>
          </w:tcPr>
          <w:p w14:paraId="524380F4">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5D8BE67F">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4A957A8B">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r w14:paraId="2C4FC6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7B1EB3AE">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2.</w:t>
            </w:r>
          </w:p>
        </w:tc>
        <w:tc>
          <w:tcPr>
            <w:tcW w:w="1930" w:type="dxa"/>
            <w:vAlign w:val="center"/>
          </w:tcPr>
          <w:p w14:paraId="45EB5A90">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公路里程比例</w:t>
            </w:r>
          </w:p>
        </w:tc>
        <w:tc>
          <w:tcPr>
            <w:tcW w:w="1670" w:type="dxa"/>
            <w:vAlign w:val="center"/>
          </w:tcPr>
          <w:p w14:paraId="79F0A66D">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百分比</w:t>
            </w:r>
          </w:p>
        </w:tc>
        <w:tc>
          <w:tcPr>
            <w:tcW w:w="730" w:type="dxa"/>
            <w:vAlign w:val="center"/>
          </w:tcPr>
          <w:p w14:paraId="5746E106">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48526402">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系统计算</w:t>
            </w:r>
          </w:p>
        </w:tc>
      </w:tr>
      <w:tr w14:paraId="069325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4DB419FC">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3.</w:t>
            </w:r>
          </w:p>
        </w:tc>
        <w:tc>
          <w:tcPr>
            <w:tcW w:w="1930" w:type="dxa"/>
            <w:vAlign w:val="center"/>
          </w:tcPr>
          <w:p w14:paraId="6CBE3A09">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水路里程</w:t>
            </w:r>
          </w:p>
        </w:tc>
        <w:tc>
          <w:tcPr>
            <w:tcW w:w="1670" w:type="dxa"/>
            <w:vAlign w:val="center"/>
          </w:tcPr>
          <w:p w14:paraId="7F684612">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6E2DE0AC">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398036C4">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r w14:paraId="29D4D7E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08CDC5CF">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4.</w:t>
            </w:r>
          </w:p>
        </w:tc>
        <w:tc>
          <w:tcPr>
            <w:tcW w:w="1930" w:type="dxa"/>
            <w:vAlign w:val="center"/>
          </w:tcPr>
          <w:p w14:paraId="32DA777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水路里程比例</w:t>
            </w:r>
          </w:p>
        </w:tc>
        <w:tc>
          <w:tcPr>
            <w:tcW w:w="1670" w:type="dxa"/>
            <w:vAlign w:val="center"/>
          </w:tcPr>
          <w:p w14:paraId="1C579ED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百分比</w:t>
            </w:r>
          </w:p>
        </w:tc>
        <w:tc>
          <w:tcPr>
            <w:tcW w:w="730" w:type="dxa"/>
            <w:vAlign w:val="center"/>
          </w:tcPr>
          <w:p w14:paraId="625BDA3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234D8CF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系统计算</w:t>
            </w:r>
          </w:p>
        </w:tc>
      </w:tr>
      <w:tr w14:paraId="2E60D3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4F4F84F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5.</w:t>
            </w:r>
          </w:p>
        </w:tc>
        <w:tc>
          <w:tcPr>
            <w:tcW w:w="1930" w:type="dxa"/>
            <w:vAlign w:val="center"/>
          </w:tcPr>
          <w:p w14:paraId="3F8D152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高速公路里程</w:t>
            </w:r>
          </w:p>
        </w:tc>
        <w:tc>
          <w:tcPr>
            <w:tcW w:w="1670" w:type="dxa"/>
            <w:vAlign w:val="center"/>
          </w:tcPr>
          <w:p w14:paraId="2ECDA40C">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42DDBAA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42C1D9BB">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r w14:paraId="766BE21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38E1412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6.</w:t>
            </w:r>
          </w:p>
        </w:tc>
        <w:tc>
          <w:tcPr>
            <w:tcW w:w="1930" w:type="dxa"/>
            <w:vAlign w:val="center"/>
          </w:tcPr>
          <w:p w14:paraId="11F5E3FD">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国高里程</w:t>
            </w:r>
          </w:p>
        </w:tc>
        <w:tc>
          <w:tcPr>
            <w:tcW w:w="1670" w:type="dxa"/>
            <w:vAlign w:val="center"/>
          </w:tcPr>
          <w:p w14:paraId="546F38A6">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2F0C471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26E11BF0">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r w14:paraId="68D2BC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76A283A7">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7.</w:t>
            </w:r>
          </w:p>
        </w:tc>
        <w:tc>
          <w:tcPr>
            <w:tcW w:w="1930" w:type="dxa"/>
            <w:vAlign w:val="center"/>
          </w:tcPr>
          <w:p w14:paraId="5C98A83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地高里程</w:t>
            </w:r>
          </w:p>
        </w:tc>
        <w:tc>
          <w:tcPr>
            <w:tcW w:w="1670" w:type="dxa"/>
            <w:vAlign w:val="center"/>
          </w:tcPr>
          <w:p w14:paraId="3327001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23CE9B9C">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0F9ACDB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r w14:paraId="6C1CEF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2D1CCC9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8.</w:t>
            </w:r>
          </w:p>
        </w:tc>
        <w:tc>
          <w:tcPr>
            <w:tcW w:w="1930" w:type="dxa"/>
            <w:vAlign w:val="center"/>
          </w:tcPr>
          <w:p w14:paraId="3DEEF93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普通公路里程</w:t>
            </w:r>
          </w:p>
        </w:tc>
        <w:tc>
          <w:tcPr>
            <w:tcW w:w="1670" w:type="dxa"/>
            <w:vAlign w:val="center"/>
          </w:tcPr>
          <w:p w14:paraId="2740934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641E928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7173FED6">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r w14:paraId="43DEFC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2C117112">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9.</w:t>
            </w:r>
          </w:p>
        </w:tc>
        <w:tc>
          <w:tcPr>
            <w:tcW w:w="1930" w:type="dxa"/>
            <w:vAlign w:val="center"/>
          </w:tcPr>
          <w:p w14:paraId="009B5AA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国道里程</w:t>
            </w:r>
          </w:p>
        </w:tc>
        <w:tc>
          <w:tcPr>
            <w:tcW w:w="1670" w:type="dxa"/>
            <w:vAlign w:val="center"/>
          </w:tcPr>
          <w:p w14:paraId="622CCCA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6FC6CCCB">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2DA8586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bl>
    <w:p w14:paraId="1E643CA1">
      <w:pPr>
        <w:spacing w:after="156"/>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 xml:space="preserve">表 </w:t>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STYLEREF 1 \s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4</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noBreakHyphen/>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SEQ 表 \* ARABIC \s 1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2</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t xml:space="preserve"> 输</w:t>
      </w:r>
      <w:r>
        <w:rPr>
          <w:rFonts w:hint="eastAsia" w:ascii="Times New Roman" w:hAnsi="Times New Roman" w:eastAsia="仿宋_GB2312" w:cs="Times New Roman"/>
          <w:sz w:val="21"/>
          <w:szCs w:val="21"/>
          <w:lang w:val="en-US" w:eastAsia="zh-CN"/>
        </w:rPr>
        <w:t>出</w:t>
      </w:r>
      <w:r>
        <w:rPr>
          <w:rFonts w:ascii="Times New Roman" w:hAnsi="Times New Roman" w:eastAsia="仿宋_GB2312" w:cs="Times New Roman"/>
          <w:sz w:val="21"/>
          <w:szCs w:val="21"/>
        </w:rPr>
        <w:t>数据内容列表</w:t>
      </w:r>
    </w:p>
    <w:p w14:paraId="2CED77D5">
      <w:pPr>
        <w:numPr>
          <w:ilvl w:val="0"/>
          <w:numId w:val="24"/>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出界面样式</w:t>
      </w:r>
    </w:p>
    <w:p w14:paraId="0BAA10E6">
      <w:pPr>
        <w:numPr>
          <w:ilvl w:val="0"/>
          <w:numId w:val="0"/>
        </w:numPr>
        <w:spacing w:after="156"/>
        <w:jc w:val="center"/>
      </w:pPr>
      <w:r>
        <w:drawing>
          <wp:inline distT="0" distB="0" distL="114300" distR="114300">
            <wp:extent cx="3095625" cy="3554730"/>
            <wp:effectExtent l="0" t="0" r="3175" b="127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3095625" cy="3554730"/>
                    </a:xfrm>
                    <a:prstGeom prst="rect">
                      <a:avLst/>
                    </a:prstGeom>
                    <a:noFill/>
                    <a:ln>
                      <a:noFill/>
                    </a:ln>
                  </pic:spPr>
                </pic:pic>
              </a:graphicData>
            </a:graphic>
          </wp:inline>
        </w:drawing>
      </w:r>
    </w:p>
    <w:p w14:paraId="5712976C"/>
    <w:p w14:paraId="4C4B49F5">
      <w:pPr>
        <w:pStyle w:val="5"/>
        <w:bidi w:val="0"/>
        <w:rPr>
          <w:rFonts w:hint="eastAsia" w:hAnsi="宋体"/>
          <w:lang w:eastAsia="zh-CN"/>
        </w:rPr>
      </w:pPr>
      <w:r>
        <w:rPr>
          <w:rFonts w:hint="eastAsia" w:hAnsi="宋体"/>
          <w:lang w:val="en-US" w:eastAsia="zh-CN"/>
        </w:rPr>
        <w:t>投资效益监测（F_UC_</w:t>
      </w:r>
      <w:r>
        <w:rPr>
          <w:rFonts w:hint="eastAsia"/>
          <w:lang w:val="en-US" w:eastAsia="zh-CN"/>
        </w:rPr>
        <w:t>B</w:t>
      </w:r>
      <w:r>
        <w:rPr>
          <w:rFonts w:hint="eastAsia" w:hAnsi="宋体"/>
          <w:lang w:val="en-US" w:eastAsia="zh-CN"/>
        </w:rPr>
        <w:t>_SZQJJT_TZXY</w:t>
      </w:r>
      <w:r>
        <w:rPr>
          <w:rFonts w:hint="eastAsia" w:hAnsi="宋体"/>
          <w:lang w:eastAsia="zh-CN"/>
        </w:rPr>
        <w:t>）</w:t>
      </w:r>
    </w:p>
    <w:p w14:paraId="2D3C855F">
      <w:pPr>
        <w:pStyle w:val="6"/>
        <w:tabs>
          <w:tab w:val="left" w:pos="992"/>
          <w:tab w:val="clear" w:pos="906"/>
        </w:tabs>
        <w:bidi w:val="0"/>
        <w:rPr>
          <w:rFonts w:hint="eastAsia"/>
          <w:lang w:val="en-US" w:eastAsia="zh-CN"/>
        </w:rPr>
      </w:pPr>
      <w:r>
        <w:rPr>
          <w:rFonts w:hint="eastAsia"/>
          <w:lang w:val="en-US" w:eastAsia="zh-CN"/>
        </w:rPr>
        <w:t>子功能描述</w:t>
      </w:r>
    </w:p>
    <w:p w14:paraId="2578CE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展示年度已完成投资、地方财政统筹资金、年度计划投资及投资完成率，累计投资完成率并通过柱状图展示截至当前的投资数据，帮助管理人员掌握资金使用效率。该功能为广东省特有。</w:t>
      </w:r>
    </w:p>
    <w:p w14:paraId="4FA69BBA">
      <w:pPr>
        <w:pStyle w:val="6"/>
        <w:tabs>
          <w:tab w:val="left" w:pos="992"/>
          <w:tab w:val="clear" w:pos="906"/>
        </w:tabs>
        <w:bidi w:val="0"/>
        <w:rPr>
          <w:rFonts w:hint="eastAsia"/>
          <w:lang w:val="en-US" w:eastAsia="zh-CN"/>
        </w:rPr>
      </w:pPr>
      <w:r>
        <w:rPr>
          <w:rFonts w:hint="eastAsia"/>
          <w:lang w:val="en-US" w:eastAsia="zh-CN"/>
        </w:rPr>
        <w:t>输入数据及界面样式</w:t>
      </w:r>
    </w:p>
    <w:p w14:paraId="24A80966">
      <w:pPr>
        <w:numPr>
          <w:ilvl w:val="0"/>
          <w:numId w:val="25"/>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输入数据内容</w:t>
      </w:r>
    </w:p>
    <w:tbl>
      <w:tblPr>
        <w:tblStyle w:val="54"/>
        <w:tblW w:w="786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1453"/>
        <w:gridCol w:w="544"/>
        <w:gridCol w:w="554"/>
        <w:gridCol w:w="582"/>
        <w:gridCol w:w="1538"/>
        <w:gridCol w:w="2555"/>
      </w:tblGrid>
      <w:tr w14:paraId="341AE9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shd w:val="clear" w:color="auto" w:fill="F3F3F3"/>
            <w:vAlign w:val="center"/>
          </w:tcPr>
          <w:p w14:paraId="74D47A80">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453" w:type="dxa"/>
            <w:shd w:val="clear" w:color="auto" w:fill="F3F3F3"/>
            <w:vAlign w:val="center"/>
          </w:tcPr>
          <w:p w14:paraId="663ADAB5">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数据元素/项名称</w:t>
            </w:r>
          </w:p>
        </w:tc>
        <w:tc>
          <w:tcPr>
            <w:tcW w:w="544" w:type="dxa"/>
            <w:shd w:val="clear" w:color="auto" w:fill="F3F3F3"/>
            <w:vAlign w:val="center"/>
          </w:tcPr>
          <w:p w14:paraId="281A11F2">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w:t>
            </w:r>
          </w:p>
          <w:p w14:paraId="122A089B">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类型</w:t>
            </w:r>
          </w:p>
        </w:tc>
        <w:tc>
          <w:tcPr>
            <w:tcW w:w="554" w:type="dxa"/>
            <w:shd w:val="clear" w:color="auto" w:fill="F3F3F3"/>
            <w:vAlign w:val="center"/>
          </w:tcPr>
          <w:p w14:paraId="0F2448B8">
            <w:pPr>
              <w:spacing w:after="0" w:afterLines="0"/>
              <w:ind w:left="-120" w:leftChars="-50" w:right="-120" w:rightChars="-50"/>
              <w:jc w:val="center"/>
              <w:rPr>
                <w:rFonts w:hint="eastAsia" w:ascii="仿宋_GB2312" w:hAnsi="仿宋_GB2312" w:eastAsia="仿宋_GB2312" w:cs="仿宋_GB2312"/>
                <w:sz w:val="21"/>
                <w:szCs w:val="21"/>
                <w:lang w:eastAsia="zh-Hans"/>
              </w:rPr>
            </w:pPr>
            <w:r>
              <w:rPr>
                <w:rFonts w:hint="eastAsia" w:ascii="仿宋_GB2312" w:hAnsi="仿宋_GB2312" w:eastAsia="仿宋_GB2312" w:cs="仿宋_GB2312"/>
                <w:sz w:val="21"/>
                <w:szCs w:val="21"/>
                <w:lang w:eastAsia="zh-Hans"/>
              </w:rPr>
              <w:t>数据长度</w:t>
            </w:r>
          </w:p>
        </w:tc>
        <w:tc>
          <w:tcPr>
            <w:tcW w:w="582" w:type="dxa"/>
            <w:shd w:val="clear" w:color="auto" w:fill="F3F3F3"/>
            <w:vAlign w:val="center"/>
          </w:tcPr>
          <w:p w14:paraId="0B95FEB3">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可否编辑</w:t>
            </w:r>
          </w:p>
        </w:tc>
        <w:tc>
          <w:tcPr>
            <w:tcW w:w="1538" w:type="dxa"/>
            <w:shd w:val="clear" w:color="auto" w:fill="F3F3F3"/>
            <w:vAlign w:val="center"/>
          </w:tcPr>
          <w:p w14:paraId="02198BD5">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数据约束</w:t>
            </w:r>
          </w:p>
        </w:tc>
        <w:tc>
          <w:tcPr>
            <w:tcW w:w="2555" w:type="dxa"/>
            <w:shd w:val="clear" w:color="auto" w:fill="F3F3F3"/>
            <w:vAlign w:val="center"/>
          </w:tcPr>
          <w:p w14:paraId="0016A2C7">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数据来源及格式</w:t>
            </w:r>
          </w:p>
        </w:tc>
      </w:tr>
      <w:tr w14:paraId="39FB20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5" w:type="dxa"/>
            <w:vAlign w:val="center"/>
          </w:tcPr>
          <w:p w14:paraId="087504D1">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cs="仿宋_GB2312"/>
                <w:sz w:val="21"/>
                <w:szCs w:val="21"/>
                <w:lang w:val="en-US" w:eastAsia="zh-CN"/>
              </w:rPr>
              <w:t>1</w:t>
            </w:r>
          </w:p>
        </w:tc>
        <w:tc>
          <w:tcPr>
            <w:tcW w:w="1453" w:type="dxa"/>
            <w:vAlign w:val="center"/>
          </w:tcPr>
          <w:p w14:paraId="672B604E">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用户ID</w:t>
            </w:r>
          </w:p>
        </w:tc>
        <w:tc>
          <w:tcPr>
            <w:tcW w:w="544" w:type="dxa"/>
            <w:vAlign w:val="center"/>
          </w:tcPr>
          <w:p w14:paraId="54F8A52F">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字符串</w:t>
            </w:r>
          </w:p>
        </w:tc>
        <w:tc>
          <w:tcPr>
            <w:tcW w:w="554" w:type="dxa"/>
            <w:vAlign w:val="center"/>
          </w:tcPr>
          <w:p w14:paraId="03514EC0">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20</w:t>
            </w:r>
          </w:p>
        </w:tc>
        <w:tc>
          <w:tcPr>
            <w:tcW w:w="582" w:type="dxa"/>
            <w:vAlign w:val="center"/>
          </w:tcPr>
          <w:p w14:paraId="4A70A59C">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否</w:t>
            </w:r>
          </w:p>
        </w:tc>
        <w:tc>
          <w:tcPr>
            <w:tcW w:w="1538" w:type="dxa"/>
            <w:vAlign w:val="center"/>
          </w:tcPr>
          <w:p w14:paraId="6FE8F8B6">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当前登录</w:t>
            </w:r>
          </w:p>
          <w:p w14:paraId="209EB6AE">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用户权限</w:t>
            </w:r>
          </w:p>
          <w:p w14:paraId="50AE7F13">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范围</w:t>
            </w:r>
          </w:p>
        </w:tc>
        <w:tc>
          <w:tcPr>
            <w:tcW w:w="2555" w:type="dxa"/>
            <w:vAlign w:val="center"/>
          </w:tcPr>
          <w:p w14:paraId="5B3C0FE5">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QS</w:t>
            </w:r>
          </w:p>
        </w:tc>
      </w:tr>
    </w:tbl>
    <w:p w14:paraId="078E02A4">
      <w:pPr>
        <w:pStyle w:val="17"/>
        <w:spacing w:after="156"/>
        <w:jc w:val="center"/>
        <w:rPr>
          <w:rFonts w:ascii="Times New Roman" w:hAnsi="Times New Roman" w:eastAsia="仿宋_GB2312"/>
        </w:rPr>
      </w:pPr>
      <w:r>
        <w:rPr>
          <w:rFonts w:ascii="Times New Roman" w:hAnsi="Times New Roman" w:eastAsia="仿宋_GB2312"/>
        </w:rPr>
        <w:t xml:space="preserve">表 </w:t>
      </w:r>
      <w:r>
        <w:rPr>
          <w:rFonts w:ascii="Times New Roman" w:hAnsi="Times New Roman" w:eastAsia="仿宋_GB2312"/>
        </w:rPr>
        <w:fldChar w:fldCharType="begin"/>
      </w:r>
      <w:r>
        <w:rPr>
          <w:rFonts w:ascii="Times New Roman" w:hAnsi="Times New Roman" w:eastAsia="仿宋_GB2312"/>
        </w:rPr>
        <w:instrText xml:space="preserve"> STYLEREF 1 \s </w:instrText>
      </w:r>
      <w:r>
        <w:rPr>
          <w:rFonts w:ascii="Times New Roman" w:hAnsi="Times New Roman" w:eastAsia="仿宋_GB2312"/>
        </w:rPr>
        <w:fldChar w:fldCharType="separate"/>
      </w:r>
      <w:r>
        <w:rPr>
          <w:rFonts w:ascii="Times New Roman" w:hAnsi="Times New Roman" w:eastAsia="仿宋_GB2312"/>
        </w:rPr>
        <w:t>4</w:t>
      </w:r>
      <w:r>
        <w:rPr>
          <w:rFonts w:ascii="Times New Roman" w:hAnsi="Times New Roman" w:eastAsia="仿宋_GB2312"/>
        </w:rPr>
        <w:fldChar w:fldCharType="end"/>
      </w:r>
      <w:r>
        <w:rPr>
          <w:rFonts w:ascii="Times New Roman" w:hAnsi="Times New Roman" w:eastAsia="仿宋_GB2312"/>
        </w:rPr>
        <w:noBreakHyphen/>
      </w:r>
      <w:r>
        <w:rPr>
          <w:rFonts w:ascii="Times New Roman" w:hAnsi="Times New Roman" w:eastAsia="仿宋_GB2312"/>
        </w:rPr>
        <w:fldChar w:fldCharType="begin"/>
      </w:r>
      <w:r>
        <w:rPr>
          <w:rFonts w:ascii="Times New Roman" w:hAnsi="Times New Roman" w:eastAsia="仿宋_GB2312"/>
        </w:rPr>
        <w:instrText xml:space="preserve"> SEQ 表 \* ARABIC \s 1 </w:instrText>
      </w:r>
      <w:r>
        <w:rPr>
          <w:rFonts w:ascii="Times New Roman" w:hAnsi="Times New Roman" w:eastAsia="仿宋_GB2312"/>
        </w:rPr>
        <w:fldChar w:fldCharType="separate"/>
      </w:r>
      <w:r>
        <w:rPr>
          <w:rFonts w:ascii="Times New Roman" w:hAnsi="Times New Roman" w:eastAsia="仿宋_GB2312"/>
        </w:rPr>
        <w:t>1</w:t>
      </w:r>
      <w:r>
        <w:rPr>
          <w:rFonts w:ascii="Times New Roman" w:hAnsi="Times New Roman" w:eastAsia="仿宋_GB2312"/>
        </w:rPr>
        <w:fldChar w:fldCharType="end"/>
      </w:r>
      <w:r>
        <w:rPr>
          <w:rFonts w:ascii="Times New Roman" w:hAnsi="Times New Roman" w:eastAsia="仿宋_GB2312"/>
        </w:rPr>
        <w:t xml:space="preserve"> 输入数据内容列表</w:t>
      </w:r>
    </w:p>
    <w:p w14:paraId="2BB084E9">
      <w:pPr>
        <w:pStyle w:val="6"/>
        <w:tabs>
          <w:tab w:val="left" w:pos="992"/>
          <w:tab w:val="clear" w:pos="906"/>
        </w:tabs>
        <w:bidi w:val="0"/>
        <w:rPr>
          <w:rFonts w:hint="eastAsia"/>
          <w:lang w:val="en-US" w:eastAsia="zh-CN"/>
        </w:rPr>
      </w:pPr>
      <w:r>
        <w:rPr>
          <w:rFonts w:hint="eastAsia"/>
          <w:lang w:val="en-US" w:eastAsia="zh-CN"/>
        </w:rPr>
        <w:t>处理流程及业务分析</w:t>
      </w:r>
    </w:p>
    <w:p w14:paraId="026990BF">
      <w:pPr>
        <w:pStyle w:val="8"/>
        <w:bidi w:val="0"/>
        <w:rPr>
          <w:rFonts w:hint="eastAsia"/>
          <w:lang w:val="en-US" w:eastAsia="zh-CN"/>
        </w:rPr>
      </w:pPr>
      <w:r>
        <w:rPr>
          <w:rFonts w:hint="eastAsia"/>
          <w:lang w:val="en-US" w:eastAsia="zh-CN"/>
        </w:rPr>
        <w:t>业务处理流程及逻辑</w:t>
      </w:r>
    </w:p>
    <w:p w14:paraId="58B3D18C">
      <w:pPr>
        <w:numPr>
          <w:ilvl w:val="0"/>
          <w:numId w:val="0"/>
        </w:numPr>
        <w:ind w:leftChars="0"/>
        <w:rPr>
          <w:rFonts w:hint="default" w:ascii="仿宋_GB2312" w:hAnsi="仿宋_GB2312" w:eastAsia="仿宋_GB2312" w:cs="仿宋_GB2312"/>
          <w:lang w:val="en-US" w:eastAsia="zh-CN"/>
        </w:rPr>
      </w:pPr>
      <w:r>
        <w:rPr>
          <w:rFonts w:hint="eastAsia" w:ascii="仿宋_GB2312" w:hAnsi="仿宋_GB2312" w:cs="仿宋_GB2312"/>
          <w:lang w:val="en-US" w:eastAsia="zh-CN"/>
        </w:rPr>
        <w:t>（1）同上</w:t>
      </w:r>
    </w:p>
    <w:p w14:paraId="40B34B4E">
      <w:pPr>
        <w:pStyle w:val="8"/>
        <w:bidi w:val="0"/>
        <w:rPr>
          <w:rFonts w:hint="default"/>
          <w:lang w:val="en-US" w:eastAsia="zh-CN"/>
        </w:rPr>
      </w:pPr>
      <w:r>
        <w:rPr>
          <w:rFonts w:hint="eastAsia"/>
          <w:lang w:val="en-US" w:eastAsia="zh-CN"/>
        </w:rPr>
        <w:t>交互处理流程及逻辑</w:t>
      </w:r>
    </w:p>
    <w:p w14:paraId="045CA660">
      <w:pPr>
        <w:pStyle w:val="34"/>
        <w:keepNext w:val="0"/>
        <w:keepLines w:val="0"/>
        <w:pageBreakBefore w:val="0"/>
        <w:widowControl w:val="0"/>
        <w:numPr>
          <w:ilvl w:val="0"/>
          <w:numId w:val="2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从</w:t>
      </w:r>
      <w:r>
        <w:rPr>
          <w:rFonts w:hint="eastAsia" w:ascii="仿宋_GB2312" w:hAnsi="仿宋_GB2312" w:cs="仿宋_GB2312"/>
          <w:b w:val="0"/>
          <w:bCs w:val="0"/>
          <w:color w:val="auto"/>
          <w:kern w:val="2"/>
          <w:sz w:val="24"/>
          <w:szCs w:val="24"/>
          <w:highlight w:val="none"/>
          <w:lang w:val="en-US" w:eastAsia="zh-CN" w:bidi="ar-SA"/>
        </w:rPr>
        <w:t>数字底座</w:t>
      </w:r>
      <w:r>
        <w:rPr>
          <w:rFonts w:hint="eastAsia" w:ascii="仿宋_GB2312" w:hAnsi="仿宋_GB2312" w:eastAsia="仿宋_GB2312" w:cs="仿宋_GB2312"/>
          <w:b w:val="0"/>
          <w:bCs w:val="0"/>
          <w:color w:val="auto"/>
          <w:kern w:val="2"/>
          <w:sz w:val="24"/>
          <w:szCs w:val="24"/>
          <w:highlight w:val="none"/>
          <w:lang w:val="en-US" w:eastAsia="zh-CN" w:bidi="ar-SA"/>
        </w:rPr>
        <w:t>汇总并展示全省数字化转型工作的“年度已完成投资”、“地方财政统筹资金”、“年度计划投资”三大核心数值。</w:t>
      </w:r>
    </w:p>
    <w:p w14:paraId="01C53AFE">
      <w:pPr>
        <w:pStyle w:val="34"/>
        <w:keepNext w:val="0"/>
        <w:keepLines w:val="0"/>
        <w:pageBreakBefore w:val="0"/>
        <w:widowControl w:val="0"/>
        <w:numPr>
          <w:ilvl w:val="0"/>
          <w:numId w:val="2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投资趋势可视化：根据各项目的投资完成数据，生成柱状趋势图；所有项目默认按“投资完成率”由高到低降序排列。</w:t>
      </w:r>
    </w:p>
    <w:p w14:paraId="28317097">
      <w:pPr>
        <w:pStyle w:val="34"/>
        <w:keepNext w:val="0"/>
        <w:keepLines w:val="0"/>
        <w:pageBreakBefore w:val="0"/>
        <w:widowControl w:val="0"/>
        <w:numPr>
          <w:ilvl w:val="0"/>
          <w:numId w:val="2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滚动播放机制：当项目数量超过图表可视区域默认展示数量（如8个）时，系统自动启动轮播；用户可悬浮查看详情，并停止轮播。</w:t>
      </w:r>
    </w:p>
    <w:p w14:paraId="116BE10D">
      <w:pPr>
        <w:pStyle w:val="34"/>
        <w:keepNext w:val="0"/>
        <w:keepLines w:val="0"/>
        <w:pageBreakBefore w:val="0"/>
        <w:widowControl w:val="0"/>
        <w:numPr>
          <w:ilvl w:val="0"/>
          <w:numId w:val="2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Hans" w:bidi="ar-SA"/>
        </w:rPr>
      </w:pPr>
      <w:r>
        <w:rPr>
          <w:rFonts w:hint="eastAsia" w:ascii="仿宋_GB2312" w:hAnsi="仿宋_GB2312" w:eastAsia="仿宋_GB2312" w:cs="仿宋_GB2312"/>
          <w:b w:val="0"/>
          <w:bCs w:val="0"/>
          <w:color w:val="auto"/>
          <w:kern w:val="2"/>
          <w:sz w:val="24"/>
          <w:szCs w:val="24"/>
          <w:highlight w:val="none"/>
          <w:lang w:val="en-US" w:eastAsia="zh-CN" w:bidi="ar-SA"/>
        </w:rPr>
        <w:t>悬浮详情：用户将鼠标悬浮在趋势图的某个柱子或项目上时，弹窗显示该具体项目的“投资完成率”和“累计投资完成率”，轮播图自动暂停，防止信息跳转干扰阅读。</w:t>
      </w:r>
    </w:p>
    <w:p w14:paraId="608CE3D8">
      <w:pPr>
        <w:pStyle w:val="34"/>
        <w:keepNext w:val="0"/>
        <w:keepLines w:val="0"/>
        <w:pageBreakBefore w:val="0"/>
        <w:widowControl w:val="0"/>
        <w:numPr>
          <w:ilvl w:val="0"/>
          <w:numId w:val="2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Hans" w:bidi="ar-SA"/>
        </w:rPr>
      </w:pPr>
      <w:r>
        <w:rPr>
          <w:rFonts w:hint="eastAsia"/>
          <w:lang w:val="en-US" w:eastAsia="zh-CN"/>
        </w:rPr>
        <w:t>用户点更新数据按钮，系统立即更新，并弹窗显示“同步成功”；若系统更新失败，则弹窗显示“同步失败，请联系数字底座相关人员询问具体情况”</w:t>
      </w:r>
    </w:p>
    <w:p w14:paraId="6CEA295B">
      <w:pPr>
        <w:pStyle w:val="6"/>
        <w:tabs>
          <w:tab w:val="left" w:pos="992"/>
          <w:tab w:val="clear" w:pos="906"/>
        </w:tabs>
        <w:bidi w:val="0"/>
        <w:rPr>
          <w:rFonts w:hint="eastAsia"/>
          <w:lang w:val="en-US" w:eastAsia="zh-CN"/>
        </w:rPr>
      </w:pPr>
      <w:r>
        <w:rPr>
          <w:rFonts w:hint="eastAsia"/>
          <w:lang w:val="en-US" w:eastAsia="zh-CN"/>
        </w:rPr>
        <w:t>输出数据及界面样式</w:t>
      </w:r>
    </w:p>
    <w:p w14:paraId="6E95A7A8">
      <w:pPr>
        <w:numPr>
          <w:ilvl w:val="0"/>
          <w:numId w:val="27"/>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w:t>
      </w:r>
      <w:r>
        <w:rPr>
          <w:rFonts w:ascii="Times New Roman" w:hAnsi="Times New Roman" w:eastAsia="仿宋_GB2312" w:cs="Times New Roman"/>
          <w:b/>
          <w:sz w:val="24"/>
        </w:rPr>
        <w:t>数据内容</w:t>
      </w:r>
    </w:p>
    <w:tbl>
      <w:tblPr>
        <w:tblStyle w:val="54"/>
        <w:tblW w:w="767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1930"/>
        <w:gridCol w:w="1670"/>
        <w:gridCol w:w="730"/>
        <w:gridCol w:w="2711"/>
      </w:tblGrid>
      <w:tr w14:paraId="7A4679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0" w:type="dxa"/>
            <w:shd w:val="clear" w:color="auto" w:fill="F3F3F3"/>
            <w:vAlign w:val="center"/>
          </w:tcPr>
          <w:p w14:paraId="1DAB96B8">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序号</w:t>
            </w:r>
          </w:p>
        </w:tc>
        <w:tc>
          <w:tcPr>
            <w:tcW w:w="1930" w:type="dxa"/>
            <w:shd w:val="clear" w:color="auto" w:fill="F3F3F3"/>
            <w:vAlign w:val="center"/>
          </w:tcPr>
          <w:p w14:paraId="77C71DA9">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数据元素/项名称</w:t>
            </w:r>
          </w:p>
        </w:tc>
        <w:tc>
          <w:tcPr>
            <w:tcW w:w="1670" w:type="dxa"/>
            <w:shd w:val="clear" w:color="auto" w:fill="F3F3F3"/>
            <w:vAlign w:val="center"/>
          </w:tcPr>
          <w:p w14:paraId="03F55BCC">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数据格式</w:t>
            </w:r>
          </w:p>
        </w:tc>
        <w:tc>
          <w:tcPr>
            <w:tcW w:w="730" w:type="dxa"/>
            <w:shd w:val="clear" w:color="auto" w:fill="F3F3F3"/>
            <w:vAlign w:val="center"/>
          </w:tcPr>
          <w:p w14:paraId="02CCD109">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可否</w:t>
            </w:r>
          </w:p>
          <w:p w14:paraId="1D9F5642">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编辑</w:t>
            </w:r>
          </w:p>
        </w:tc>
        <w:tc>
          <w:tcPr>
            <w:tcW w:w="2711" w:type="dxa"/>
            <w:shd w:val="clear" w:color="auto" w:fill="F3F3F3"/>
            <w:vAlign w:val="center"/>
          </w:tcPr>
          <w:p w14:paraId="09C368AC">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数据来源及格式</w:t>
            </w:r>
          </w:p>
        </w:tc>
      </w:tr>
      <w:tr w14:paraId="5A3698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14CDB72E">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1.</w:t>
            </w:r>
          </w:p>
        </w:tc>
        <w:tc>
          <w:tcPr>
            <w:tcW w:w="1930" w:type="dxa"/>
            <w:vAlign w:val="center"/>
          </w:tcPr>
          <w:p w14:paraId="6CB62B5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年度已完成投资</w:t>
            </w:r>
          </w:p>
        </w:tc>
        <w:tc>
          <w:tcPr>
            <w:tcW w:w="1670" w:type="dxa"/>
            <w:vAlign w:val="center"/>
          </w:tcPr>
          <w:p w14:paraId="17D37C1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70AAA53A">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1A23F6D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7211A8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77FF2438">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2.</w:t>
            </w:r>
          </w:p>
        </w:tc>
        <w:tc>
          <w:tcPr>
            <w:tcW w:w="1930" w:type="dxa"/>
            <w:vAlign w:val="center"/>
          </w:tcPr>
          <w:p w14:paraId="314B28D4">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地方财政统筹资金</w:t>
            </w:r>
          </w:p>
        </w:tc>
        <w:tc>
          <w:tcPr>
            <w:tcW w:w="1670" w:type="dxa"/>
            <w:vAlign w:val="center"/>
          </w:tcPr>
          <w:p w14:paraId="0811660D">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049A79B9">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3F7389BD">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599B795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266AD0F0">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3.</w:t>
            </w:r>
          </w:p>
        </w:tc>
        <w:tc>
          <w:tcPr>
            <w:tcW w:w="1930" w:type="dxa"/>
            <w:vAlign w:val="center"/>
          </w:tcPr>
          <w:p w14:paraId="7413439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年度计划投资</w:t>
            </w:r>
          </w:p>
        </w:tc>
        <w:tc>
          <w:tcPr>
            <w:tcW w:w="1670" w:type="dxa"/>
            <w:vAlign w:val="center"/>
          </w:tcPr>
          <w:p w14:paraId="04F0E396">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00D872E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353A619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63D6EF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7E1779E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4.</w:t>
            </w:r>
          </w:p>
        </w:tc>
        <w:tc>
          <w:tcPr>
            <w:tcW w:w="1930" w:type="dxa"/>
            <w:vAlign w:val="center"/>
          </w:tcPr>
          <w:p w14:paraId="041F7537">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投资完成率</w:t>
            </w:r>
          </w:p>
        </w:tc>
        <w:tc>
          <w:tcPr>
            <w:tcW w:w="1670" w:type="dxa"/>
            <w:vAlign w:val="center"/>
          </w:tcPr>
          <w:p w14:paraId="2A754AC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百分比</w:t>
            </w:r>
          </w:p>
        </w:tc>
        <w:tc>
          <w:tcPr>
            <w:tcW w:w="730" w:type="dxa"/>
            <w:vAlign w:val="center"/>
          </w:tcPr>
          <w:p w14:paraId="5E48B4A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460421B0">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系统计算</w:t>
            </w:r>
          </w:p>
        </w:tc>
      </w:tr>
    </w:tbl>
    <w:p w14:paraId="2F71991E">
      <w:pPr>
        <w:spacing w:after="156"/>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 xml:space="preserve">表 </w:t>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STYLEREF 1 \s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4</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noBreakHyphen/>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SEQ 表 \* ARABIC \s 1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2</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t xml:space="preserve"> 输</w:t>
      </w:r>
      <w:r>
        <w:rPr>
          <w:rFonts w:hint="eastAsia" w:ascii="Times New Roman" w:hAnsi="Times New Roman" w:eastAsia="仿宋_GB2312" w:cs="Times New Roman"/>
          <w:sz w:val="21"/>
          <w:szCs w:val="21"/>
          <w:lang w:val="en-US" w:eastAsia="zh-CN"/>
        </w:rPr>
        <w:t>出</w:t>
      </w:r>
      <w:r>
        <w:rPr>
          <w:rFonts w:ascii="Times New Roman" w:hAnsi="Times New Roman" w:eastAsia="仿宋_GB2312" w:cs="Times New Roman"/>
          <w:sz w:val="21"/>
          <w:szCs w:val="21"/>
        </w:rPr>
        <w:t>数据内容列表</w:t>
      </w:r>
    </w:p>
    <w:p w14:paraId="380BEEFA">
      <w:pPr>
        <w:numPr>
          <w:ilvl w:val="0"/>
          <w:numId w:val="27"/>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出界面样式</w:t>
      </w:r>
    </w:p>
    <w:p w14:paraId="5011C929">
      <w:pPr>
        <w:numPr>
          <w:ilvl w:val="0"/>
          <w:numId w:val="0"/>
        </w:numPr>
        <w:spacing w:after="156"/>
        <w:jc w:val="center"/>
        <w:rPr>
          <w:rFonts w:hint="eastAsia" w:eastAsia="仿宋_GB2312"/>
          <w:lang w:eastAsia="zh-CN"/>
        </w:rPr>
      </w:pPr>
      <w:r>
        <w:rPr>
          <w:rFonts w:hint="eastAsia" w:eastAsia="仿宋_GB2312"/>
          <w:lang w:eastAsia="zh-CN"/>
        </w:rPr>
        <w:drawing>
          <wp:inline distT="0" distB="0" distL="114300" distR="114300">
            <wp:extent cx="2639060" cy="3159760"/>
            <wp:effectExtent l="0" t="0" r="2540" b="2540"/>
            <wp:docPr id="5" name="图片 5" descr="智慧扩容@1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智慧扩容@1x (2)"/>
                    <pic:cNvPicPr>
                      <a:picLocks noChangeAspect="1"/>
                    </pic:cNvPicPr>
                  </pic:nvPicPr>
                  <pic:blipFill>
                    <a:blip r:embed="rId8"/>
                    <a:srcRect t="51629" r="77261"/>
                    <a:stretch>
                      <a:fillRect/>
                    </a:stretch>
                  </pic:blipFill>
                  <pic:spPr>
                    <a:xfrm>
                      <a:off x="0" y="0"/>
                      <a:ext cx="2639060" cy="3159760"/>
                    </a:xfrm>
                    <a:prstGeom prst="rect">
                      <a:avLst/>
                    </a:prstGeom>
                  </pic:spPr>
                </pic:pic>
              </a:graphicData>
            </a:graphic>
          </wp:inline>
        </w:drawing>
      </w:r>
    </w:p>
    <w:p w14:paraId="510A188B">
      <w:pPr>
        <w:pStyle w:val="5"/>
        <w:bidi w:val="0"/>
        <w:rPr>
          <w:rFonts w:hint="eastAsia" w:hAnsi="宋体"/>
          <w:lang w:eastAsia="zh-CN"/>
        </w:rPr>
      </w:pPr>
      <w:r>
        <w:rPr>
          <w:rFonts w:hint="eastAsia" w:hAnsi="宋体"/>
          <w:lang w:val="en-US" w:eastAsia="zh-CN"/>
        </w:rPr>
        <w:t>实施内容监测（F_UC_</w:t>
      </w:r>
      <w:r>
        <w:rPr>
          <w:rFonts w:hint="eastAsia"/>
          <w:lang w:val="en-US" w:eastAsia="zh-CN"/>
        </w:rPr>
        <w:t>B</w:t>
      </w:r>
      <w:r>
        <w:rPr>
          <w:rFonts w:hint="eastAsia" w:hAnsi="宋体"/>
          <w:lang w:val="en-US" w:eastAsia="zh-CN"/>
        </w:rPr>
        <w:t>_SZQJJT_SSNN</w:t>
      </w:r>
      <w:r>
        <w:rPr>
          <w:rFonts w:hint="eastAsia" w:hAnsi="宋体"/>
          <w:lang w:eastAsia="zh-CN"/>
        </w:rPr>
        <w:t>）</w:t>
      </w:r>
    </w:p>
    <w:p w14:paraId="601D13A4">
      <w:pPr>
        <w:pStyle w:val="6"/>
        <w:tabs>
          <w:tab w:val="left" w:pos="992"/>
          <w:tab w:val="clear" w:pos="906"/>
        </w:tabs>
        <w:bidi w:val="0"/>
        <w:rPr>
          <w:rFonts w:hint="eastAsia"/>
          <w:lang w:val="en-US" w:eastAsia="zh-CN"/>
        </w:rPr>
      </w:pPr>
      <w:r>
        <w:rPr>
          <w:rFonts w:hint="eastAsia"/>
          <w:lang w:val="en-US" w:eastAsia="zh-CN"/>
        </w:rPr>
        <w:t>子功能描述</w:t>
      </w:r>
    </w:p>
    <w:p w14:paraId="38FB1F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展示智慧扩容、安全增效、产业协同、体制机制创新四大实施方向的完成投资、总投资和完成占比，帮助管理人员掌握各实施方向的推进情况。该功能为复用部绩效系统。</w:t>
      </w:r>
    </w:p>
    <w:p w14:paraId="219CE4F7">
      <w:pPr>
        <w:pStyle w:val="6"/>
        <w:tabs>
          <w:tab w:val="left" w:pos="992"/>
          <w:tab w:val="clear" w:pos="906"/>
        </w:tabs>
        <w:bidi w:val="0"/>
        <w:rPr>
          <w:rFonts w:hint="eastAsia"/>
          <w:lang w:val="en-US" w:eastAsia="zh-CN"/>
        </w:rPr>
      </w:pPr>
      <w:r>
        <w:rPr>
          <w:rFonts w:hint="eastAsia"/>
          <w:lang w:val="en-US" w:eastAsia="zh-CN"/>
        </w:rPr>
        <w:t>输入数据及界面样式</w:t>
      </w:r>
    </w:p>
    <w:p w14:paraId="4887F265">
      <w:pPr>
        <w:numPr>
          <w:ilvl w:val="0"/>
          <w:numId w:val="28"/>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输入数据内容</w:t>
      </w:r>
    </w:p>
    <w:tbl>
      <w:tblPr>
        <w:tblStyle w:val="54"/>
        <w:tblW w:w="786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1453"/>
        <w:gridCol w:w="544"/>
        <w:gridCol w:w="554"/>
        <w:gridCol w:w="582"/>
        <w:gridCol w:w="1538"/>
        <w:gridCol w:w="2555"/>
      </w:tblGrid>
      <w:tr w14:paraId="60B6FA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shd w:val="clear" w:color="auto" w:fill="F3F3F3"/>
            <w:vAlign w:val="center"/>
          </w:tcPr>
          <w:p w14:paraId="1E67FFD1">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453" w:type="dxa"/>
            <w:shd w:val="clear" w:color="auto" w:fill="F3F3F3"/>
            <w:vAlign w:val="center"/>
          </w:tcPr>
          <w:p w14:paraId="24785D6C">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数据元素/项名称</w:t>
            </w:r>
          </w:p>
        </w:tc>
        <w:tc>
          <w:tcPr>
            <w:tcW w:w="544" w:type="dxa"/>
            <w:shd w:val="clear" w:color="auto" w:fill="F3F3F3"/>
            <w:vAlign w:val="center"/>
          </w:tcPr>
          <w:p w14:paraId="573D344E">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w:t>
            </w:r>
          </w:p>
          <w:p w14:paraId="49A86571">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类型</w:t>
            </w:r>
          </w:p>
        </w:tc>
        <w:tc>
          <w:tcPr>
            <w:tcW w:w="554" w:type="dxa"/>
            <w:shd w:val="clear" w:color="auto" w:fill="F3F3F3"/>
            <w:vAlign w:val="center"/>
          </w:tcPr>
          <w:p w14:paraId="02AC0C73">
            <w:pPr>
              <w:spacing w:after="0" w:afterLines="0"/>
              <w:ind w:left="-120" w:leftChars="-50" w:right="-120" w:rightChars="-50"/>
              <w:jc w:val="center"/>
              <w:rPr>
                <w:rFonts w:hint="eastAsia" w:ascii="仿宋_GB2312" w:hAnsi="仿宋_GB2312" w:eastAsia="仿宋_GB2312" w:cs="仿宋_GB2312"/>
                <w:sz w:val="21"/>
                <w:szCs w:val="21"/>
                <w:lang w:eastAsia="zh-Hans"/>
              </w:rPr>
            </w:pPr>
            <w:r>
              <w:rPr>
                <w:rFonts w:hint="eastAsia" w:ascii="仿宋_GB2312" w:hAnsi="仿宋_GB2312" w:eastAsia="仿宋_GB2312" w:cs="仿宋_GB2312"/>
                <w:sz w:val="21"/>
                <w:szCs w:val="21"/>
                <w:lang w:eastAsia="zh-Hans"/>
              </w:rPr>
              <w:t>数据长度</w:t>
            </w:r>
          </w:p>
        </w:tc>
        <w:tc>
          <w:tcPr>
            <w:tcW w:w="582" w:type="dxa"/>
            <w:shd w:val="clear" w:color="auto" w:fill="F3F3F3"/>
            <w:vAlign w:val="center"/>
          </w:tcPr>
          <w:p w14:paraId="47479A08">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可否编辑</w:t>
            </w:r>
          </w:p>
        </w:tc>
        <w:tc>
          <w:tcPr>
            <w:tcW w:w="1538" w:type="dxa"/>
            <w:shd w:val="clear" w:color="auto" w:fill="F3F3F3"/>
            <w:vAlign w:val="center"/>
          </w:tcPr>
          <w:p w14:paraId="1B100823">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数据约束</w:t>
            </w:r>
          </w:p>
        </w:tc>
        <w:tc>
          <w:tcPr>
            <w:tcW w:w="2555" w:type="dxa"/>
            <w:shd w:val="clear" w:color="auto" w:fill="F3F3F3"/>
            <w:vAlign w:val="center"/>
          </w:tcPr>
          <w:p w14:paraId="602730CE">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数据来源及格式</w:t>
            </w:r>
          </w:p>
        </w:tc>
      </w:tr>
      <w:tr w14:paraId="1883C6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5" w:type="dxa"/>
            <w:vAlign w:val="center"/>
          </w:tcPr>
          <w:p w14:paraId="216F1076">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cs="仿宋_GB2312"/>
                <w:sz w:val="21"/>
                <w:szCs w:val="21"/>
                <w:lang w:val="en-US" w:eastAsia="zh-CN"/>
              </w:rPr>
              <w:t>1</w:t>
            </w:r>
          </w:p>
        </w:tc>
        <w:tc>
          <w:tcPr>
            <w:tcW w:w="1453" w:type="dxa"/>
            <w:vAlign w:val="center"/>
          </w:tcPr>
          <w:p w14:paraId="5D6B9AA2">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用户ID</w:t>
            </w:r>
          </w:p>
        </w:tc>
        <w:tc>
          <w:tcPr>
            <w:tcW w:w="544" w:type="dxa"/>
            <w:vAlign w:val="center"/>
          </w:tcPr>
          <w:p w14:paraId="2AA65637">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字符串</w:t>
            </w:r>
          </w:p>
        </w:tc>
        <w:tc>
          <w:tcPr>
            <w:tcW w:w="554" w:type="dxa"/>
            <w:vAlign w:val="center"/>
          </w:tcPr>
          <w:p w14:paraId="4C2A76A4">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20</w:t>
            </w:r>
          </w:p>
        </w:tc>
        <w:tc>
          <w:tcPr>
            <w:tcW w:w="582" w:type="dxa"/>
            <w:vAlign w:val="center"/>
          </w:tcPr>
          <w:p w14:paraId="73C0E5F0">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否</w:t>
            </w:r>
          </w:p>
        </w:tc>
        <w:tc>
          <w:tcPr>
            <w:tcW w:w="1538" w:type="dxa"/>
            <w:vAlign w:val="center"/>
          </w:tcPr>
          <w:p w14:paraId="16B1CEA1">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当前登录</w:t>
            </w:r>
          </w:p>
          <w:p w14:paraId="6A3D43F6">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用户权限</w:t>
            </w:r>
          </w:p>
          <w:p w14:paraId="50E2BD26">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范围</w:t>
            </w:r>
          </w:p>
        </w:tc>
        <w:tc>
          <w:tcPr>
            <w:tcW w:w="2555" w:type="dxa"/>
            <w:vAlign w:val="center"/>
          </w:tcPr>
          <w:p w14:paraId="22EE3100">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QS</w:t>
            </w:r>
          </w:p>
        </w:tc>
      </w:tr>
    </w:tbl>
    <w:p w14:paraId="27F123CD">
      <w:pPr>
        <w:pStyle w:val="17"/>
        <w:spacing w:after="156"/>
        <w:jc w:val="center"/>
        <w:rPr>
          <w:rFonts w:ascii="Times New Roman" w:hAnsi="Times New Roman" w:eastAsia="仿宋_GB2312"/>
        </w:rPr>
      </w:pPr>
      <w:r>
        <w:rPr>
          <w:rFonts w:ascii="Times New Roman" w:hAnsi="Times New Roman" w:eastAsia="仿宋_GB2312"/>
        </w:rPr>
        <w:t xml:space="preserve">表 </w:t>
      </w:r>
      <w:r>
        <w:rPr>
          <w:rFonts w:ascii="Times New Roman" w:hAnsi="Times New Roman" w:eastAsia="仿宋_GB2312"/>
        </w:rPr>
        <w:fldChar w:fldCharType="begin"/>
      </w:r>
      <w:r>
        <w:rPr>
          <w:rFonts w:ascii="Times New Roman" w:hAnsi="Times New Roman" w:eastAsia="仿宋_GB2312"/>
        </w:rPr>
        <w:instrText xml:space="preserve"> STYLEREF 1 \s </w:instrText>
      </w:r>
      <w:r>
        <w:rPr>
          <w:rFonts w:ascii="Times New Roman" w:hAnsi="Times New Roman" w:eastAsia="仿宋_GB2312"/>
        </w:rPr>
        <w:fldChar w:fldCharType="separate"/>
      </w:r>
      <w:r>
        <w:rPr>
          <w:rFonts w:ascii="Times New Roman" w:hAnsi="Times New Roman" w:eastAsia="仿宋_GB2312"/>
        </w:rPr>
        <w:t>4</w:t>
      </w:r>
      <w:r>
        <w:rPr>
          <w:rFonts w:ascii="Times New Roman" w:hAnsi="Times New Roman" w:eastAsia="仿宋_GB2312"/>
        </w:rPr>
        <w:fldChar w:fldCharType="end"/>
      </w:r>
      <w:r>
        <w:rPr>
          <w:rFonts w:ascii="Times New Roman" w:hAnsi="Times New Roman" w:eastAsia="仿宋_GB2312"/>
        </w:rPr>
        <w:noBreakHyphen/>
      </w:r>
      <w:r>
        <w:rPr>
          <w:rFonts w:ascii="Times New Roman" w:hAnsi="Times New Roman" w:eastAsia="仿宋_GB2312"/>
        </w:rPr>
        <w:fldChar w:fldCharType="begin"/>
      </w:r>
      <w:r>
        <w:rPr>
          <w:rFonts w:ascii="Times New Roman" w:hAnsi="Times New Roman" w:eastAsia="仿宋_GB2312"/>
        </w:rPr>
        <w:instrText xml:space="preserve"> SEQ 表 \* ARABIC \s 1 </w:instrText>
      </w:r>
      <w:r>
        <w:rPr>
          <w:rFonts w:ascii="Times New Roman" w:hAnsi="Times New Roman" w:eastAsia="仿宋_GB2312"/>
        </w:rPr>
        <w:fldChar w:fldCharType="separate"/>
      </w:r>
      <w:r>
        <w:rPr>
          <w:rFonts w:ascii="Times New Roman" w:hAnsi="Times New Roman" w:eastAsia="仿宋_GB2312"/>
        </w:rPr>
        <w:t>1</w:t>
      </w:r>
      <w:r>
        <w:rPr>
          <w:rFonts w:ascii="Times New Roman" w:hAnsi="Times New Roman" w:eastAsia="仿宋_GB2312"/>
        </w:rPr>
        <w:fldChar w:fldCharType="end"/>
      </w:r>
      <w:r>
        <w:rPr>
          <w:rFonts w:ascii="Times New Roman" w:hAnsi="Times New Roman" w:eastAsia="仿宋_GB2312"/>
        </w:rPr>
        <w:t xml:space="preserve"> 输入数据内容列表</w:t>
      </w:r>
    </w:p>
    <w:p w14:paraId="0C024A8F">
      <w:pPr>
        <w:pStyle w:val="6"/>
        <w:tabs>
          <w:tab w:val="left" w:pos="992"/>
          <w:tab w:val="clear" w:pos="906"/>
        </w:tabs>
        <w:bidi w:val="0"/>
        <w:rPr>
          <w:rFonts w:hint="eastAsia"/>
          <w:lang w:val="en-US" w:eastAsia="zh-CN"/>
        </w:rPr>
      </w:pPr>
      <w:r>
        <w:rPr>
          <w:rFonts w:hint="eastAsia"/>
          <w:lang w:val="en-US" w:eastAsia="zh-CN"/>
        </w:rPr>
        <w:t>处理流程及业务分析</w:t>
      </w:r>
    </w:p>
    <w:p w14:paraId="28C98E8A">
      <w:pPr>
        <w:pStyle w:val="8"/>
        <w:bidi w:val="0"/>
        <w:rPr>
          <w:rFonts w:hint="eastAsia"/>
          <w:lang w:val="en-US" w:eastAsia="zh-CN"/>
        </w:rPr>
      </w:pPr>
      <w:r>
        <w:rPr>
          <w:rFonts w:hint="eastAsia"/>
          <w:lang w:val="en-US" w:eastAsia="zh-CN"/>
        </w:rPr>
        <w:t>业务处理流程及逻辑</w:t>
      </w:r>
    </w:p>
    <w:p w14:paraId="3A260FC9">
      <w:pPr>
        <w:numPr>
          <w:ilvl w:val="0"/>
          <w:numId w:val="0"/>
        </w:numPr>
        <w:ind w:leftChars="0"/>
        <w:rPr>
          <w:rFonts w:hint="default" w:ascii="仿宋_GB2312" w:hAnsi="仿宋_GB2312" w:eastAsia="仿宋_GB2312" w:cs="仿宋_GB2312"/>
          <w:lang w:val="en-US" w:eastAsia="zh-CN"/>
        </w:rPr>
      </w:pPr>
      <w:r>
        <w:rPr>
          <w:rFonts w:hint="eastAsia" w:ascii="仿宋_GB2312" w:hAnsi="仿宋_GB2312" w:cs="仿宋_GB2312"/>
          <w:lang w:val="en-US" w:eastAsia="zh-CN"/>
        </w:rPr>
        <w:t>（1）同上</w:t>
      </w:r>
    </w:p>
    <w:p w14:paraId="2D584E02">
      <w:pPr>
        <w:pStyle w:val="8"/>
        <w:bidi w:val="0"/>
        <w:rPr>
          <w:rFonts w:hint="default"/>
          <w:lang w:val="en-US" w:eastAsia="zh-CN"/>
        </w:rPr>
      </w:pPr>
      <w:r>
        <w:rPr>
          <w:rFonts w:hint="eastAsia"/>
          <w:lang w:val="en-US" w:eastAsia="zh-CN"/>
        </w:rPr>
        <w:t>交互处理流程及逻辑</w:t>
      </w:r>
    </w:p>
    <w:p w14:paraId="56D56F34">
      <w:pPr>
        <w:pStyle w:val="34"/>
        <w:keepNext w:val="0"/>
        <w:keepLines w:val="0"/>
        <w:pageBreakBefore w:val="0"/>
        <w:widowControl w:val="0"/>
        <w:numPr>
          <w:ilvl w:val="0"/>
          <w:numId w:val="29"/>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系统在全景视图的右侧区域展示实施内容概况模块</w:t>
      </w:r>
    </w:p>
    <w:p w14:paraId="768D00E6">
      <w:pPr>
        <w:pStyle w:val="34"/>
        <w:keepNext w:val="0"/>
        <w:keepLines w:val="0"/>
        <w:pageBreakBefore w:val="0"/>
        <w:widowControl w:val="0"/>
        <w:numPr>
          <w:ilvl w:val="0"/>
          <w:numId w:val="29"/>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模块分为智慧扩容、安全增效、产业协同、体制机制创新四个板块</w:t>
      </w:r>
    </w:p>
    <w:p w14:paraId="6C47BFA3">
      <w:pPr>
        <w:pStyle w:val="34"/>
        <w:keepNext w:val="0"/>
        <w:keepLines w:val="0"/>
        <w:pageBreakBefore w:val="0"/>
        <w:widowControl w:val="0"/>
        <w:numPr>
          <w:ilvl w:val="0"/>
          <w:numId w:val="29"/>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智慧扩容板块标注完成投资、总投资、完成占比</w:t>
      </w:r>
    </w:p>
    <w:p w14:paraId="4219203B">
      <w:pPr>
        <w:pStyle w:val="34"/>
        <w:keepNext w:val="0"/>
        <w:keepLines w:val="0"/>
        <w:pageBreakBefore w:val="0"/>
        <w:widowControl w:val="0"/>
        <w:numPr>
          <w:ilvl w:val="0"/>
          <w:numId w:val="29"/>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安全增效板块标注完成投资、总投资、完成占比</w:t>
      </w:r>
    </w:p>
    <w:p w14:paraId="1B83D586">
      <w:pPr>
        <w:pStyle w:val="34"/>
        <w:keepNext w:val="0"/>
        <w:keepLines w:val="0"/>
        <w:pageBreakBefore w:val="0"/>
        <w:widowControl w:val="0"/>
        <w:numPr>
          <w:ilvl w:val="0"/>
          <w:numId w:val="29"/>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产业协同板块标注完成投资、完成占比、总投资</w:t>
      </w:r>
    </w:p>
    <w:p w14:paraId="45C38DF6">
      <w:pPr>
        <w:pStyle w:val="34"/>
        <w:keepNext w:val="0"/>
        <w:keepLines w:val="0"/>
        <w:pageBreakBefore w:val="0"/>
        <w:widowControl w:val="0"/>
        <w:numPr>
          <w:ilvl w:val="0"/>
          <w:numId w:val="29"/>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Hans" w:bidi="ar-SA"/>
        </w:rPr>
      </w:pPr>
      <w:r>
        <w:rPr>
          <w:rFonts w:hint="eastAsia" w:ascii="仿宋_GB2312" w:hAnsi="仿宋_GB2312" w:eastAsia="仿宋_GB2312" w:cs="仿宋_GB2312"/>
          <w:b w:val="0"/>
          <w:bCs w:val="0"/>
          <w:color w:val="auto"/>
          <w:kern w:val="2"/>
          <w:sz w:val="24"/>
          <w:szCs w:val="24"/>
          <w:highlight w:val="none"/>
          <w:lang w:val="en-US" w:eastAsia="zh-CN" w:bidi="ar-SA"/>
        </w:rPr>
        <w:t>体制机制创新板块标注完成投资、总投资、完成占比。</w:t>
      </w:r>
    </w:p>
    <w:p w14:paraId="6A61C5B7">
      <w:pPr>
        <w:pStyle w:val="34"/>
        <w:keepNext w:val="0"/>
        <w:keepLines w:val="0"/>
        <w:pageBreakBefore w:val="0"/>
        <w:widowControl w:val="0"/>
        <w:numPr>
          <w:ilvl w:val="0"/>
          <w:numId w:val="29"/>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Hans" w:bidi="ar-SA"/>
        </w:rPr>
      </w:pPr>
      <w:r>
        <w:rPr>
          <w:rFonts w:hint="eastAsia"/>
          <w:lang w:val="en-US" w:eastAsia="zh-CN"/>
        </w:rPr>
        <w:t>用户点更新数据按钮，系统立即更新，并弹窗显示“同步成功”；若系统更新失败，则弹窗显示“同步失败，请联系数字底座相关人员询问具体情况”</w:t>
      </w:r>
    </w:p>
    <w:p w14:paraId="23D886D1">
      <w:pPr>
        <w:pStyle w:val="6"/>
        <w:tabs>
          <w:tab w:val="left" w:pos="992"/>
          <w:tab w:val="clear" w:pos="906"/>
        </w:tabs>
        <w:bidi w:val="0"/>
        <w:rPr>
          <w:rFonts w:hint="eastAsia"/>
          <w:lang w:val="en-US" w:eastAsia="zh-CN"/>
        </w:rPr>
      </w:pPr>
      <w:r>
        <w:rPr>
          <w:rFonts w:hint="eastAsia"/>
          <w:lang w:val="en-US" w:eastAsia="zh-CN"/>
        </w:rPr>
        <w:t>输出数据及界面样式</w:t>
      </w:r>
    </w:p>
    <w:p w14:paraId="4EB9EFE9">
      <w:pPr>
        <w:numPr>
          <w:ilvl w:val="0"/>
          <w:numId w:val="30"/>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w:t>
      </w:r>
      <w:r>
        <w:rPr>
          <w:rFonts w:ascii="Times New Roman" w:hAnsi="Times New Roman" w:eastAsia="仿宋_GB2312" w:cs="Times New Roman"/>
          <w:b/>
          <w:sz w:val="24"/>
        </w:rPr>
        <w:t>数据内容</w:t>
      </w:r>
    </w:p>
    <w:tbl>
      <w:tblPr>
        <w:tblStyle w:val="54"/>
        <w:tblW w:w="767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1930"/>
        <w:gridCol w:w="1670"/>
        <w:gridCol w:w="730"/>
        <w:gridCol w:w="2711"/>
      </w:tblGrid>
      <w:tr w14:paraId="52A5BB7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0" w:type="dxa"/>
            <w:shd w:val="clear" w:color="auto" w:fill="F3F3F3"/>
            <w:vAlign w:val="center"/>
          </w:tcPr>
          <w:p w14:paraId="355B217D">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序号</w:t>
            </w:r>
          </w:p>
        </w:tc>
        <w:tc>
          <w:tcPr>
            <w:tcW w:w="1930" w:type="dxa"/>
            <w:shd w:val="clear" w:color="auto" w:fill="F3F3F3"/>
            <w:vAlign w:val="center"/>
          </w:tcPr>
          <w:p w14:paraId="72961E3A">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数据元素/项名称</w:t>
            </w:r>
          </w:p>
        </w:tc>
        <w:tc>
          <w:tcPr>
            <w:tcW w:w="1670" w:type="dxa"/>
            <w:shd w:val="clear" w:color="auto" w:fill="F3F3F3"/>
            <w:vAlign w:val="center"/>
          </w:tcPr>
          <w:p w14:paraId="698DCFA9">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数据格式</w:t>
            </w:r>
          </w:p>
        </w:tc>
        <w:tc>
          <w:tcPr>
            <w:tcW w:w="730" w:type="dxa"/>
            <w:shd w:val="clear" w:color="auto" w:fill="F3F3F3"/>
            <w:vAlign w:val="center"/>
          </w:tcPr>
          <w:p w14:paraId="05122BFC">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可否</w:t>
            </w:r>
          </w:p>
          <w:p w14:paraId="3FBECF5B">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编辑</w:t>
            </w:r>
          </w:p>
        </w:tc>
        <w:tc>
          <w:tcPr>
            <w:tcW w:w="2711" w:type="dxa"/>
            <w:shd w:val="clear" w:color="auto" w:fill="F3F3F3"/>
            <w:vAlign w:val="center"/>
          </w:tcPr>
          <w:p w14:paraId="77DCC1E8">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数据来源及格式</w:t>
            </w:r>
          </w:p>
        </w:tc>
      </w:tr>
      <w:tr w14:paraId="1E016D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64BCB045">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1.</w:t>
            </w:r>
          </w:p>
        </w:tc>
        <w:tc>
          <w:tcPr>
            <w:tcW w:w="1930" w:type="dxa"/>
            <w:vAlign w:val="center"/>
          </w:tcPr>
          <w:p w14:paraId="646E1D1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智慧扩容完成投资</w:t>
            </w:r>
          </w:p>
        </w:tc>
        <w:tc>
          <w:tcPr>
            <w:tcW w:w="1670" w:type="dxa"/>
            <w:vAlign w:val="center"/>
          </w:tcPr>
          <w:p w14:paraId="2253BFDD">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319F094D">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0485F55D">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1FC3E3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2C8DB834">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2.</w:t>
            </w:r>
          </w:p>
        </w:tc>
        <w:tc>
          <w:tcPr>
            <w:tcW w:w="1930" w:type="dxa"/>
            <w:vAlign w:val="center"/>
          </w:tcPr>
          <w:p w14:paraId="7B26BBE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智慧扩容总投资</w:t>
            </w:r>
          </w:p>
        </w:tc>
        <w:tc>
          <w:tcPr>
            <w:tcW w:w="1670" w:type="dxa"/>
            <w:vAlign w:val="center"/>
          </w:tcPr>
          <w:p w14:paraId="6C4D74CE">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6EE710B2">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266D7D4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7A54A8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4F5F2B59">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3.</w:t>
            </w:r>
          </w:p>
        </w:tc>
        <w:tc>
          <w:tcPr>
            <w:tcW w:w="1930" w:type="dxa"/>
            <w:vAlign w:val="center"/>
          </w:tcPr>
          <w:p w14:paraId="40F52B37">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智慧扩容完成占比</w:t>
            </w:r>
          </w:p>
        </w:tc>
        <w:tc>
          <w:tcPr>
            <w:tcW w:w="1670" w:type="dxa"/>
            <w:vAlign w:val="center"/>
          </w:tcPr>
          <w:p w14:paraId="43411FED">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百分比</w:t>
            </w:r>
          </w:p>
        </w:tc>
        <w:tc>
          <w:tcPr>
            <w:tcW w:w="730" w:type="dxa"/>
            <w:vAlign w:val="center"/>
          </w:tcPr>
          <w:p w14:paraId="1F6C395F">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7A5B5F3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系统计算</w:t>
            </w:r>
          </w:p>
        </w:tc>
      </w:tr>
      <w:tr w14:paraId="742BE25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225B98D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4.</w:t>
            </w:r>
          </w:p>
        </w:tc>
        <w:tc>
          <w:tcPr>
            <w:tcW w:w="1930" w:type="dxa"/>
            <w:vAlign w:val="center"/>
          </w:tcPr>
          <w:p w14:paraId="0EFF460F">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安全增效完成投资</w:t>
            </w:r>
          </w:p>
        </w:tc>
        <w:tc>
          <w:tcPr>
            <w:tcW w:w="1670" w:type="dxa"/>
            <w:vAlign w:val="center"/>
          </w:tcPr>
          <w:p w14:paraId="249B53D2">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20E6F19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686DF02D">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7ADDE5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44C9709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5.</w:t>
            </w:r>
          </w:p>
        </w:tc>
        <w:tc>
          <w:tcPr>
            <w:tcW w:w="1930" w:type="dxa"/>
            <w:vAlign w:val="center"/>
          </w:tcPr>
          <w:p w14:paraId="1B75F1B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安全增效总投资</w:t>
            </w:r>
          </w:p>
        </w:tc>
        <w:tc>
          <w:tcPr>
            <w:tcW w:w="1670" w:type="dxa"/>
            <w:vAlign w:val="center"/>
          </w:tcPr>
          <w:p w14:paraId="310CF32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129A824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0F0A4FC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0B8F7B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251F0BF4">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6.</w:t>
            </w:r>
          </w:p>
        </w:tc>
        <w:tc>
          <w:tcPr>
            <w:tcW w:w="1930" w:type="dxa"/>
            <w:vAlign w:val="center"/>
          </w:tcPr>
          <w:p w14:paraId="5B1B2EFD">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安全增效完成占比</w:t>
            </w:r>
          </w:p>
        </w:tc>
        <w:tc>
          <w:tcPr>
            <w:tcW w:w="1670" w:type="dxa"/>
            <w:vAlign w:val="center"/>
          </w:tcPr>
          <w:p w14:paraId="45CEBAF2">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百分比</w:t>
            </w:r>
          </w:p>
        </w:tc>
        <w:tc>
          <w:tcPr>
            <w:tcW w:w="730" w:type="dxa"/>
            <w:vAlign w:val="center"/>
          </w:tcPr>
          <w:p w14:paraId="706C059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7256953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系统计算</w:t>
            </w:r>
          </w:p>
        </w:tc>
      </w:tr>
      <w:tr w14:paraId="40F378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416BD02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7.</w:t>
            </w:r>
          </w:p>
        </w:tc>
        <w:tc>
          <w:tcPr>
            <w:tcW w:w="1930" w:type="dxa"/>
            <w:vAlign w:val="center"/>
          </w:tcPr>
          <w:p w14:paraId="558E0D82">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产业协同完成投资</w:t>
            </w:r>
          </w:p>
        </w:tc>
        <w:tc>
          <w:tcPr>
            <w:tcW w:w="1670" w:type="dxa"/>
            <w:vAlign w:val="center"/>
          </w:tcPr>
          <w:p w14:paraId="2DFA5E40">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2BC5A9B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4FC1EC2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5B10BF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6651264F">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8.</w:t>
            </w:r>
          </w:p>
        </w:tc>
        <w:tc>
          <w:tcPr>
            <w:tcW w:w="1930" w:type="dxa"/>
            <w:vAlign w:val="center"/>
          </w:tcPr>
          <w:p w14:paraId="525D71F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产业协同总投资</w:t>
            </w:r>
          </w:p>
        </w:tc>
        <w:tc>
          <w:tcPr>
            <w:tcW w:w="1670" w:type="dxa"/>
            <w:vAlign w:val="center"/>
          </w:tcPr>
          <w:p w14:paraId="19B58644">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151948A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516236F9">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2B0D16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46F53F6D">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9.</w:t>
            </w:r>
          </w:p>
        </w:tc>
        <w:tc>
          <w:tcPr>
            <w:tcW w:w="1930" w:type="dxa"/>
            <w:vAlign w:val="center"/>
          </w:tcPr>
          <w:p w14:paraId="2AF1B33F">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产业协同完成占比</w:t>
            </w:r>
          </w:p>
        </w:tc>
        <w:tc>
          <w:tcPr>
            <w:tcW w:w="1670" w:type="dxa"/>
            <w:vAlign w:val="center"/>
          </w:tcPr>
          <w:p w14:paraId="4DE5902C">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百分比</w:t>
            </w:r>
          </w:p>
        </w:tc>
        <w:tc>
          <w:tcPr>
            <w:tcW w:w="730" w:type="dxa"/>
            <w:vAlign w:val="center"/>
          </w:tcPr>
          <w:p w14:paraId="5F68FA5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65B0F0BF">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系统计算</w:t>
            </w:r>
          </w:p>
        </w:tc>
      </w:tr>
      <w:tr w14:paraId="5D4E35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1CE5EB06">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10.</w:t>
            </w:r>
          </w:p>
        </w:tc>
        <w:tc>
          <w:tcPr>
            <w:tcW w:w="1930" w:type="dxa"/>
            <w:vAlign w:val="center"/>
          </w:tcPr>
          <w:p w14:paraId="6E90F316">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体制机制创新完成投资</w:t>
            </w:r>
          </w:p>
        </w:tc>
        <w:tc>
          <w:tcPr>
            <w:tcW w:w="1670" w:type="dxa"/>
            <w:vAlign w:val="center"/>
          </w:tcPr>
          <w:p w14:paraId="7FE113C5">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74A1198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6042ADA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24B4D16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0EE39A67">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11.</w:t>
            </w:r>
          </w:p>
        </w:tc>
        <w:tc>
          <w:tcPr>
            <w:tcW w:w="1930" w:type="dxa"/>
            <w:vAlign w:val="center"/>
          </w:tcPr>
          <w:p w14:paraId="6B64997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体制机制创新总投资</w:t>
            </w:r>
          </w:p>
        </w:tc>
        <w:tc>
          <w:tcPr>
            <w:tcW w:w="1670" w:type="dxa"/>
            <w:vAlign w:val="center"/>
          </w:tcPr>
          <w:p w14:paraId="0CC54A9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浮点数</w:t>
            </w:r>
          </w:p>
        </w:tc>
        <w:tc>
          <w:tcPr>
            <w:tcW w:w="730" w:type="dxa"/>
            <w:vAlign w:val="center"/>
          </w:tcPr>
          <w:p w14:paraId="185E6926">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3AED2E7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系统汇总</w:t>
            </w:r>
          </w:p>
        </w:tc>
      </w:tr>
      <w:tr w14:paraId="46DDF04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13848DE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12.</w:t>
            </w:r>
          </w:p>
        </w:tc>
        <w:tc>
          <w:tcPr>
            <w:tcW w:w="1930" w:type="dxa"/>
            <w:vAlign w:val="center"/>
          </w:tcPr>
          <w:p w14:paraId="5FB7FD58">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体制机制创新完成占比</w:t>
            </w:r>
          </w:p>
        </w:tc>
        <w:tc>
          <w:tcPr>
            <w:tcW w:w="1670" w:type="dxa"/>
            <w:vAlign w:val="center"/>
          </w:tcPr>
          <w:p w14:paraId="39271A4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百分比</w:t>
            </w:r>
          </w:p>
        </w:tc>
        <w:tc>
          <w:tcPr>
            <w:tcW w:w="730" w:type="dxa"/>
            <w:vAlign w:val="center"/>
          </w:tcPr>
          <w:p w14:paraId="4DFF7630">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02936C1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系统计算</w:t>
            </w:r>
          </w:p>
        </w:tc>
      </w:tr>
    </w:tbl>
    <w:p w14:paraId="7B163633">
      <w:pPr>
        <w:spacing w:after="156"/>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 xml:space="preserve">表 </w:t>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STYLEREF 1 \s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4</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noBreakHyphen/>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SEQ 表 \* ARABIC \s 1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2</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t xml:space="preserve"> 输</w:t>
      </w:r>
      <w:r>
        <w:rPr>
          <w:rFonts w:hint="eastAsia" w:ascii="Times New Roman" w:hAnsi="Times New Roman" w:eastAsia="仿宋_GB2312" w:cs="Times New Roman"/>
          <w:sz w:val="21"/>
          <w:szCs w:val="21"/>
          <w:lang w:val="en-US" w:eastAsia="zh-CN"/>
        </w:rPr>
        <w:t>出</w:t>
      </w:r>
      <w:r>
        <w:rPr>
          <w:rFonts w:ascii="Times New Roman" w:hAnsi="Times New Roman" w:eastAsia="仿宋_GB2312" w:cs="Times New Roman"/>
          <w:sz w:val="21"/>
          <w:szCs w:val="21"/>
        </w:rPr>
        <w:t>数据内容列表</w:t>
      </w:r>
    </w:p>
    <w:p w14:paraId="75F58827">
      <w:pPr>
        <w:numPr>
          <w:ilvl w:val="0"/>
          <w:numId w:val="30"/>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出界面样式</w:t>
      </w:r>
    </w:p>
    <w:p w14:paraId="120D4D59">
      <w:pPr>
        <w:jc w:val="center"/>
        <w:rPr>
          <w:rFonts w:hint="eastAsia" w:eastAsia="仿宋_GB2312"/>
          <w:lang w:eastAsia="zh-CN"/>
        </w:rPr>
      </w:pPr>
      <w:r>
        <w:rPr>
          <w:rFonts w:hint="eastAsia" w:eastAsia="仿宋_GB2312"/>
          <w:lang w:eastAsia="zh-CN"/>
        </w:rPr>
        <w:drawing>
          <wp:inline distT="0" distB="0" distL="114300" distR="114300">
            <wp:extent cx="1249680" cy="2962910"/>
            <wp:effectExtent l="0" t="0" r="0" b="0"/>
            <wp:docPr id="8" name="图片 8" descr="智慧扩容@1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智慧扩容@1x (2)"/>
                    <pic:cNvPicPr>
                      <a:picLocks noChangeAspect="1"/>
                    </pic:cNvPicPr>
                  </pic:nvPicPr>
                  <pic:blipFill>
                    <a:blip r:embed="rId8"/>
                    <a:srcRect l="76272"/>
                    <a:stretch>
                      <a:fillRect/>
                    </a:stretch>
                  </pic:blipFill>
                  <pic:spPr>
                    <a:xfrm>
                      <a:off x="0" y="0"/>
                      <a:ext cx="1249680" cy="2962910"/>
                    </a:xfrm>
                    <a:prstGeom prst="rect">
                      <a:avLst/>
                    </a:prstGeom>
                  </pic:spPr>
                </pic:pic>
              </a:graphicData>
            </a:graphic>
          </wp:inline>
        </w:drawing>
      </w:r>
      <w:bookmarkStart w:id="52" w:name="_GoBack"/>
      <w:bookmarkEnd w:id="52"/>
    </w:p>
    <w:p w14:paraId="6FC92140">
      <w:pPr>
        <w:pStyle w:val="5"/>
        <w:bidi w:val="0"/>
        <w:rPr>
          <w:rFonts w:hint="eastAsia" w:hAnsi="宋体"/>
          <w:lang w:eastAsia="zh-CN"/>
        </w:rPr>
      </w:pPr>
      <w:r>
        <w:rPr>
          <w:rFonts w:hint="eastAsia" w:hAnsi="宋体"/>
          <w:lang w:val="en-US" w:eastAsia="zh-CN"/>
        </w:rPr>
        <w:t>空间分布监测（F_UC_</w:t>
      </w:r>
      <w:r>
        <w:rPr>
          <w:rFonts w:hint="eastAsia"/>
          <w:lang w:val="en-US" w:eastAsia="zh-CN"/>
        </w:rPr>
        <w:t>B</w:t>
      </w:r>
      <w:r>
        <w:rPr>
          <w:rFonts w:hint="eastAsia" w:hAnsi="宋体"/>
          <w:lang w:val="en-US" w:eastAsia="zh-CN"/>
        </w:rPr>
        <w:t>_SZQJJT_KJFB</w:t>
      </w:r>
      <w:r>
        <w:rPr>
          <w:rFonts w:hint="eastAsia" w:hAnsi="宋体"/>
          <w:lang w:eastAsia="zh-CN"/>
        </w:rPr>
        <w:t>）</w:t>
      </w:r>
    </w:p>
    <w:p w14:paraId="05297508">
      <w:pPr>
        <w:pStyle w:val="6"/>
        <w:tabs>
          <w:tab w:val="left" w:pos="992"/>
          <w:tab w:val="clear" w:pos="906"/>
        </w:tabs>
        <w:bidi w:val="0"/>
        <w:rPr>
          <w:rFonts w:hint="eastAsia"/>
          <w:lang w:val="en-US" w:eastAsia="zh-CN"/>
        </w:rPr>
      </w:pPr>
      <w:r>
        <w:rPr>
          <w:rFonts w:hint="eastAsia"/>
          <w:lang w:val="en-US" w:eastAsia="zh-CN"/>
        </w:rPr>
        <w:t>子功能描述</w:t>
      </w:r>
    </w:p>
    <w:p w14:paraId="56A810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通过GIS地图展示</w:t>
      </w:r>
      <w:r>
        <w:rPr>
          <w:rFonts w:hint="eastAsia" w:ascii="仿宋_GB2312" w:hAnsi="仿宋_GB2312" w:cs="仿宋_GB2312"/>
          <w:b w:val="0"/>
          <w:bCs w:val="0"/>
          <w:color w:val="auto"/>
          <w:kern w:val="2"/>
          <w:sz w:val="24"/>
          <w:szCs w:val="24"/>
          <w:highlight w:val="none"/>
          <w:lang w:val="en-US" w:eastAsia="zh-CN" w:bidi="ar-SA"/>
        </w:rPr>
        <w:t>任务细则</w:t>
      </w:r>
      <w:r>
        <w:rPr>
          <w:rFonts w:hint="eastAsia"/>
          <w:lang w:val="en-US" w:eastAsia="zh-CN"/>
        </w:rPr>
        <w:t>的空间分布和建设状态，帮助管理人员掌握不同任务中任务细则的分布情况和实施进展。该功能为复用部绩效系统。</w:t>
      </w:r>
    </w:p>
    <w:p w14:paraId="0333A1F3">
      <w:pPr>
        <w:pStyle w:val="6"/>
        <w:tabs>
          <w:tab w:val="left" w:pos="992"/>
          <w:tab w:val="clear" w:pos="906"/>
        </w:tabs>
        <w:bidi w:val="0"/>
        <w:rPr>
          <w:rFonts w:hint="eastAsia"/>
          <w:lang w:val="en-US" w:eastAsia="zh-CN"/>
        </w:rPr>
      </w:pPr>
      <w:r>
        <w:rPr>
          <w:rFonts w:hint="eastAsia"/>
          <w:lang w:val="en-US" w:eastAsia="zh-CN"/>
        </w:rPr>
        <w:t>输入数据及界面样式</w:t>
      </w:r>
    </w:p>
    <w:p w14:paraId="2F11430A">
      <w:pPr>
        <w:numPr>
          <w:ilvl w:val="0"/>
          <w:numId w:val="31"/>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输入数据内容</w:t>
      </w:r>
    </w:p>
    <w:tbl>
      <w:tblPr>
        <w:tblStyle w:val="54"/>
        <w:tblW w:w="786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1453"/>
        <w:gridCol w:w="544"/>
        <w:gridCol w:w="554"/>
        <w:gridCol w:w="582"/>
        <w:gridCol w:w="1538"/>
        <w:gridCol w:w="2555"/>
      </w:tblGrid>
      <w:tr w14:paraId="5E4BF52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shd w:val="clear" w:color="auto" w:fill="F3F3F3"/>
            <w:vAlign w:val="center"/>
          </w:tcPr>
          <w:p w14:paraId="7EDE659F">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453" w:type="dxa"/>
            <w:shd w:val="clear" w:color="auto" w:fill="F3F3F3"/>
            <w:vAlign w:val="center"/>
          </w:tcPr>
          <w:p w14:paraId="6EFF638C">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数据元素/项名称</w:t>
            </w:r>
          </w:p>
        </w:tc>
        <w:tc>
          <w:tcPr>
            <w:tcW w:w="544" w:type="dxa"/>
            <w:shd w:val="clear" w:color="auto" w:fill="F3F3F3"/>
            <w:vAlign w:val="center"/>
          </w:tcPr>
          <w:p w14:paraId="28B037D2">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w:t>
            </w:r>
          </w:p>
          <w:p w14:paraId="72AB834E">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类型</w:t>
            </w:r>
          </w:p>
        </w:tc>
        <w:tc>
          <w:tcPr>
            <w:tcW w:w="554" w:type="dxa"/>
            <w:shd w:val="clear" w:color="auto" w:fill="F3F3F3"/>
            <w:vAlign w:val="center"/>
          </w:tcPr>
          <w:p w14:paraId="5D22CD52">
            <w:pPr>
              <w:spacing w:after="0" w:afterLines="0"/>
              <w:ind w:left="-120" w:leftChars="-50" w:right="-120" w:rightChars="-50"/>
              <w:jc w:val="center"/>
              <w:rPr>
                <w:rFonts w:hint="eastAsia" w:ascii="仿宋_GB2312" w:hAnsi="仿宋_GB2312" w:eastAsia="仿宋_GB2312" w:cs="仿宋_GB2312"/>
                <w:sz w:val="21"/>
                <w:szCs w:val="21"/>
                <w:lang w:eastAsia="zh-Hans"/>
              </w:rPr>
            </w:pPr>
            <w:r>
              <w:rPr>
                <w:rFonts w:hint="eastAsia" w:ascii="仿宋_GB2312" w:hAnsi="仿宋_GB2312" w:eastAsia="仿宋_GB2312" w:cs="仿宋_GB2312"/>
                <w:sz w:val="21"/>
                <w:szCs w:val="21"/>
                <w:lang w:eastAsia="zh-Hans"/>
              </w:rPr>
              <w:t>数据长度</w:t>
            </w:r>
          </w:p>
        </w:tc>
        <w:tc>
          <w:tcPr>
            <w:tcW w:w="582" w:type="dxa"/>
            <w:shd w:val="clear" w:color="auto" w:fill="F3F3F3"/>
            <w:vAlign w:val="center"/>
          </w:tcPr>
          <w:p w14:paraId="14755A5C">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可否编辑</w:t>
            </w:r>
          </w:p>
        </w:tc>
        <w:tc>
          <w:tcPr>
            <w:tcW w:w="1538" w:type="dxa"/>
            <w:shd w:val="clear" w:color="auto" w:fill="F3F3F3"/>
            <w:vAlign w:val="center"/>
          </w:tcPr>
          <w:p w14:paraId="0DD15819">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数据约束</w:t>
            </w:r>
          </w:p>
        </w:tc>
        <w:tc>
          <w:tcPr>
            <w:tcW w:w="2555" w:type="dxa"/>
            <w:shd w:val="clear" w:color="auto" w:fill="F3F3F3"/>
            <w:vAlign w:val="center"/>
          </w:tcPr>
          <w:p w14:paraId="7B698B4F">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数据来源及格式</w:t>
            </w:r>
          </w:p>
        </w:tc>
      </w:tr>
      <w:tr w14:paraId="02699E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5" w:type="dxa"/>
            <w:vAlign w:val="center"/>
          </w:tcPr>
          <w:p w14:paraId="107C4E7A">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cs="仿宋_GB2312"/>
                <w:sz w:val="21"/>
                <w:szCs w:val="21"/>
                <w:lang w:val="en-US" w:eastAsia="zh-CN"/>
              </w:rPr>
              <w:t>1</w:t>
            </w:r>
          </w:p>
        </w:tc>
        <w:tc>
          <w:tcPr>
            <w:tcW w:w="1453" w:type="dxa"/>
            <w:vAlign w:val="center"/>
          </w:tcPr>
          <w:p w14:paraId="16D78016">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用户ID</w:t>
            </w:r>
          </w:p>
        </w:tc>
        <w:tc>
          <w:tcPr>
            <w:tcW w:w="544" w:type="dxa"/>
            <w:vAlign w:val="center"/>
          </w:tcPr>
          <w:p w14:paraId="3598F996">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字符串</w:t>
            </w:r>
          </w:p>
        </w:tc>
        <w:tc>
          <w:tcPr>
            <w:tcW w:w="554" w:type="dxa"/>
            <w:vAlign w:val="center"/>
          </w:tcPr>
          <w:p w14:paraId="192E8DE3">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20</w:t>
            </w:r>
          </w:p>
        </w:tc>
        <w:tc>
          <w:tcPr>
            <w:tcW w:w="582" w:type="dxa"/>
            <w:vAlign w:val="center"/>
          </w:tcPr>
          <w:p w14:paraId="71116176">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否</w:t>
            </w:r>
          </w:p>
        </w:tc>
        <w:tc>
          <w:tcPr>
            <w:tcW w:w="1538" w:type="dxa"/>
            <w:vAlign w:val="center"/>
          </w:tcPr>
          <w:p w14:paraId="53BBD008">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当前登录</w:t>
            </w:r>
          </w:p>
          <w:p w14:paraId="0BB28CE1">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用户权限</w:t>
            </w:r>
          </w:p>
          <w:p w14:paraId="5A38A69B">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范围</w:t>
            </w:r>
          </w:p>
        </w:tc>
        <w:tc>
          <w:tcPr>
            <w:tcW w:w="2555" w:type="dxa"/>
            <w:vAlign w:val="center"/>
          </w:tcPr>
          <w:p w14:paraId="4A85A6B5">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QS</w:t>
            </w:r>
          </w:p>
        </w:tc>
      </w:tr>
      <w:tr w14:paraId="124FA2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5" w:type="dxa"/>
            <w:vAlign w:val="center"/>
          </w:tcPr>
          <w:p w14:paraId="5B65B3E5">
            <w:pPr>
              <w:spacing w:after="0" w:afterLines="0"/>
              <w:ind w:left="-120" w:leftChars="-50" w:right="-120" w:rightChars="-50"/>
              <w:jc w:val="center"/>
              <w:rPr>
                <w:rFonts w:hint="default" w:ascii="仿宋_GB2312" w:hAnsi="仿宋_GB2312" w:cs="仿宋_GB2312"/>
                <w:sz w:val="21"/>
                <w:szCs w:val="21"/>
                <w:lang w:val="en-US" w:eastAsia="zh-CN"/>
              </w:rPr>
            </w:pPr>
            <w:r>
              <w:rPr>
                <w:rFonts w:hint="eastAsia" w:ascii="仿宋_GB2312" w:hAnsi="仿宋_GB2312" w:cs="仿宋_GB2312"/>
                <w:sz w:val="21"/>
                <w:szCs w:val="21"/>
                <w:lang w:val="en-US" w:eastAsia="zh-CN"/>
              </w:rPr>
              <w:t>2</w:t>
            </w:r>
          </w:p>
        </w:tc>
        <w:tc>
          <w:tcPr>
            <w:tcW w:w="1453" w:type="dxa"/>
            <w:vAlign w:val="center"/>
          </w:tcPr>
          <w:p w14:paraId="1DA1CAE7">
            <w:pPr>
              <w:spacing w:after="0" w:afterLines="0"/>
              <w:ind w:left="-120" w:leftChars="-50" w:right="-120" w:rightChars="-50"/>
              <w:jc w:val="center"/>
              <w:rPr>
                <w:rFonts w:hint="default" w:ascii="仿宋_GB2312" w:hAnsi="仿宋_GB2312" w:cs="仿宋_GB2312"/>
                <w:sz w:val="21"/>
                <w:szCs w:val="21"/>
                <w:lang w:val="en-US" w:eastAsia="zh-CN"/>
              </w:rPr>
            </w:pPr>
            <w:r>
              <w:rPr>
                <w:rFonts w:hint="eastAsia" w:ascii="仿宋_GB2312" w:hAnsi="仿宋_GB2312" w:cs="仿宋_GB2312"/>
                <w:sz w:val="21"/>
                <w:szCs w:val="21"/>
                <w:lang w:val="en-US" w:eastAsia="zh-CN"/>
              </w:rPr>
              <w:t>地区ID</w:t>
            </w:r>
          </w:p>
        </w:tc>
        <w:tc>
          <w:tcPr>
            <w:tcW w:w="544" w:type="dxa"/>
            <w:vAlign w:val="center"/>
          </w:tcPr>
          <w:p w14:paraId="3C318187">
            <w:pPr>
              <w:spacing w:after="0" w:afterLines="0"/>
              <w:ind w:left="-120" w:leftChars="-50" w:right="-120" w:rightChars="-50"/>
              <w:jc w:val="center"/>
              <w:rPr>
                <w:rFonts w:hint="eastAsia" w:ascii="仿宋_GB2312" w:hAnsi="仿宋_GB2312" w:cs="仿宋_GB2312"/>
                <w:sz w:val="21"/>
                <w:szCs w:val="21"/>
                <w:lang w:val="en-US" w:eastAsia="zh-CN"/>
              </w:rPr>
            </w:pPr>
            <w:r>
              <w:rPr>
                <w:rFonts w:hint="eastAsia" w:ascii="仿宋_GB2312" w:hAnsi="仿宋_GB2312" w:cs="仿宋_GB2312"/>
                <w:sz w:val="21"/>
                <w:szCs w:val="21"/>
                <w:lang w:val="en-US" w:eastAsia="zh-CN"/>
              </w:rPr>
              <w:t>字符串</w:t>
            </w:r>
          </w:p>
        </w:tc>
        <w:tc>
          <w:tcPr>
            <w:tcW w:w="554" w:type="dxa"/>
            <w:vAlign w:val="center"/>
          </w:tcPr>
          <w:p w14:paraId="28BA4FD5">
            <w:pPr>
              <w:spacing w:after="0" w:afterLines="0"/>
              <w:ind w:left="-120" w:leftChars="-50" w:right="-120" w:rightChars="-50"/>
              <w:jc w:val="center"/>
              <w:rPr>
                <w:rFonts w:hint="eastAsia" w:ascii="仿宋_GB2312" w:hAnsi="仿宋_GB2312" w:cs="仿宋_GB2312"/>
                <w:sz w:val="21"/>
                <w:szCs w:val="21"/>
                <w:lang w:val="en-US" w:eastAsia="zh-CN"/>
              </w:rPr>
            </w:pPr>
            <w:r>
              <w:rPr>
                <w:rFonts w:hint="eastAsia" w:ascii="仿宋_GB2312" w:hAnsi="仿宋_GB2312" w:cs="仿宋_GB2312"/>
                <w:sz w:val="21"/>
                <w:szCs w:val="21"/>
                <w:lang w:val="en-US" w:eastAsia="zh-CN"/>
              </w:rPr>
              <w:t>20</w:t>
            </w:r>
          </w:p>
        </w:tc>
        <w:tc>
          <w:tcPr>
            <w:tcW w:w="582" w:type="dxa"/>
            <w:vAlign w:val="center"/>
          </w:tcPr>
          <w:p w14:paraId="551C7032">
            <w:pPr>
              <w:spacing w:after="0" w:afterLines="0"/>
              <w:ind w:left="-120" w:leftChars="-50" w:right="-120" w:rightChars="-50"/>
              <w:jc w:val="center"/>
              <w:rPr>
                <w:rFonts w:hint="eastAsia" w:ascii="仿宋_GB2312" w:hAnsi="仿宋_GB2312" w:cs="仿宋_GB2312"/>
                <w:sz w:val="21"/>
                <w:szCs w:val="21"/>
                <w:lang w:val="en-US" w:eastAsia="zh-CN"/>
              </w:rPr>
            </w:pPr>
            <w:r>
              <w:rPr>
                <w:rFonts w:hint="eastAsia" w:ascii="仿宋_GB2312" w:hAnsi="仿宋_GB2312" w:cs="仿宋_GB2312"/>
                <w:sz w:val="21"/>
                <w:szCs w:val="21"/>
                <w:lang w:val="en-US" w:eastAsia="zh-CN"/>
              </w:rPr>
              <w:t>否</w:t>
            </w:r>
          </w:p>
        </w:tc>
        <w:tc>
          <w:tcPr>
            <w:tcW w:w="1538" w:type="dxa"/>
            <w:vAlign w:val="center"/>
          </w:tcPr>
          <w:p w14:paraId="52227D70">
            <w:pPr>
              <w:spacing w:after="0" w:afterLines="0"/>
              <w:ind w:left="-120" w:leftChars="-50" w:right="-120" w:rightChars="-50"/>
              <w:jc w:val="center"/>
              <w:rPr>
                <w:rFonts w:hint="default" w:ascii="仿宋_GB2312" w:hAnsi="仿宋_GB2312" w:cs="仿宋_GB2312"/>
                <w:sz w:val="21"/>
                <w:szCs w:val="21"/>
                <w:lang w:val="en-US" w:eastAsia="zh-CN"/>
              </w:rPr>
            </w:pPr>
            <w:r>
              <w:rPr>
                <w:rFonts w:hint="eastAsia" w:ascii="仿宋_GB2312" w:hAnsi="仿宋_GB2312" w:cs="仿宋_GB2312"/>
                <w:sz w:val="21"/>
                <w:szCs w:val="21"/>
                <w:lang w:val="en-US" w:eastAsia="zh-CN"/>
              </w:rPr>
              <w:t>所选地区范围</w:t>
            </w:r>
          </w:p>
        </w:tc>
        <w:tc>
          <w:tcPr>
            <w:tcW w:w="2555" w:type="dxa"/>
            <w:vAlign w:val="center"/>
          </w:tcPr>
          <w:p w14:paraId="25583381">
            <w:pPr>
              <w:spacing w:after="0" w:afterLines="0"/>
              <w:ind w:left="-120" w:leftChars="-50" w:right="-120" w:rightChars="-50"/>
              <w:jc w:val="center"/>
              <w:rPr>
                <w:rFonts w:hint="default" w:ascii="仿宋_GB2312" w:hAnsi="仿宋_GB2312" w:cs="仿宋_GB2312"/>
                <w:sz w:val="21"/>
                <w:szCs w:val="21"/>
                <w:lang w:val="en-US" w:eastAsia="zh-CN"/>
              </w:rPr>
            </w:pPr>
            <w:r>
              <w:rPr>
                <w:rFonts w:hint="eastAsia" w:ascii="仿宋_GB2312" w:hAnsi="仿宋_GB2312" w:cs="仿宋_GB2312"/>
                <w:sz w:val="21"/>
                <w:szCs w:val="21"/>
                <w:lang w:val="en-US" w:eastAsia="zh-CN"/>
              </w:rPr>
              <w:t>系统自动识别</w:t>
            </w:r>
          </w:p>
        </w:tc>
      </w:tr>
    </w:tbl>
    <w:p w14:paraId="7DF79E34">
      <w:pPr>
        <w:pStyle w:val="17"/>
        <w:spacing w:after="156"/>
        <w:jc w:val="center"/>
        <w:rPr>
          <w:rFonts w:ascii="Times New Roman" w:hAnsi="Times New Roman" w:eastAsia="仿宋_GB2312"/>
        </w:rPr>
      </w:pPr>
      <w:r>
        <w:rPr>
          <w:rFonts w:ascii="Times New Roman" w:hAnsi="Times New Roman" w:eastAsia="仿宋_GB2312"/>
        </w:rPr>
        <w:t xml:space="preserve">表 </w:t>
      </w:r>
      <w:r>
        <w:rPr>
          <w:rFonts w:ascii="Times New Roman" w:hAnsi="Times New Roman" w:eastAsia="仿宋_GB2312"/>
        </w:rPr>
        <w:fldChar w:fldCharType="begin"/>
      </w:r>
      <w:r>
        <w:rPr>
          <w:rFonts w:ascii="Times New Roman" w:hAnsi="Times New Roman" w:eastAsia="仿宋_GB2312"/>
        </w:rPr>
        <w:instrText xml:space="preserve"> STYLEREF 1 \s </w:instrText>
      </w:r>
      <w:r>
        <w:rPr>
          <w:rFonts w:ascii="Times New Roman" w:hAnsi="Times New Roman" w:eastAsia="仿宋_GB2312"/>
        </w:rPr>
        <w:fldChar w:fldCharType="separate"/>
      </w:r>
      <w:r>
        <w:rPr>
          <w:rFonts w:ascii="Times New Roman" w:hAnsi="Times New Roman" w:eastAsia="仿宋_GB2312"/>
        </w:rPr>
        <w:t>4</w:t>
      </w:r>
      <w:r>
        <w:rPr>
          <w:rFonts w:ascii="Times New Roman" w:hAnsi="Times New Roman" w:eastAsia="仿宋_GB2312"/>
        </w:rPr>
        <w:fldChar w:fldCharType="end"/>
      </w:r>
      <w:r>
        <w:rPr>
          <w:rFonts w:ascii="Times New Roman" w:hAnsi="Times New Roman" w:eastAsia="仿宋_GB2312"/>
        </w:rPr>
        <w:noBreakHyphen/>
      </w:r>
      <w:r>
        <w:rPr>
          <w:rFonts w:ascii="Times New Roman" w:hAnsi="Times New Roman" w:eastAsia="仿宋_GB2312"/>
        </w:rPr>
        <w:fldChar w:fldCharType="begin"/>
      </w:r>
      <w:r>
        <w:rPr>
          <w:rFonts w:ascii="Times New Roman" w:hAnsi="Times New Roman" w:eastAsia="仿宋_GB2312"/>
        </w:rPr>
        <w:instrText xml:space="preserve"> SEQ 表 \* ARABIC \s 1 </w:instrText>
      </w:r>
      <w:r>
        <w:rPr>
          <w:rFonts w:ascii="Times New Roman" w:hAnsi="Times New Roman" w:eastAsia="仿宋_GB2312"/>
        </w:rPr>
        <w:fldChar w:fldCharType="separate"/>
      </w:r>
      <w:r>
        <w:rPr>
          <w:rFonts w:ascii="Times New Roman" w:hAnsi="Times New Roman" w:eastAsia="仿宋_GB2312"/>
        </w:rPr>
        <w:t>1</w:t>
      </w:r>
      <w:r>
        <w:rPr>
          <w:rFonts w:ascii="Times New Roman" w:hAnsi="Times New Roman" w:eastAsia="仿宋_GB2312"/>
        </w:rPr>
        <w:fldChar w:fldCharType="end"/>
      </w:r>
      <w:r>
        <w:rPr>
          <w:rFonts w:ascii="Times New Roman" w:hAnsi="Times New Roman" w:eastAsia="仿宋_GB2312"/>
        </w:rPr>
        <w:t xml:space="preserve"> 输入数据内容列表</w:t>
      </w:r>
    </w:p>
    <w:p w14:paraId="16BC0FB6">
      <w:pPr>
        <w:pStyle w:val="6"/>
        <w:tabs>
          <w:tab w:val="left" w:pos="992"/>
          <w:tab w:val="clear" w:pos="906"/>
        </w:tabs>
        <w:bidi w:val="0"/>
        <w:rPr>
          <w:rFonts w:hint="eastAsia"/>
          <w:lang w:val="en-US" w:eastAsia="zh-CN"/>
        </w:rPr>
      </w:pPr>
      <w:r>
        <w:rPr>
          <w:rFonts w:hint="eastAsia"/>
          <w:lang w:val="en-US" w:eastAsia="zh-CN"/>
        </w:rPr>
        <w:t>处理流程及业务分析</w:t>
      </w:r>
    </w:p>
    <w:p w14:paraId="2C12AA1A">
      <w:pPr>
        <w:pStyle w:val="8"/>
        <w:bidi w:val="0"/>
        <w:rPr>
          <w:rFonts w:hint="eastAsia"/>
          <w:lang w:val="en-US" w:eastAsia="zh-CN"/>
        </w:rPr>
      </w:pPr>
      <w:r>
        <w:rPr>
          <w:rFonts w:hint="eastAsia"/>
          <w:lang w:val="en-US" w:eastAsia="zh-CN"/>
        </w:rPr>
        <w:t>业务处理流程及逻辑</w:t>
      </w:r>
    </w:p>
    <w:p w14:paraId="0735A094">
      <w:pPr>
        <w:numPr>
          <w:ilvl w:val="0"/>
          <w:numId w:val="0"/>
        </w:numPr>
        <w:ind w:leftChars="0"/>
        <w:rPr>
          <w:rFonts w:hint="default" w:ascii="仿宋_GB2312" w:hAnsi="仿宋_GB2312" w:eastAsia="仿宋_GB2312" w:cs="仿宋_GB2312"/>
          <w:lang w:val="en-US" w:eastAsia="zh-CN"/>
        </w:rPr>
      </w:pPr>
      <w:r>
        <w:rPr>
          <w:rFonts w:hint="eastAsia" w:ascii="仿宋_GB2312" w:hAnsi="仿宋_GB2312" w:cs="仿宋_GB2312"/>
          <w:lang w:val="en-US" w:eastAsia="zh-CN"/>
        </w:rPr>
        <w:t>（1）同上</w:t>
      </w:r>
    </w:p>
    <w:p w14:paraId="114D2BE5">
      <w:pPr>
        <w:pStyle w:val="8"/>
        <w:bidi w:val="0"/>
        <w:rPr>
          <w:rFonts w:hint="default"/>
          <w:lang w:val="en-US" w:eastAsia="zh-CN"/>
        </w:rPr>
      </w:pPr>
      <w:r>
        <w:rPr>
          <w:rFonts w:hint="eastAsia"/>
          <w:lang w:val="en-US" w:eastAsia="zh-CN"/>
        </w:rPr>
        <w:t>交互处理流程及逻辑</w:t>
      </w:r>
    </w:p>
    <w:p w14:paraId="54F46474">
      <w:pPr>
        <w:pStyle w:val="34"/>
        <w:keepNext w:val="0"/>
        <w:keepLines w:val="0"/>
        <w:pageBreakBefore w:val="0"/>
        <w:widowControl w:val="0"/>
        <w:numPr>
          <w:ilvl w:val="0"/>
          <w:numId w:val="32"/>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默认展示：</w:t>
      </w:r>
    </w:p>
    <w:p w14:paraId="446B67E7">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系统在全景视图的中部区域展示GIS地图</w:t>
      </w:r>
      <w:r>
        <w:rPr>
          <w:rFonts w:hint="eastAsia" w:ascii="仿宋_GB2312" w:hAnsi="仿宋_GB2312" w:cs="仿宋_GB2312"/>
          <w:b w:val="0"/>
          <w:bCs w:val="0"/>
          <w:color w:val="auto"/>
          <w:kern w:val="2"/>
          <w:sz w:val="24"/>
          <w:szCs w:val="24"/>
          <w:highlight w:val="none"/>
          <w:lang w:val="en-US" w:eastAsia="zh-CN" w:bidi="ar-SA"/>
        </w:rPr>
        <w:t>；</w:t>
      </w:r>
    </w:p>
    <w:p w14:paraId="5C6B9AE8">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地图默认展示</w:t>
      </w:r>
      <w:r>
        <w:rPr>
          <w:rFonts w:hint="eastAsia" w:ascii="仿宋_GB2312" w:hAnsi="仿宋_GB2312" w:cs="仿宋_GB2312"/>
          <w:b w:val="0"/>
          <w:bCs w:val="0"/>
          <w:color w:val="auto"/>
          <w:kern w:val="2"/>
          <w:sz w:val="24"/>
          <w:szCs w:val="24"/>
          <w:highlight w:val="none"/>
          <w:lang w:val="en-US" w:eastAsia="zh-CN" w:bidi="ar-SA"/>
        </w:rPr>
        <w:t>【智慧扩容】任务方向下</w:t>
      </w:r>
      <w:r>
        <w:rPr>
          <w:rFonts w:hint="eastAsia" w:ascii="仿宋_GB2312" w:hAnsi="仿宋_GB2312" w:eastAsia="仿宋_GB2312" w:cs="仿宋_GB2312"/>
          <w:b w:val="0"/>
          <w:bCs w:val="0"/>
          <w:color w:val="auto"/>
          <w:kern w:val="2"/>
          <w:sz w:val="24"/>
          <w:szCs w:val="24"/>
          <w:highlight w:val="none"/>
          <w:lang w:val="en-US" w:eastAsia="zh-CN" w:bidi="ar-SA"/>
        </w:rPr>
        <w:t>对应</w:t>
      </w:r>
      <w:r>
        <w:rPr>
          <w:rFonts w:hint="eastAsia" w:ascii="仿宋_GB2312" w:hAnsi="仿宋_GB2312" w:cs="仿宋_GB2312"/>
          <w:b w:val="0"/>
          <w:bCs w:val="0"/>
          <w:color w:val="auto"/>
          <w:kern w:val="2"/>
          <w:sz w:val="24"/>
          <w:szCs w:val="24"/>
          <w:highlight w:val="none"/>
          <w:lang w:val="en-US" w:eastAsia="zh-CN" w:bidi="ar-SA"/>
        </w:rPr>
        <w:t>的</w:t>
      </w:r>
      <w:r>
        <w:rPr>
          <w:rFonts w:hint="eastAsia" w:ascii="仿宋_GB2312" w:hAnsi="仿宋_GB2312" w:eastAsia="仿宋_GB2312" w:cs="仿宋_GB2312"/>
          <w:b w:val="0"/>
          <w:bCs w:val="0"/>
          <w:color w:val="auto"/>
          <w:kern w:val="2"/>
          <w:sz w:val="24"/>
          <w:szCs w:val="24"/>
          <w:highlight w:val="none"/>
          <w:lang w:val="en-US" w:eastAsia="zh-CN" w:bidi="ar-SA"/>
        </w:rPr>
        <w:t>任务细则</w:t>
      </w:r>
      <w:r>
        <w:rPr>
          <w:rFonts w:hint="eastAsia" w:ascii="仿宋_GB2312" w:hAnsi="仿宋_GB2312" w:cs="仿宋_GB2312"/>
          <w:b w:val="0"/>
          <w:bCs w:val="0"/>
          <w:color w:val="auto"/>
          <w:kern w:val="2"/>
          <w:sz w:val="24"/>
          <w:szCs w:val="24"/>
          <w:highlight w:val="none"/>
          <w:lang w:val="en-US" w:eastAsia="zh-CN" w:bidi="ar-SA"/>
        </w:rPr>
        <w:t>。</w:t>
      </w:r>
    </w:p>
    <w:p w14:paraId="1DFF38C6">
      <w:pPr>
        <w:pStyle w:val="34"/>
        <w:keepNext w:val="0"/>
        <w:keepLines w:val="0"/>
        <w:pageBreakBefore w:val="0"/>
        <w:widowControl w:val="0"/>
        <w:numPr>
          <w:ilvl w:val="0"/>
          <w:numId w:val="32"/>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任务方向选择：</w:t>
      </w:r>
    </w:p>
    <w:p w14:paraId="7F682AC8">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省厅管理人员点击右侧实施内容中的【智慧扩容】【安全增效】【产业协同】【体制机制创新】四个任务方向之一</w:t>
      </w:r>
      <w:r>
        <w:rPr>
          <w:rFonts w:hint="eastAsia" w:ascii="仿宋_GB2312" w:hAnsi="仿宋_GB2312" w:cs="仿宋_GB2312"/>
          <w:b w:val="0"/>
          <w:bCs w:val="0"/>
          <w:color w:val="auto"/>
          <w:kern w:val="2"/>
          <w:sz w:val="24"/>
          <w:szCs w:val="24"/>
          <w:highlight w:val="none"/>
          <w:lang w:val="en-US" w:eastAsia="zh-CN" w:bidi="ar-SA"/>
        </w:rPr>
        <w:t>；</w:t>
      </w:r>
    </w:p>
    <w:p w14:paraId="4CEEF42C">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点击某个任务方向后，地图默认展示该任务方向下所有任务细则的点位分布</w:t>
      </w:r>
    </w:p>
    <w:p w14:paraId="62D6E96E">
      <w:pPr>
        <w:pStyle w:val="34"/>
        <w:keepNext w:val="0"/>
        <w:keepLines w:val="0"/>
        <w:pageBreakBefore w:val="0"/>
        <w:widowControl w:val="0"/>
        <w:numPr>
          <w:ilvl w:val="0"/>
          <w:numId w:val="32"/>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任务细则筛选与地图联动：</w:t>
      </w:r>
    </w:p>
    <w:p w14:paraId="4A16CDF2">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地图下方展示该任务方向下的所有任务细则列表（如智慧站点、智慧服务区、主动管控里程等）</w:t>
      </w:r>
    </w:p>
    <w:p w14:paraId="24526233">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任务细则列表中，黄色表示已筛选（选中），蓝色表示未筛选（未选中）</w:t>
      </w:r>
    </w:p>
    <w:p w14:paraId="00914D76">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默认状态下，所有任务细则均为黄色（已筛选），地图上展示所有任务细则的点位</w:t>
      </w:r>
    </w:p>
    <w:p w14:paraId="6039D90F">
      <w:pPr>
        <w:pStyle w:val="34"/>
        <w:keepNext w:val="0"/>
        <w:keepLines w:val="0"/>
        <w:pageBreakBefore w:val="0"/>
        <w:widowControl w:val="0"/>
        <w:numPr>
          <w:ilvl w:val="0"/>
          <w:numId w:val="32"/>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省厅管理人员点击某个任务细则进行切换：</w:t>
      </w:r>
    </w:p>
    <w:p w14:paraId="44681222">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从黄色变为蓝色：该任务细则从地图上消失</w:t>
      </w:r>
    </w:p>
    <w:p w14:paraId="3F665251">
      <w:pPr>
        <w:pStyle w:val="34"/>
        <w:keepNext w:val="0"/>
        <w:keepLines w:val="0"/>
        <w:pageBreakBefore w:val="0"/>
        <w:widowControl w:val="0"/>
        <w:numPr>
          <w:ilvl w:val="0"/>
          <w:numId w:val="0"/>
        </w:numPr>
        <w:kinsoku/>
        <w:wordWrap/>
        <w:overflowPunct/>
        <w:topLinePunct w:val="0"/>
        <w:autoSpaceDE/>
        <w:autoSpaceDN/>
        <w:bidi w:val="0"/>
        <w:adjustRightInd/>
        <w:snapToGrid/>
        <w:spacing w:after="156" w:line="360" w:lineRule="auto"/>
        <w:ind w:left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ab/>
      </w:r>
      <w:r>
        <w:rPr>
          <w:rFonts w:hint="eastAsia" w:ascii="仿宋_GB2312" w:hAnsi="仿宋_GB2312" w:eastAsia="仿宋_GB2312" w:cs="仿宋_GB2312"/>
          <w:b w:val="0"/>
          <w:bCs w:val="0"/>
          <w:color w:val="auto"/>
          <w:kern w:val="2"/>
          <w:sz w:val="24"/>
          <w:szCs w:val="24"/>
          <w:highlight w:val="none"/>
          <w:lang w:val="en-US" w:eastAsia="zh-CN" w:bidi="ar-SA"/>
        </w:rPr>
        <w:t>从蓝色变为黄色：该任务细则在地图上显示</w:t>
      </w:r>
    </w:p>
    <w:p w14:paraId="7C0E6E16">
      <w:pPr>
        <w:pStyle w:val="34"/>
        <w:keepNext w:val="0"/>
        <w:keepLines w:val="0"/>
        <w:pageBreakBefore w:val="0"/>
        <w:widowControl w:val="0"/>
        <w:numPr>
          <w:ilvl w:val="0"/>
          <w:numId w:val="32"/>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详情查看：省厅管理人员可点击地图上的点位图标查看任务细则的详细信息</w:t>
      </w:r>
    </w:p>
    <w:p w14:paraId="146789AC">
      <w:pPr>
        <w:pStyle w:val="34"/>
        <w:keepNext w:val="0"/>
        <w:keepLines w:val="0"/>
        <w:pageBreakBefore w:val="0"/>
        <w:widowControl w:val="0"/>
        <w:numPr>
          <w:ilvl w:val="0"/>
          <w:numId w:val="32"/>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lang w:val="en-US" w:eastAsia="zh-CN"/>
        </w:rPr>
        <w:t>用户点更新数据按钮，系统立即更新，并弹窗显示“同步成功”；若系统更新失败，则弹窗显示“同步失败，请联系数字底座相关人员询问具体情况”</w:t>
      </w:r>
    </w:p>
    <w:p w14:paraId="1A123A88">
      <w:pPr>
        <w:pStyle w:val="6"/>
        <w:tabs>
          <w:tab w:val="left" w:pos="992"/>
          <w:tab w:val="clear" w:pos="906"/>
        </w:tabs>
        <w:bidi w:val="0"/>
        <w:rPr>
          <w:rFonts w:hint="eastAsia"/>
          <w:lang w:val="en-US" w:eastAsia="zh-CN"/>
        </w:rPr>
      </w:pPr>
      <w:r>
        <w:rPr>
          <w:rFonts w:hint="eastAsia"/>
          <w:lang w:val="en-US" w:eastAsia="zh-CN"/>
        </w:rPr>
        <w:t>输出数据及界面样式</w:t>
      </w:r>
    </w:p>
    <w:p w14:paraId="458A1C33">
      <w:pPr>
        <w:numPr>
          <w:ilvl w:val="0"/>
          <w:numId w:val="33"/>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w:t>
      </w:r>
      <w:r>
        <w:rPr>
          <w:rFonts w:ascii="Times New Roman" w:hAnsi="Times New Roman" w:eastAsia="仿宋_GB2312" w:cs="Times New Roman"/>
          <w:b/>
          <w:sz w:val="24"/>
        </w:rPr>
        <w:t>数据内容</w:t>
      </w:r>
    </w:p>
    <w:tbl>
      <w:tblPr>
        <w:tblStyle w:val="54"/>
        <w:tblW w:w="767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1930"/>
        <w:gridCol w:w="1670"/>
        <w:gridCol w:w="730"/>
        <w:gridCol w:w="2711"/>
      </w:tblGrid>
      <w:tr w14:paraId="65F81C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0" w:type="dxa"/>
            <w:shd w:val="clear" w:color="auto" w:fill="F3F3F3"/>
            <w:vAlign w:val="center"/>
          </w:tcPr>
          <w:p w14:paraId="7700CFE1">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序号</w:t>
            </w:r>
          </w:p>
        </w:tc>
        <w:tc>
          <w:tcPr>
            <w:tcW w:w="1930" w:type="dxa"/>
            <w:shd w:val="clear" w:color="auto" w:fill="F3F3F3"/>
            <w:vAlign w:val="center"/>
          </w:tcPr>
          <w:p w14:paraId="7F48874D">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数据元素/项名称</w:t>
            </w:r>
          </w:p>
        </w:tc>
        <w:tc>
          <w:tcPr>
            <w:tcW w:w="1670" w:type="dxa"/>
            <w:shd w:val="clear" w:color="auto" w:fill="F3F3F3"/>
            <w:vAlign w:val="center"/>
          </w:tcPr>
          <w:p w14:paraId="722A8CF2">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数据格式</w:t>
            </w:r>
          </w:p>
        </w:tc>
        <w:tc>
          <w:tcPr>
            <w:tcW w:w="730" w:type="dxa"/>
            <w:shd w:val="clear" w:color="auto" w:fill="F3F3F3"/>
            <w:vAlign w:val="center"/>
          </w:tcPr>
          <w:p w14:paraId="1F479F9E">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可否</w:t>
            </w:r>
          </w:p>
          <w:p w14:paraId="01BC2C03">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编辑</w:t>
            </w:r>
          </w:p>
        </w:tc>
        <w:tc>
          <w:tcPr>
            <w:tcW w:w="2711" w:type="dxa"/>
            <w:shd w:val="clear" w:color="auto" w:fill="F3F3F3"/>
            <w:vAlign w:val="center"/>
          </w:tcPr>
          <w:p w14:paraId="69C56128">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数据来源及格式</w:t>
            </w:r>
          </w:p>
        </w:tc>
      </w:tr>
      <w:tr w14:paraId="067EF28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4CEC94D0">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1.</w:t>
            </w:r>
          </w:p>
        </w:tc>
        <w:tc>
          <w:tcPr>
            <w:tcW w:w="1930" w:type="dxa"/>
            <w:vAlign w:val="center"/>
          </w:tcPr>
          <w:p w14:paraId="06B79426">
            <w:pPr>
              <w:spacing w:after="0" w:afterLines="0"/>
              <w:ind w:left="-120" w:leftChars="-50" w:right="-120" w:rightChars="-50"/>
              <w:jc w:val="center"/>
              <w:rPr>
                <w:rFonts w:hint="default" w:ascii="Times New Roman" w:hAnsi="Times New Roman" w:eastAsia="仿宋_GB2312"/>
                <w:sz w:val="21"/>
                <w:szCs w:val="21"/>
                <w:lang w:val="en-US" w:eastAsia="zh-CN"/>
              </w:rPr>
            </w:pPr>
            <w:r>
              <w:rPr>
                <w:rFonts w:hint="eastAsia" w:ascii="Times New Roman" w:hAnsi="Times New Roman"/>
                <w:sz w:val="21"/>
                <w:szCs w:val="21"/>
                <w:lang w:val="en-US" w:eastAsia="zh-CN"/>
              </w:rPr>
              <w:t>任务细则</w:t>
            </w:r>
            <w:r>
              <w:rPr>
                <w:rFonts w:hint="default" w:ascii="Times New Roman" w:hAnsi="Times New Roman" w:eastAsia="仿宋_GB2312"/>
                <w:sz w:val="21"/>
                <w:szCs w:val="21"/>
                <w:lang w:val="en-US" w:eastAsia="zh-CN"/>
              </w:rPr>
              <w:t>位置坐标</w:t>
            </w:r>
          </w:p>
        </w:tc>
        <w:tc>
          <w:tcPr>
            <w:tcW w:w="1670" w:type="dxa"/>
            <w:vAlign w:val="center"/>
          </w:tcPr>
          <w:p w14:paraId="1787EBDE">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JSON</w:t>
            </w:r>
          </w:p>
        </w:tc>
        <w:tc>
          <w:tcPr>
            <w:tcW w:w="730" w:type="dxa"/>
            <w:vAlign w:val="center"/>
          </w:tcPr>
          <w:p w14:paraId="0EC6AB37">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7177128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bl>
    <w:p w14:paraId="23AD7B36">
      <w:pPr>
        <w:spacing w:after="156"/>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 xml:space="preserve">表 </w:t>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STYLEREF 1 \s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4</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noBreakHyphen/>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SEQ 表 \* ARABIC \s 1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2</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t xml:space="preserve"> 输</w:t>
      </w:r>
      <w:r>
        <w:rPr>
          <w:rFonts w:hint="eastAsia" w:ascii="Times New Roman" w:hAnsi="Times New Roman" w:eastAsia="仿宋_GB2312" w:cs="Times New Roman"/>
          <w:sz w:val="21"/>
          <w:szCs w:val="21"/>
          <w:lang w:val="en-US" w:eastAsia="zh-CN"/>
        </w:rPr>
        <w:t>出</w:t>
      </w:r>
      <w:r>
        <w:rPr>
          <w:rFonts w:ascii="Times New Roman" w:hAnsi="Times New Roman" w:eastAsia="仿宋_GB2312" w:cs="Times New Roman"/>
          <w:sz w:val="21"/>
          <w:szCs w:val="21"/>
        </w:rPr>
        <w:t>数据内容列表</w:t>
      </w:r>
    </w:p>
    <w:p w14:paraId="2366AB44">
      <w:pPr>
        <w:numPr>
          <w:ilvl w:val="0"/>
          <w:numId w:val="33"/>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出界面样式</w:t>
      </w:r>
    </w:p>
    <w:p w14:paraId="2A44CD62">
      <w:pPr>
        <w:jc w:val="center"/>
      </w:pPr>
      <w:r>
        <w:drawing>
          <wp:inline distT="0" distB="0" distL="114300" distR="114300">
            <wp:extent cx="4105910" cy="3578225"/>
            <wp:effectExtent l="0" t="0" r="8890" b="31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1"/>
                    <a:stretch>
                      <a:fillRect/>
                    </a:stretch>
                  </pic:blipFill>
                  <pic:spPr>
                    <a:xfrm>
                      <a:off x="0" y="0"/>
                      <a:ext cx="4105910" cy="3578225"/>
                    </a:xfrm>
                    <a:prstGeom prst="rect">
                      <a:avLst/>
                    </a:prstGeom>
                    <a:noFill/>
                    <a:ln>
                      <a:noFill/>
                    </a:ln>
                  </pic:spPr>
                </pic:pic>
              </a:graphicData>
            </a:graphic>
          </wp:inline>
        </w:drawing>
      </w:r>
    </w:p>
    <w:p w14:paraId="69C8E0DB">
      <w:pPr>
        <w:pStyle w:val="5"/>
        <w:bidi w:val="0"/>
        <w:rPr>
          <w:rFonts w:hint="eastAsia" w:hAnsi="宋体"/>
          <w:lang w:eastAsia="zh-CN"/>
        </w:rPr>
      </w:pPr>
      <w:r>
        <w:rPr>
          <w:rFonts w:hint="eastAsia" w:hAnsi="宋体"/>
          <w:lang w:val="en-US" w:eastAsia="zh-CN"/>
        </w:rPr>
        <w:t>建设成果监测（F_UC_</w:t>
      </w:r>
      <w:r>
        <w:rPr>
          <w:rFonts w:hint="eastAsia"/>
          <w:lang w:val="en-US" w:eastAsia="zh-CN"/>
        </w:rPr>
        <w:t>B</w:t>
      </w:r>
      <w:r>
        <w:rPr>
          <w:rFonts w:hint="eastAsia" w:hAnsi="宋体"/>
          <w:lang w:val="en-US" w:eastAsia="zh-CN"/>
        </w:rPr>
        <w:t>_SZQJJT_JSCG</w:t>
      </w:r>
      <w:r>
        <w:rPr>
          <w:rFonts w:hint="eastAsia" w:hAnsi="宋体"/>
          <w:lang w:eastAsia="zh-CN"/>
        </w:rPr>
        <w:t>）</w:t>
      </w:r>
    </w:p>
    <w:p w14:paraId="54A5EF94">
      <w:pPr>
        <w:pStyle w:val="6"/>
        <w:tabs>
          <w:tab w:val="left" w:pos="992"/>
          <w:tab w:val="clear" w:pos="906"/>
        </w:tabs>
        <w:bidi w:val="0"/>
        <w:rPr>
          <w:rFonts w:hint="eastAsia"/>
          <w:lang w:val="en-US" w:eastAsia="zh-CN"/>
        </w:rPr>
      </w:pPr>
      <w:r>
        <w:rPr>
          <w:rFonts w:hint="eastAsia"/>
          <w:lang w:val="en-US" w:eastAsia="zh-CN"/>
        </w:rPr>
        <w:t>子功能描述</w:t>
      </w:r>
    </w:p>
    <w:p w14:paraId="05E4F2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展示任务细则（如智慧站点、智慧服务区、主动管控里程等）具体建设成果，帮助管理人员掌握智慧扩容、安全增效、产业扩容、体制机制创新的具体进展。此功能复用部绩效系统。</w:t>
      </w:r>
    </w:p>
    <w:p w14:paraId="7D41712A">
      <w:pPr>
        <w:pStyle w:val="6"/>
        <w:tabs>
          <w:tab w:val="left" w:pos="992"/>
          <w:tab w:val="clear" w:pos="906"/>
        </w:tabs>
        <w:bidi w:val="0"/>
        <w:rPr>
          <w:rFonts w:hint="eastAsia"/>
          <w:lang w:val="en-US" w:eastAsia="zh-CN"/>
        </w:rPr>
      </w:pPr>
      <w:r>
        <w:rPr>
          <w:rFonts w:hint="eastAsia"/>
          <w:lang w:val="en-US" w:eastAsia="zh-CN"/>
        </w:rPr>
        <w:t>输入数据及界面样式</w:t>
      </w:r>
    </w:p>
    <w:p w14:paraId="67DCE28F">
      <w:pPr>
        <w:numPr>
          <w:ilvl w:val="0"/>
          <w:numId w:val="34"/>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输入数据内容</w:t>
      </w:r>
    </w:p>
    <w:tbl>
      <w:tblPr>
        <w:tblStyle w:val="54"/>
        <w:tblW w:w="786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1453"/>
        <w:gridCol w:w="544"/>
        <w:gridCol w:w="554"/>
        <w:gridCol w:w="582"/>
        <w:gridCol w:w="1538"/>
        <w:gridCol w:w="2555"/>
      </w:tblGrid>
      <w:tr w14:paraId="255FF55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5" w:type="dxa"/>
            <w:shd w:val="clear" w:color="auto" w:fill="F3F3F3"/>
            <w:vAlign w:val="center"/>
          </w:tcPr>
          <w:p w14:paraId="43BB849B">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453" w:type="dxa"/>
            <w:shd w:val="clear" w:color="auto" w:fill="F3F3F3"/>
            <w:vAlign w:val="center"/>
          </w:tcPr>
          <w:p w14:paraId="02F7C768">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数据元素/项名称</w:t>
            </w:r>
          </w:p>
        </w:tc>
        <w:tc>
          <w:tcPr>
            <w:tcW w:w="544" w:type="dxa"/>
            <w:shd w:val="clear" w:color="auto" w:fill="F3F3F3"/>
            <w:vAlign w:val="center"/>
          </w:tcPr>
          <w:p w14:paraId="6F56E796">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w:t>
            </w:r>
          </w:p>
          <w:p w14:paraId="6B658DE1">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类型</w:t>
            </w:r>
          </w:p>
        </w:tc>
        <w:tc>
          <w:tcPr>
            <w:tcW w:w="554" w:type="dxa"/>
            <w:shd w:val="clear" w:color="auto" w:fill="F3F3F3"/>
            <w:vAlign w:val="center"/>
          </w:tcPr>
          <w:p w14:paraId="690439A5">
            <w:pPr>
              <w:spacing w:after="0" w:afterLines="0"/>
              <w:ind w:left="-120" w:leftChars="-50" w:right="-120" w:rightChars="-50"/>
              <w:jc w:val="center"/>
              <w:rPr>
                <w:rFonts w:hint="eastAsia" w:ascii="仿宋_GB2312" w:hAnsi="仿宋_GB2312" w:eastAsia="仿宋_GB2312" w:cs="仿宋_GB2312"/>
                <w:sz w:val="21"/>
                <w:szCs w:val="21"/>
                <w:lang w:eastAsia="zh-Hans"/>
              </w:rPr>
            </w:pPr>
            <w:r>
              <w:rPr>
                <w:rFonts w:hint="eastAsia" w:ascii="仿宋_GB2312" w:hAnsi="仿宋_GB2312" w:eastAsia="仿宋_GB2312" w:cs="仿宋_GB2312"/>
                <w:sz w:val="21"/>
                <w:szCs w:val="21"/>
                <w:lang w:eastAsia="zh-Hans"/>
              </w:rPr>
              <w:t>数据长度</w:t>
            </w:r>
          </w:p>
        </w:tc>
        <w:tc>
          <w:tcPr>
            <w:tcW w:w="582" w:type="dxa"/>
            <w:shd w:val="clear" w:color="auto" w:fill="F3F3F3"/>
            <w:vAlign w:val="center"/>
          </w:tcPr>
          <w:p w14:paraId="77297BE8">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可否编辑</w:t>
            </w:r>
          </w:p>
        </w:tc>
        <w:tc>
          <w:tcPr>
            <w:tcW w:w="1538" w:type="dxa"/>
            <w:shd w:val="clear" w:color="auto" w:fill="F3F3F3"/>
            <w:vAlign w:val="center"/>
          </w:tcPr>
          <w:p w14:paraId="1CF20BBE">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数据约束</w:t>
            </w:r>
          </w:p>
        </w:tc>
        <w:tc>
          <w:tcPr>
            <w:tcW w:w="2555" w:type="dxa"/>
            <w:shd w:val="clear" w:color="auto" w:fill="F3F3F3"/>
            <w:vAlign w:val="center"/>
          </w:tcPr>
          <w:p w14:paraId="0721751E">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数据来源及格式</w:t>
            </w:r>
          </w:p>
        </w:tc>
      </w:tr>
      <w:tr w14:paraId="03919A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5" w:type="dxa"/>
            <w:vAlign w:val="center"/>
          </w:tcPr>
          <w:p w14:paraId="22BEA5AC">
            <w:pPr>
              <w:spacing w:after="0" w:afterLines="0"/>
              <w:ind w:left="-120" w:leftChars="-50" w:right="-120" w:rightChars="-50"/>
              <w:jc w:val="center"/>
              <w:rPr>
                <w:rFonts w:hint="eastAsia" w:ascii="仿宋_GB2312" w:hAnsi="仿宋_GB2312" w:eastAsia="仿宋_GB2312" w:cs="仿宋_GB2312"/>
                <w:sz w:val="21"/>
                <w:szCs w:val="21"/>
              </w:rPr>
            </w:pPr>
            <w:r>
              <w:rPr>
                <w:rFonts w:hint="eastAsia" w:ascii="仿宋_GB2312" w:hAnsi="仿宋_GB2312" w:cs="仿宋_GB2312"/>
                <w:sz w:val="21"/>
                <w:szCs w:val="21"/>
                <w:lang w:val="en-US" w:eastAsia="zh-CN"/>
              </w:rPr>
              <w:t>1</w:t>
            </w:r>
          </w:p>
        </w:tc>
        <w:tc>
          <w:tcPr>
            <w:tcW w:w="1453" w:type="dxa"/>
            <w:vAlign w:val="center"/>
          </w:tcPr>
          <w:p w14:paraId="4FBB45BF">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用户ID</w:t>
            </w:r>
          </w:p>
        </w:tc>
        <w:tc>
          <w:tcPr>
            <w:tcW w:w="544" w:type="dxa"/>
            <w:vAlign w:val="center"/>
          </w:tcPr>
          <w:p w14:paraId="5D649905">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字符串</w:t>
            </w:r>
          </w:p>
        </w:tc>
        <w:tc>
          <w:tcPr>
            <w:tcW w:w="554" w:type="dxa"/>
            <w:vAlign w:val="center"/>
          </w:tcPr>
          <w:p w14:paraId="56B708FB">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20</w:t>
            </w:r>
          </w:p>
        </w:tc>
        <w:tc>
          <w:tcPr>
            <w:tcW w:w="582" w:type="dxa"/>
            <w:vAlign w:val="center"/>
          </w:tcPr>
          <w:p w14:paraId="7FA3356C">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否</w:t>
            </w:r>
          </w:p>
        </w:tc>
        <w:tc>
          <w:tcPr>
            <w:tcW w:w="1538" w:type="dxa"/>
            <w:vAlign w:val="center"/>
          </w:tcPr>
          <w:p w14:paraId="22682A0D">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当前登录</w:t>
            </w:r>
          </w:p>
          <w:p w14:paraId="6FDA3947">
            <w:pPr>
              <w:spacing w:after="0" w:afterLines="0"/>
              <w:ind w:left="-120" w:leftChars="-50" w:right="-120" w:rightChars="-50"/>
              <w:jc w:val="center"/>
              <w:rPr>
                <w:rFonts w:hint="default"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用户权限</w:t>
            </w:r>
          </w:p>
          <w:p w14:paraId="64135E5B">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default" w:ascii="仿宋_GB2312" w:hAnsi="仿宋_GB2312" w:eastAsia="仿宋_GB2312" w:cs="仿宋_GB2312"/>
                <w:sz w:val="21"/>
                <w:szCs w:val="21"/>
                <w:lang w:val="en-US" w:eastAsia="zh-CN"/>
              </w:rPr>
              <w:t>范围</w:t>
            </w:r>
          </w:p>
        </w:tc>
        <w:tc>
          <w:tcPr>
            <w:tcW w:w="2555" w:type="dxa"/>
            <w:vAlign w:val="center"/>
          </w:tcPr>
          <w:p w14:paraId="5E98FBB8">
            <w:pPr>
              <w:spacing w:after="0" w:afterLines="0"/>
              <w:ind w:left="-120" w:leftChars="-50" w:right="-120" w:rightChars="-50"/>
              <w:jc w:val="center"/>
              <w:rPr>
                <w:rFonts w:hint="eastAsia" w:ascii="仿宋_GB2312" w:hAnsi="仿宋_GB2312" w:eastAsia="仿宋_GB2312" w:cs="仿宋_GB2312"/>
                <w:sz w:val="21"/>
                <w:szCs w:val="21"/>
                <w:lang w:val="en-US" w:eastAsia="zh-CN"/>
              </w:rPr>
            </w:pPr>
            <w:r>
              <w:rPr>
                <w:rFonts w:hint="eastAsia" w:ascii="仿宋_GB2312" w:hAnsi="仿宋_GB2312" w:cs="仿宋_GB2312"/>
                <w:sz w:val="21"/>
                <w:szCs w:val="21"/>
                <w:lang w:val="en-US" w:eastAsia="zh-CN"/>
              </w:rPr>
              <w:t>QS</w:t>
            </w:r>
          </w:p>
        </w:tc>
      </w:tr>
    </w:tbl>
    <w:p w14:paraId="614DC0CA">
      <w:pPr>
        <w:pStyle w:val="17"/>
        <w:spacing w:after="156"/>
        <w:jc w:val="center"/>
        <w:rPr>
          <w:rFonts w:ascii="Times New Roman" w:hAnsi="Times New Roman" w:eastAsia="仿宋_GB2312"/>
        </w:rPr>
      </w:pPr>
      <w:r>
        <w:rPr>
          <w:rFonts w:ascii="Times New Roman" w:hAnsi="Times New Roman" w:eastAsia="仿宋_GB2312"/>
        </w:rPr>
        <w:t xml:space="preserve">表 </w:t>
      </w:r>
      <w:r>
        <w:rPr>
          <w:rFonts w:ascii="Times New Roman" w:hAnsi="Times New Roman" w:eastAsia="仿宋_GB2312"/>
        </w:rPr>
        <w:fldChar w:fldCharType="begin"/>
      </w:r>
      <w:r>
        <w:rPr>
          <w:rFonts w:ascii="Times New Roman" w:hAnsi="Times New Roman" w:eastAsia="仿宋_GB2312"/>
        </w:rPr>
        <w:instrText xml:space="preserve"> STYLEREF 1 \s </w:instrText>
      </w:r>
      <w:r>
        <w:rPr>
          <w:rFonts w:ascii="Times New Roman" w:hAnsi="Times New Roman" w:eastAsia="仿宋_GB2312"/>
        </w:rPr>
        <w:fldChar w:fldCharType="separate"/>
      </w:r>
      <w:r>
        <w:rPr>
          <w:rFonts w:ascii="Times New Roman" w:hAnsi="Times New Roman" w:eastAsia="仿宋_GB2312"/>
        </w:rPr>
        <w:t>4</w:t>
      </w:r>
      <w:r>
        <w:rPr>
          <w:rFonts w:ascii="Times New Roman" w:hAnsi="Times New Roman" w:eastAsia="仿宋_GB2312"/>
        </w:rPr>
        <w:fldChar w:fldCharType="end"/>
      </w:r>
      <w:r>
        <w:rPr>
          <w:rFonts w:ascii="Times New Roman" w:hAnsi="Times New Roman" w:eastAsia="仿宋_GB2312"/>
        </w:rPr>
        <w:noBreakHyphen/>
      </w:r>
      <w:r>
        <w:rPr>
          <w:rFonts w:ascii="Times New Roman" w:hAnsi="Times New Roman" w:eastAsia="仿宋_GB2312"/>
        </w:rPr>
        <w:fldChar w:fldCharType="begin"/>
      </w:r>
      <w:r>
        <w:rPr>
          <w:rFonts w:ascii="Times New Roman" w:hAnsi="Times New Roman" w:eastAsia="仿宋_GB2312"/>
        </w:rPr>
        <w:instrText xml:space="preserve"> SEQ 表 \* ARABIC \s 1 </w:instrText>
      </w:r>
      <w:r>
        <w:rPr>
          <w:rFonts w:ascii="Times New Roman" w:hAnsi="Times New Roman" w:eastAsia="仿宋_GB2312"/>
        </w:rPr>
        <w:fldChar w:fldCharType="separate"/>
      </w:r>
      <w:r>
        <w:rPr>
          <w:rFonts w:ascii="Times New Roman" w:hAnsi="Times New Roman" w:eastAsia="仿宋_GB2312"/>
        </w:rPr>
        <w:t>1</w:t>
      </w:r>
      <w:r>
        <w:rPr>
          <w:rFonts w:ascii="Times New Roman" w:hAnsi="Times New Roman" w:eastAsia="仿宋_GB2312"/>
        </w:rPr>
        <w:fldChar w:fldCharType="end"/>
      </w:r>
      <w:r>
        <w:rPr>
          <w:rFonts w:ascii="Times New Roman" w:hAnsi="Times New Roman" w:eastAsia="仿宋_GB2312"/>
        </w:rPr>
        <w:t xml:space="preserve"> 输入数据内容列表</w:t>
      </w:r>
    </w:p>
    <w:p w14:paraId="5A50E525">
      <w:pPr>
        <w:pStyle w:val="6"/>
        <w:tabs>
          <w:tab w:val="left" w:pos="992"/>
          <w:tab w:val="clear" w:pos="906"/>
        </w:tabs>
        <w:bidi w:val="0"/>
        <w:rPr>
          <w:rFonts w:hint="eastAsia"/>
          <w:lang w:val="en-US" w:eastAsia="zh-CN"/>
        </w:rPr>
      </w:pPr>
      <w:r>
        <w:rPr>
          <w:rFonts w:hint="eastAsia"/>
          <w:lang w:val="en-US" w:eastAsia="zh-CN"/>
        </w:rPr>
        <w:t>处理流程及业务分析</w:t>
      </w:r>
    </w:p>
    <w:p w14:paraId="4074B943">
      <w:pPr>
        <w:pStyle w:val="8"/>
        <w:bidi w:val="0"/>
        <w:rPr>
          <w:rFonts w:hint="eastAsia"/>
          <w:lang w:val="en-US" w:eastAsia="zh-CN"/>
        </w:rPr>
      </w:pPr>
      <w:r>
        <w:rPr>
          <w:rFonts w:hint="eastAsia"/>
          <w:lang w:val="en-US" w:eastAsia="zh-CN"/>
        </w:rPr>
        <w:t>业务处理流程及逻辑</w:t>
      </w:r>
    </w:p>
    <w:p w14:paraId="5484AD4A">
      <w:pPr>
        <w:numPr>
          <w:ilvl w:val="0"/>
          <w:numId w:val="35"/>
        </w:numPr>
        <w:ind w:left="425" w:leftChars="0" w:hanging="425" w:firstLineChars="0"/>
        <w:rPr>
          <w:rFonts w:hint="eastAsia" w:ascii="仿宋_GB2312" w:hAnsi="仿宋_GB2312" w:eastAsia="仿宋_GB2312" w:cs="仿宋_GB2312"/>
          <w:lang w:val="en-US" w:eastAsia="zh-CN"/>
        </w:rPr>
      </w:pPr>
      <w:r>
        <w:rPr>
          <w:rFonts w:hint="eastAsia" w:ascii="仿宋_GB2312" w:hAnsi="仿宋_GB2312" w:cs="仿宋_GB2312"/>
          <w:lang w:val="en-US" w:eastAsia="zh-CN"/>
        </w:rPr>
        <w:t>同上</w:t>
      </w:r>
    </w:p>
    <w:p w14:paraId="10ABB803">
      <w:pPr>
        <w:pStyle w:val="8"/>
        <w:bidi w:val="0"/>
        <w:rPr>
          <w:rFonts w:hint="default"/>
          <w:lang w:val="en-US" w:eastAsia="zh-CN"/>
        </w:rPr>
      </w:pPr>
      <w:r>
        <w:rPr>
          <w:rFonts w:hint="eastAsia"/>
          <w:lang w:val="en-US" w:eastAsia="zh-CN"/>
        </w:rPr>
        <w:t>交互处理流程及逻辑</w:t>
      </w:r>
    </w:p>
    <w:p w14:paraId="73D597F2">
      <w:pPr>
        <w:pStyle w:val="34"/>
        <w:keepNext w:val="0"/>
        <w:keepLines w:val="0"/>
        <w:pageBreakBefore w:val="0"/>
        <w:widowControl w:val="0"/>
        <w:numPr>
          <w:ilvl w:val="0"/>
          <w:numId w:val="3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系统在全景视图的地图下方区域展示</w:t>
      </w:r>
      <w:r>
        <w:rPr>
          <w:rFonts w:hint="eastAsia" w:ascii="仿宋_GB2312" w:hAnsi="仿宋_GB2312" w:cs="仿宋_GB2312"/>
          <w:b w:val="0"/>
          <w:bCs w:val="0"/>
          <w:color w:val="auto"/>
          <w:kern w:val="2"/>
          <w:sz w:val="24"/>
          <w:szCs w:val="24"/>
          <w:highlight w:val="none"/>
          <w:lang w:val="en-US" w:eastAsia="zh-CN" w:bidi="ar-SA"/>
        </w:rPr>
        <w:t>各任务的</w:t>
      </w:r>
      <w:r>
        <w:rPr>
          <w:rFonts w:hint="eastAsia" w:ascii="仿宋_GB2312" w:hAnsi="仿宋_GB2312" w:eastAsia="仿宋_GB2312" w:cs="仿宋_GB2312"/>
          <w:b w:val="0"/>
          <w:bCs w:val="0"/>
          <w:color w:val="auto"/>
          <w:kern w:val="2"/>
          <w:sz w:val="24"/>
          <w:szCs w:val="24"/>
          <w:highlight w:val="none"/>
          <w:lang w:val="en-US" w:eastAsia="zh-CN" w:bidi="ar-SA"/>
        </w:rPr>
        <w:t>统计栏</w:t>
      </w:r>
    </w:p>
    <w:p w14:paraId="6467C4FE">
      <w:pPr>
        <w:pStyle w:val="34"/>
        <w:keepNext w:val="0"/>
        <w:keepLines w:val="0"/>
        <w:pageBreakBefore w:val="0"/>
        <w:widowControl w:val="0"/>
        <w:numPr>
          <w:ilvl w:val="0"/>
          <w:numId w:val="3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系统获取任务细则的建设状态信息（</w:t>
      </w:r>
      <w:r>
        <w:rPr>
          <w:rFonts w:hint="eastAsia" w:ascii="仿宋_GB2312" w:hAnsi="仿宋_GB2312" w:cs="仿宋_GB2312"/>
          <w:b w:val="0"/>
          <w:bCs w:val="0"/>
          <w:color w:val="auto"/>
          <w:kern w:val="2"/>
          <w:sz w:val="24"/>
          <w:szCs w:val="24"/>
          <w:highlight w:val="none"/>
          <w:lang w:val="en-US" w:eastAsia="zh-CN" w:bidi="ar-SA"/>
        </w:rPr>
        <w:t>完成</w:t>
      </w:r>
      <w:r>
        <w:rPr>
          <w:rFonts w:hint="eastAsia" w:ascii="仿宋_GB2312" w:hAnsi="仿宋_GB2312" w:eastAsia="仿宋_GB2312" w:cs="仿宋_GB2312"/>
          <w:b w:val="0"/>
          <w:bCs w:val="0"/>
          <w:color w:val="auto"/>
          <w:kern w:val="2"/>
          <w:sz w:val="24"/>
          <w:szCs w:val="24"/>
          <w:highlight w:val="none"/>
          <w:lang w:val="en-US" w:eastAsia="zh-CN" w:bidi="ar-SA"/>
        </w:rPr>
        <w:t>个数</w:t>
      </w:r>
      <w:r>
        <w:rPr>
          <w:rFonts w:hint="eastAsia" w:ascii="仿宋_GB2312" w:hAnsi="仿宋_GB2312" w:cs="仿宋_GB2312"/>
          <w:b w:val="0"/>
          <w:bCs w:val="0"/>
          <w:color w:val="auto"/>
          <w:kern w:val="2"/>
          <w:sz w:val="24"/>
          <w:szCs w:val="24"/>
          <w:highlight w:val="none"/>
          <w:lang w:val="en-US" w:eastAsia="zh-CN" w:bidi="ar-SA"/>
        </w:rPr>
        <w:t>或者里程</w:t>
      </w:r>
      <w:r>
        <w:rPr>
          <w:rFonts w:hint="eastAsia" w:ascii="仿宋_GB2312" w:hAnsi="仿宋_GB2312" w:eastAsia="仿宋_GB2312" w:cs="仿宋_GB2312"/>
          <w:b w:val="0"/>
          <w:bCs w:val="0"/>
          <w:color w:val="auto"/>
          <w:kern w:val="2"/>
          <w:sz w:val="24"/>
          <w:szCs w:val="24"/>
          <w:highlight w:val="none"/>
          <w:lang w:val="en-US" w:eastAsia="zh-CN" w:bidi="ar-SA"/>
        </w:rPr>
        <w:t>）</w:t>
      </w:r>
    </w:p>
    <w:p w14:paraId="69E2B8C3">
      <w:pPr>
        <w:pStyle w:val="34"/>
        <w:keepNext w:val="0"/>
        <w:keepLines w:val="0"/>
        <w:pageBreakBefore w:val="0"/>
        <w:widowControl w:val="0"/>
        <w:numPr>
          <w:ilvl w:val="0"/>
          <w:numId w:val="3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eastAsia="仿宋_GB2312" w:cs="仿宋_GB2312"/>
          <w:b w:val="0"/>
          <w:bCs w:val="0"/>
          <w:color w:val="auto"/>
          <w:kern w:val="2"/>
          <w:sz w:val="24"/>
          <w:szCs w:val="24"/>
          <w:highlight w:val="none"/>
          <w:lang w:val="en-US" w:eastAsia="zh-CN" w:bidi="ar-SA"/>
        </w:rPr>
        <w:t>每个统计项采用图标+文字+数字的组合排版</w:t>
      </w:r>
    </w:p>
    <w:p w14:paraId="5B03F1A7">
      <w:pPr>
        <w:pStyle w:val="34"/>
        <w:keepNext w:val="0"/>
        <w:keepLines w:val="0"/>
        <w:pageBreakBefore w:val="0"/>
        <w:widowControl w:val="0"/>
        <w:numPr>
          <w:ilvl w:val="0"/>
          <w:numId w:val="3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任务细则（如</w:t>
      </w:r>
      <w:r>
        <w:rPr>
          <w:rFonts w:hint="eastAsia" w:ascii="仿宋_GB2312" w:hAnsi="仿宋_GB2312" w:eastAsia="仿宋_GB2312" w:cs="仿宋_GB2312"/>
          <w:b w:val="0"/>
          <w:bCs w:val="0"/>
          <w:color w:val="auto"/>
          <w:kern w:val="2"/>
          <w:sz w:val="24"/>
          <w:szCs w:val="24"/>
          <w:highlight w:val="none"/>
          <w:lang w:val="en-US" w:eastAsia="zh-CN" w:bidi="ar-SA"/>
        </w:rPr>
        <w:t>智慧站点</w:t>
      </w:r>
      <w:r>
        <w:rPr>
          <w:rFonts w:hint="eastAsia" w:ascii="仿宋_GB2312" w:hAnsi="仿宋_GB2312" w:cs="仿宋_GB2312"/>
          <w:b w:val="0"/>
          <w:bCs w:val="0"/>
          <w:color w:val="auto"/>
          <w:kern w:val="2"/>
          <w:sz w:val="24"/>
          <w:szCs w:val="24"/>
          <w:highlight w:val="none"/>
          <w:lang w:val="en-US" w:eastAsia="zh-CN" w:bidi="ar-SA"/>
        </w:rPr>
        <w:t>）被选中</w:t>
      </w:r>
      <w:r>
        <w:rPr>
          <w:rFonts w:hint="eastAsia" w:ascii="仿宋_GB2312" w:hAnsi="仿宋_GB2312" w:eastAsia="仿宋_GB2312" w:cs="仿宋_GB2312"/>
          <w:b w:val="0"/>
          <w:bCs w:val="0"/>
          <w:color w:val="auto"/>
          <w:kern w:val="2"/>
          <w:sz w:val="24"/>
          <w:szCs w:val="24"/>
          <w:highlight w:val="none"/>
          <w:lang w:val="en-US" w:eastAsia="zh-CN" w:bidi="ar-SA"/>
        </w:rPr>
        <w:t>使用橙色图标</w:t>
      </w:r>
    </w:p>
    <w:p w14:paraId="6938D976">
      <w:pPr>
        <w:pStyle w:val="34"/>
        <w:keepNext w:val="0"/>
        <w:keepLines w:val="0"/>
        <w:pageBreakBefore w:val="0"/>
        <w:widowControl w:val="0"/>
        <w:numPr>
          <w:ilvl w:val="0"/>
          <w:numId w:val="3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ascii="仿宋_GB2312" w:hAnsi="仿宋_GB2312" w:cs="仿宋_GB2312"/>
          <w:b w:val="0"/>
          <w:bCs w:val="0"/>
          <w:color w:val="auto"/>
          <w:kern w:val="2"/>
          <w:sz w:val="24"/>
          <w:szCs w:val="24"/>
          <w:highlight w:val="none"/>
          <w:lang w:val="en-US" w:eastAsia="zh-CN" w:bidi="ar-SA"/>
        </w:rPr>
        <w:t>任务细则（如</w:t>
      </w:r>
      <w:r>
        <w:rPr>
          <w:rFonts w:hint="eastAsia" w:ascii="仿宋_GB2312" w:hAnsi="仿宋_GB2312" w:eastAsia="仿宋_GB2312" w:cs="仿宋_GB2312"/>
          <w:b w:val="0"/>
          <w:bCs w:val="0"/>
          <w:color w:val="auto"/>
          <w:kern w:val="2"/>
          <w:sz w:val="24"/>
          <w:szCs w:val="24"/>
          <w:highlight w:val="none"/>
          <w:lang w:val="en-US" w:eastAsia="zh-CN" w:bidi="ar-SA"/>
        </w:rPr>
        <w:t>智慧服务区</w:t>
      </w:r>
      <w:r>
        <w:rPr>
          <w:rFonts w:hint="eastAsia" w:ascii="仿宋_GB2312" w:hAnsi="仿宋_GB2312" w:cs="仿宋_GB2312"/>
          <w:b w:val="0"/>
          <w:bCs w:val="0"/>
          <w:color w:val="auto"/>
          <w:kern w:val="2"/>
          <w:sz w:val="24"/>
          <w:szCs w:val="24"/>
          <w:highlight w:val="none"/>
          <w:lang w:val="en-US" w:eastAsia="zh-CN" w:bidi="ar-SA"/>
        </w:rPr>
        <w:t>）</w:t>
      </w:r>
      <w:r>
        <w:rPr>
          <w:rFonts w:hint="eastAsia" w:ascii="仿宋_GB2312" w:hAnsi="仿宋_GB2312" w:eastAsia="仿宋_GB2312" w:cs="仿宋_GB2312"/>
          <w:b w:val="0"/>
          <w:bCs w:val="0"/>
          <w:color w:val="auto"/>
          <w:kern w:val="2"/>
          <w:sz w:val="24"/>
          <w:szCs w:val="24"/>
          <w:highlight w:val="none"/>
          <w:lang w:val="en-US" w:eastAsia="zh-CN" w:bidi="ar-SA"/>
        </w:rPr>
        <w:t>使用浅蓝图标</w:t>
      </w:r>
    </w:p>
    <w:p w14:paraId="58CF027A">
      <w:pPr>
        <w:pStyle w:val="34"/>
        <w:keepNext w:val="0"/>
        <w:keepLines w:val="0"/>
        <w:pageBreakBefore w:val="0"/>
        <w:widowControl w:val="0"/>
        <w:numPr>
          <w:ilvl w:val="0"/>
          <w:numId w:val="36"/>
        </w:numPr>
        <w:kinsoku/>
        <w:wordWrap/>
        <w:overflowPunct/>
        <w:topLinePunct w:val="0"/>
        <w:autoSpaceDE/>
        <w:autoSpaceDN/>
        <w:bidi w:val="0"/>
        <w:adjustRightInd/>
        <w:snapToGrid/>
        <w:spacing w:after="156" w:line="360" w:lineRule="auto"/>
        <w:ind w:left="425" w:leftChars="0" w:hanging="425" w:firstLineChars="0"/>
        <w:textAlignment w:val="auto"/>
        <w:rPr>
          <w:rFonts w:hint="eastAsia" w:ascii="仿宋_GB2312" w:hAnsi="仿宋_GB2312" w:eastAsia="仿宋_GB2312" w:cs="仿宋_GB2312"/>
          <w:b w:val="0"/>
          <w:bCs w:val="0"/>
          <w:color w:val="auto"/>
          <w:kern w:val="2"/>
          <w:sz w:val="24"/>
          <w:szCs w:val="24"/>
          <w:highlight w:val="none"/>
          <w:lang w:val="en-US" w:eastAsia="zh-CN" w:bidi="ar-SA"/>
        </w:rPr>
      </w:pPr>
      <w:r>
        <w:rPr>
          <w:rFonts w:hint="eastAsia"/>
          <w:lang w:val="en-US" w:eastAsia="zh-CN"/>
        </w:rPr>
        <w:t>用户点更新数据按钮，系统立即更新，并弹窗显示“同步成功”；若系统更新失败，则弹窗显示“同步失败，请联系数字底座相关人员询问具体情况”</w:t>
      </w:r>
    </w:p>
    <w:p w14:paraId="3347C77E">
      <w:pPr>
        <w:pStyle w:val="6"/>
        <w:tabs>
          <w:tab w:val="left" w:pos="992"/>
          <w:tab w:val="clear" w:pos="906"/>
        </w:tabs>
        <w:bidi w:val="0"/>
        <w:rPr>
          <w:rFonts w:hint="eastAsia"/>
          <w:lang w:val="en-US" w:eastAsia="zh-CN"/>
        </w:rPr>
      </w:pPr>
      <w:r>
        <w:rPr>
          <w:rFonts w:hint="eastAsia"/>
          <w:lang w:val="en-US" w:eastAsia="zh-CN"/>
        </w:rPr>
        <w:t>输出数据及界面样式</w:t>
      </w:r>
    </w:p>
    <w:p w14:paraId="759AB7AF">
      <w:pPr>
        <w:numPr>
          <w:ilvl w:val="0"/>
          <w:numId w:val="37"/>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w:t>
      </w:r>
      <w:r>
        <w:rPr>
          <w:rFonts w:ascii="Times New Roman" w:hAnsi="Times New Roman" w:eastAsia="仿宋_GB2312" w:cs="Times New Roman"/>
          <w:b/>
          <w:sz w:val="24"/>
        </w:rPr>
        <w:t>数据内容</w:t>
      </w:r>
    </w:p>
    <w:tbl>
      <w:tblPr>
        <w:tblStyle w:val="54"/>
        <w:tblW w:w="767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1930"/>
        <w:gridCol w:w="1670"/>
        <w:gridCol w:w="730"/>
        <w:gridCol w:w="2711"/>
      </w:tblGrid>
      <w:tr w14:paraId="7E032D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0" w:type="dxa"/>
            <w:shd w:val="clear" w:color="auto" w:fill="F3F3F3"/>
            <w:vAlign w:val="center"/>
          </w:tcPr>
          <w:p w14:paraId="1B0F98B8">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序号</w:t>
            </w:r>
          </w:p>
        </w:tc>
        <w:tc>
          <w:tcPr>
            <w:tcW w:w="1930" w:type="dxa"/>
            <w:shd w:val="clear" w:color="auto" w:fill="F3F3F3"/>
            <w:vAlign w:val="center"/>
          </w:tcPr>
          <w:p w14:paraId="346AA081">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数据元素/项名称</w:t>
            </w:r>
          </w:p>
        </w:tc>
        <w:tc>
          <w:tcPr>
            <w:tcW w:w="1670" w:type="dxa"/>
            <w:shd w:val="clear" w:color="auto" w:fill="F3F3F3"/>
            <w:vAlign w:val="center"/>
          </w:tcPr>
          <w:p w14:paraId="2042C78D">
            <w:pPr>
              <w:spacing w:after="0" w:afterLines="0"/>
              <w:ind w:left="-120" w:leftChars="-50" w:right="-120" w:rightChars="-50"/>
              <w:jc w:val="center"/>
              <w:rPr>
                <w:rFonts w:ascii="Times New Roman" w:hAnsi="Times New Roman" w:eastAsia="仿宋_GB2312"/>
                <w:sz w:val="21"/>
                <w:szCs w:val="21"/>
              </w:rPr>
            </w:pPr>
            <w:r>
              <w:rPr>
                <w:rFonts w:ascii="Times New Roman" w:hAnsi="Times New Roman" w:eastAsia="仿宋_GB2312"/>
                <w:sz w:val="21"/>
                <w:szCs w:val="21"/>
              </w:rPr>
              <w:t>数据格式</w:t>
            </w:r>
          </w:p>
        </w:tc>
        <w:tc>
          <w:tcPr>
            <w:tcW w:w="730" w:type="dxa"/>
            <w:shd w:val="clear" w:color="auto" w:fill="F3F3F3"/>
            <w:vAlign w:val="center"/>
          </w:tcPr>
          <w:p w14:paraId="7CB1EDAB">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可否</w:t>
            </w:r>
          </w:p>
          <w:p w14:paraId="4091F24C">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编辑</w:t>
            </w:r>
          </w:p>
        </w:tc>
        <w:tc>
          <w:tcPr>
            <w:tcW w:w="2711" w:type="dxa"/>
            <w:shd w:val="clear" w:color="auto" w:fill="F3F3F3"/>
            <w:vAlign w:val="center"/>
          </w:tcPr>
          <w:p w14:paraId="7EBFC48A">
            <w:pPr>
              <w:spacing w:after="0" w:afterLines="0"/>
              <w:ind w:left="-120" w:leftChars="-50" w:right="-120" w:rightChars="-50"/>
              <w:jc w:val="center"/>
              <w:rPr>
                <w:rFonts w:ascii="Times New Roman" w:hAnsi="Times New Roman" w:eastAsia="仿宋_GB2312"/>
                <w:sz w:val="21"/>
                <w:szCs w:val="21"/>
              </w:rPr>
            </w:pPr>
            <w:r>
              <w:rPr>
                <w:rFonts w:hint="eastAsia" w:ascii="Times New Roman" w:hAnsi="Times New Roman" w:eastAsia="仿宋_GB2312"/>
                <w:sz w:val="21"/>
                <w:szCs w:val="21"/>
              </w:rPr>
              <w:t>数据来源及格式</w:t>
            </w:r>
          </w:p>
        </w:tc>
      </w:tr>
      <w:tr w14:paraId="4F0FF7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50B3A12C">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1.</w:t>
            </w:r>
          </w:p>
        </w:tc>
        <w:tc>
          <w:tcPr>
            <w:tcW w:w="1930" w:type="dxa"/>
            <w:vAlign w:val="center"/>
          </w:tcPr>
          <w:p w14:paraId="4B704013">
            <w:pPr>
              <w:spacing w:after="0" w:afterLines="0"/>
              <w:ind w:left="-120" w:leftChars="-50" w:right="-120" w:rightChars="-50"/>
              <w:jc w:val="center"/>
              <w:rPr>
                <w:rFonts w:hint="default" w:ascii="Times New Roman" w:hAnsi="Times New Roman" w:eastAsia="仿宋_GB2312"/>
                <w:sz w:val="21"/>
                <w:szCs w:val="21"/>
                <w:lang w:val="en-US" w:eastAsia="zh-CN"/>
              </w:rPr>
            </w:pPr>
            <w:r>
              <w:rPr>
                <w:rFonts w:hint="eastAsia" w:ascii="Times New Roman" w:hAnsi="Times New Roman"/>
                <w:sz w:val="21"/>
                <w:szCs w:val="21"/>
                <w:lang w:val="en-US" w:eastAsia="zh-CN"/>
              </w:rPr>
              <w:t>任务细则数据</w:t>
            </w:r>
          </w:p>
        </w:tc>
        <w:tc>
          <w:tcPr>
            <w:tcW w:w="1670" w:type="dxa"/>
            <w:vAlign w:val="center"/>
          </w:tcPr>
          <w:p w14:paraId="57540E69">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字符串</w:t>
            </w:r>
          </w:p>
        </w:tc>
        <w:tc>
          <w:tcPr>
            <w:tcW w:w="730" w:type="dxa"/>
            <w:vAlign w:val="center"/>
          </w:tcPr>
          <w:p w14:paraId="16DA0901">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110D7471">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r w14:paraId="03011F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26D0FC97">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2.</w:t>
            </w:r>
          </w:p>
        </w:tc>
        <w:tc>
          <w:tcPr>
            <w:tcW w:w="1930" w:type="dxa"/>
            <w:vAlign w:val="center"/>
          </w:tcPr>
          <w:p w14:paraId="5552B92A">
            <w:pPr>
              <w:spacing w:after="0" w:afterLines="0"/>
              <w:ind w:left="-120" w:leftChars="-50" w:right="-120" w:rightChars="-50"/>
              <w:jc w:val="center"/>
              <w:rPr>
                <w:rFonts w:hint="default" w:ascii="Times New Roman" w:hAnsi="Times New Roman" w:eastAsia="仿宋_GB2312"/>
                <w:sz w:val="21"/>
                <w:szCs w:val="21"/>
                <w:lang w:val="en-US" w:eastAsia="zh-CN"/>
              </w:rPr>
            </w:pPr>
            <w:r>
              <w:rPr>
                <w:rFonts w:hint="eastAsia" w:ascii="Times New Roman" w:hAnsi="Times New Roman"/>
                <w:sz w:val="21"/>
                <w:szCs w:val="21"/>
                <w:lang w:val="en-US" w:eastAsia="zh-CN"/>
              </w:rPr>
              <w:t>任务细则点击</w:t>
            </w:r>
            <w:r>
              <w:rPr>
                <w:rFonts w:hint="default" w:ascii="Times New Roman" w:hAnsi="Times New Roman" w:eastAsia="仿宋_GB2312"/>
                <w:sz w:val="21"/>
                <w:szCs w:val="21"/>
                <w:lang w:val="en-US" w:eastAsia="zh-CN"/>
              </w:rPr>
              <w:t>状态</w:t>
            </w:r>
          </w:p>
        </w:tc>
        <w:tc>
          <w:tcPr>
            <w:tcW w:w="1670" w:type="dxa"/>
            <w:vAlign w:val="center"/>
          </w:tcPr>
          <w:p w14:paraId="501D7130">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字符串</w:t>
            </w:r>
          </w:p>
        </w:tc>
        <w:tc>
          <w:tcPr>
            <w:tcW w:w="730" w:type="dxa"/>
            <w:vAlign w:val="center"/>
          </w:tcPr>
          <w:p w14:paraId="7572764B">
            <w:pPr>
              <w:spacing w:after="0" w:afterLines="0"/>
              <w:ind w:left="-120" w:leftChars="-50" w:right="-120" w:rightChars="-50"/>
              <w:jc w:val="center"/>
              <w:rPr>
                <w:rFonts w:hint="eastAsia"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否</w:t>
            </w:r>
          </w:p>
        </w:tc>
        <w:tc>
          <w:tcPr>
            <w:tcW w:w="2711" w:type="dxa"/>
            <w:vAlign w:val="center"/>
          </w:tcPr>
          <w:p w14:paraId="4DB26989">
            <w:pPr>
              <w:spacing w:after="0" w:afterLines="0"/>
              <w:ind w:left="-120" w:leftChars="-50" w:right="-120" w:rightChars="-50"/>
              <w:jc w:val="center"/>
              <w:rPr>
                <w:rFonts w:hint="default" w:ascii="Times New Roman" w:hAnsi="Times New Roman" w:eastAsia="仿宋_GB2312"/>
                <w:sz w:val="21"/>
                <w:szCs w:val="21"/>
                <w:lang w:val="en-US" w:eastAsia="zh-CN"/>
              </w:rPr>
            </w:pPr>
            <w:r>
              <w:rPr>
                <w:rFonts w:hint="default" w:ascii="Times New Roman" w:hAnsi="Times New Roman" w:eastAsia="仿宋_GB2312"/>
                <w:sz w:val="21"/>
                <w:szCs w:val="21"/>
                <w:lang w:val="en-US" w:eastAsia="zh-CN"/>
              </w:rPr>
              <w:t>系统统计</w:t>
            </w:r>
          </w:p>
        </w:tc>
      </w:tr>
    </w:tbl>
    <w:p w14:paraId="39FA66D9">
      <w:pPr>
        <w:spacing w:after="156"/>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 xml:space="preserve">表 </w:t>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STYLEREF 1 \s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4</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noBreakHyphen/>
      </w: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SEQ 表 \* ARABIC \s 1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2</w:t>
      </w:r>
      <w:r>
        <w:rPr>
          <w:rFonts w:ascii="Times New Roman" w:hAnsi="Times New Roman" w:eastAsia="仿宋_GB2312" w:cs="Times New Roman"/>
          <w:sz w:val="21"/>
          <w:szCs w:val="21"/>
        </w:rPr>
        <w:fldChar w:fldCharType="end"/>
      </w:r>
      <w:r>
        <w:rPr>
          <w:rFonts w:ascii="Times New Roman" w:hAnsi="Times New Roman" w:eastAsia="仿宋_GB2312" w:cs="Times New Roman"/>
          <w:sz w:val="21"/>
          <w:szCs w:val="21"/>
        </w:rPr>
        <w:t xml:space="preserve"> 输</w:t>
      </w:r>
      <w:r>
        <w:rPr>
          <w:rFonts w:hint="eastAsia" w:ascii="Times New Roman" w:hAnsi="Times New Roman" w:eastAsia="仿宋_GB2312" w:cs="Times New Roman"/>
          <w:sz w:val="21"/>
          <w:szCs w:val="21"/>
          <w:lang w:val="en-US" w:eastAsia="zh-CN"/>
        </w:rPr>
        <w:t>出</w:t>
      </w:r>
      <w:r>
        <w:rPr>
          <w:rFonts w:ascii="Times New Roman" w:hAnsi="Times New Roman" w:eastAsia="仿宋_GB2312" w:cs="Times New Roman"/>
          <w:sz w:val="21"/>
          <w:szCs w:val="21"/>
        </w:rPr>
        <w:t>数据内容列表</w:t>
      </w:r>
    </w:p>
    <w:p w14:paraId="5DF41C55">
      <w:pPr>
        <w:numPr>
          <w:ilvl w:val="0"/>
          <w:numId w:val="37"/>
        </w:numPr>
        <w:spacing w:after="156"/>
        <w:ind w:firstLine="420"/>
        <w:rPr>
          <w:rFonts w:ascii="Times New Roman" w:hAnsi="Times New Roman" w:eastAsia="仿宋_GB2312" w:cs="Times New Roman"/>
          <w:b/>
          <w:sz w:val="24"/>
        </w:rPr>
      </w:pPr>
      <w:r>
        <w:rPr>
          <w:rFonts w:ascii="Times New Roman" w:hAnsi="Times New Roman" w:eastAsia="仿宋_GB2312" w:cs="Times New Roman"/>
          <w:b/>
          <w:sz w:val="24"/>
        </w:rPr>
        <w:t>输</w:t>
      </w:r>
      <w:r>
        <w:rPr>
          <w:rFonts w:hint="eastAsia" w:ascii="Times New Roman" w:hAnsi="Times New Roman" w:cs="Times New Roman"/>
          <w:b/>
          <w:sz w:val="24"/>
          <w:lang w:val="en-US" w:eastAsia="zh-CN"/>
        </w:rPr>
        <w:t>出界面样式</w:t>
      </w:r>
    </w:p>
    <w:p w14:paraId="4D1414DF">
      <w:pPr>
        <w:numPr>
          <w:ilvl w:val="0"/>
          <w:numId w:val="0"/>
        </w:numPr>
        <w:spacing w:after="156"/>
      </w:pPr>
      <w:r>
        <w:drawing>
          <wp:inline distT="0" distB="0" distL="114300" distR="114300">
            <wp:extent cx="5276850" cy="883285"/>
            <wp:effectExtent l="0" t="0" r="6350" b="571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2"/>
                    <a:stretch>
                      <a:fillRect/>
                    </a:stretch>
                  </pic:blipFill>
                  <pic:spPr>
                    <a:xfrm>
                      <a:off x="0" y="0"/>
                      <a:ext cx="5276850" cy="883285"/>
                    </a:xfrm>
                    <a:prstGeom prst="rect">
                      <a:avLst/>
                    </a:prstGeom>
                    <a:noFill/>
                    <a:ln>
                      <a:noFill/>
                    </a:ln>
                  </pic:spPr>
                </pic:pic>
              </a:graphicData>
            </a:graphic>
          </wp:inline>
        </w:drawing>
      </w:r>
    </w:p>
    <w:p w14:paraId="02CCE7EF">
      <w:pPr>
        <w:numPr>
          <w:ilvl w:val="0"/>
          <w:numId w:val="0"/>
        </w:numPr>
        <w:spacing w:after="156"/>
      </w:pPr>
      <w:r>
        <w:drawing>
          <wp:inline distT="0" distB="0" distL="114300" distR="114300">
            <wp:extent cx="5277485" cy="899160"/>
            <wp:effectExtent l="0" t="0" r="5715" b="25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3"/>
                    <a:stretch>
                      <a:fillRect/>
                    </a:stretch>
                  </pic:blipFill>
                  <pic:spPr>
                    <a:xfrm>
                      <a:off x="0" y="0"/>
                      <a:ext cx="5277485" cy="899160"/>
                    </a:xfrm>
                    <a:prstGeom prst="rect">
                      <a:avLst/>
                    </a:prstGeom>
                    <a:noFill/>
                    <a:ln>
                      <a:noFill/>
                    </a:ln>
                  </pic:spPr>
                </pic:pic>
              </a:graphicData>
            </a:graphic>
          </wp:inline>
        </w:drawing>
      </w:r>
    </w:p>
    <w:p w14:paraId="3AA08812">
      <w:pPr>
        <w:jc w:val="both"/>
      </w:pPr>
      <w:r>
        <w:drawing>
          <wp:inline distT="0" distB="0" distL="114300" distR="114300">
            <wp:extent cx="5274310" cy="1085215"/>
            <wp:effectExtent l="0" t="0" r="8890" b="698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4"/>
                    <a:stretch>
                      <a:fillRect/>
                    </a:stretch>
                  </pic:blipFill>
                  <pic:spPr>
                    <a:xfrm>
                      <a:off x="0" y="0"/>
                      <a:ext cx="5274310" cy="1085215"/>
                    </a:xfrm>
                    <a:prstGeom prst="rect">
                      <a:avLst/>
                    </a:prstGeom>
                    <a:noFill/>
                    <a:ln>
                      <a:noFill/>
                    </a:ln>
                  </pic:spPr>
                </pic:pic>
              </a:graphicData>
            </a:graphic>
          </wp:inline>
        </w:drawing>
      </w:r>
    </w:p>
    <w:p w14:paraId="32F1EFD2">
      <w:pPr>
        <w:jc w:val="both"/>
      </w:pPr>
      <w:r>
        <w:drawing>
          <wp:inline distT="0" distB="0" distL="114300" distR="114300">
            <wp:extent cx="5271135" cy="841375"/>
            <wp:effectExtent l="0" t="0" r="12065" b="952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5"/>
                    <a:stretch>
                      <a:fillRect/>
                    </a:stretch>
                  </pic:blipFill>
                  <pic:spPr>
                    <a:xfrm>
                      <a:off x="0" y="0"/>
                      <a:ext cx="5271135" cy="841375"/>
                    </a:xfrm>
                    <a:prstGeom prst="rect">
                      <a:avLst/>
                    </a:prstGeom>
                    <a:noFill/>
                    <a:ln>
                      <a:noFill/>
                    </a:ln>
                  </pic:spPr>
                </pic:pic>
              </a:graphicData>
            </a:graphic>
          </wp:inline>
        </w:drawing>
      </w:r>
    </w:p>
    <w:p w14:paraId="4C66F461">
      <w:r>
        <w:br w:type="page"/>
      </w:r>
    </w:p>
    <w:p w14:paraId="3BBA7639">
      <w:pPr>
        <w:pStyle w:val="3"/>
        <w:keepNext w:val="0"/>
        <w:keepLines w:val="0"/>
        <w:widowControl w:val="0"/>
        <w:pBdr>
          <w:bottom w:val="single" w:color="auto" w:sz="4" w:space="1"/>
        </w:pBdr>
        <w:spacing w:before="340" w:after="156" w:line="578" w:lineRule="auto"/>
        <w:ind w:right="440"/>
        <w:jc w:val="right"/>
        <w:rPr>
          <w:rFonts w:ascii="Times New Roman" w:hAnsi="宋体" w:eastAsia="宋体" w:cs="Times New Roman"/>
          <w:b/>
          <w:color w:val="auto"/>
          <w:kern w:val="44"/>
          <w:sz w:val="44"/>
          <w:szCs w:val="44"/>
          <w:lang w:eastAsia="zh-CN"/>
        </w:rPr>
      </w:pPr>
      <w:bookmarkStart w:id="43" w:name="_Toc24096"/>
      <w:r>
        <w:rPr>
          <w:rFonts w:ascii="Times New Roman" w:hAnsi="宋体" w:eastAsia="宋体" w:cs="Times New Roman"/>
          <w:b/>
          <w:color w:val="auto"/>
          <w:kern w:val="44"/>
          <w:sz w:val="44"/>
          <w:szCs w:val="44"/>
          <w:lang w:eastAsia="zh-CN"/>
        </w:rPr>
        <w:t>项目非功能性需求描述</w:t>
      </w:r>
      <w:bookmarkEnd w:id="43"/>
    </w:p>
    <w:p w14:paraId="07C109E3">
      <w:pPr>
        <w:rPr>
          <w:color w:val="auto"/>
        </w:rPr>
      </w:pPr>
    </w:p>
    <w:p w14:paraId="36AC88D8">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44" w:name="_Toc14016"/>
      <w:r>
        <w:rPr>
          <w:rFonts w:ascii="Times New Roman" w:hAnsi="宋体" w:eastAsia="宋体" w:cs="Times New Roman"/>
          <w:b/>
          <w:color w:val="auto"/>
          <w:kern w:val="2"/>
          <w:sz w:val="32"/>
          <w:szCs w:val="32"/>
          <w:lang w:eastAsia="zh-CN"/>
        </w:rPr>
        <w:t>用户界面需求</w:t>
      </w:r>
      <w:bookmarkEnd w:id="44"/>
    </w:p>
    <w:p w14:paraId="72C0CC41">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37E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700A1A4F">
            <w:pPr>
              <w:spacing w:after="0"/>
              <w:jc w:val="left"/>
              <w:rPr>
                <w:color w:val="auto"/>
              </w:rPr>
            </w:pPr>
            <w:r>
              <w:rPr>
                <w:b/>
                <w:color w:val="auto"/>
              </w:rPr>
              <w:t>需求名称</w:t>
            </w:r>
          </w:p>
        </w:tc>
        <w:tc>
          <w:tcPr>
            <w:tcW w:w="4156" w:type="dxa"/>
            <w:shd w:val="clear" w:color="auto" w:fill="F2F2F2"/>
          </w:tcPr>
          <w:p w14:paraId="7EB9049E">
            <w:pPr>
              <w:spacing w:after="0"/>
              <w:jc w:val="left"/>
              <w:rPr>
                <w:color w:val="auto"/>
              </w:rPr>
            </w:pPr>
            <w:r>
              <w:rPr>
                <w:b/>
                <w:color w:val="auto"/>
              </w:rPr>
              <w:t>详细要求</w:t>
            </w:r>
          </w:p>
        </w:tc>
      </w:tr>
      <w:tr w14:paraId="3F36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31DF4F4">
            <w:pPr>
              <w:spacing w:after="0"/>
              <w:jc w:val="left"/>
              <w:rPr>
                <w:color w:val="auto"/>
              </w:rPr>
            </w:pPr>
            <w:r>
              <w:rPr>
                <w:color w:val="auto"/>
              </w:rPr>
              <w:t>界面样式</w:t>
            </w:r>
          </w:p>
        </w:tc>
        <w:tc>
          <w:tcPr>
            <w:tcW w:w="4156" w:type="dxa"/>
          </w:tcPr>
          <w:p w14:paraId="54DBE20A">
            <w:pPr>
              <w:spacing w:after="0"/>
              <w:jc w:val="left"/>
              <w:rPr>
                <w:color w:val="auto"/>
              </w:rPr>
            </w:pPr>
            <w:r>
              <w:rPr>
                <w:color w:val="auto"/>
              </w:rPr>
              <w:t>同一系统界面样式、风格的一致性。按钮大小、字体、颜色不能太多太杂。推荐分辨率1920×1080</w:t>
            </w:r>
          </w:p>
        </w:tc>
      </w:tr>
      <w:tr w14:paraId="6496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D362CC8">
            <w:pPr>
              <w:spacing w:after="0"/>
              <w:jc w:val="left"/>
              <w:rPr>
                <w:color w:val="auto"/>
              </w:rPr>
            </w:pPr>
            <w:r>
              <w:rPr>
                <w:color w:val="auto"/>
              </w:rPr>
              <w:t>交互样式</w:t>
            </w:r>
          </w:p>
        </w:tc>
        <w:tc>
          <w:tcPr>
            <w:tcW w:w="4156" w:type="dxa"/>
          </w:tcPr>
          <w:p w14:paraId="7A366802">
            <w:pPr>
              <w:spacing w:after="0"/>
              <w:jc w:val="left"/>
              <w:rPr>
                <w:color w:val="auto"/>
              </w:rPr>
            </w:pPr>
            <w:r>
              <w:rPr>
                <w:rFonts w:hint="eastAsia"/>
                <w:color w:val="auto"/>
              </w:rPr>
              <w:t>每个操作有反馈、按钮点击后禁用防止重复点击、主要按钮与次要按钮要有区别、能点击按钮与不能点击按钮要有区别</w:t>
            </w:r>
          </w:p>
        </w:tc>
      </w:tr>
      <w:tr w14:paraId="4116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2B03F1A">
            <w:pPr>
              <w:spacing w:after="0"/>
              <w:jc w:val="left"/>
              <w:rPr>
                <w:color w:val="auto"/>
              </w:rPr>
            </w:pPr>
            <w:r>
              <w:rPr>
                <w:color w:val="auto"/>
              </w:rPr>
              <w:t>主题风格</w:t>
            </w:r>
          </w:p>
        </w:tc>
        <w:tc>
          <w:tcPr>
            <w:tcW w:w="4156" w:type="dxa"/>
          </w:tcPr>
          <w:p w14:paraId="19B3FB96">
            <w:pPr>
              <w:spacing w:after="0"/>
              <w:jc w:val="left"/>
              <w:rPr>
                <w:color w:val="auto"/>
              </w:rPr>
            </w:pPr>
            <w:r>
              <w:rPr>
                <w:color w:val="auto"/>
              </w:rPr>
              <w:t>采用广东省交通集团统一的视觉规范,主色调为蓝色系,体现专业、稳重的风格</w:t>
            </w:r>
          </w:p>
        </w:tc>
      </w:tr>
    </w:tbl>
    <w:p w14:paraId="1C3A7161">
      <w:pPr>
        <w:rPr>
          <w:color w:val="auto"/>
        </w:rPr>
      </w:pPr>
    </w:p>
    <w:p w14:paraId="7711CB33">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45" w:name="_Toc3115"/>
      <w:r>
        <w:rPr>
          <w:rFonts w:ascii="Times New Roman" w:hAnsi="宋体" w:eastAsia="宋体" w:cs="Times New Roman"/>
          <w:b/>
          <w:color w:val="auto"/>
          <w:kern w:val="2"/>
          <w:sz w:val="32"/>
          <w:szCs w:val="32"/>
          <w:lang w:eastAsia="zh-CN"/>
        </w:rPr>
        <w:t>性能需求</w:t>
      </w:r>
      <w:bookmarkEnd w:id="45"/>
    </w:p>
    <w:p w14:paraId="484E6469">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E45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32942A96">
            <w:pPr>
              <w:spacing w:after="0"/>
              <w:jc w:val="left"/>
              <w:rPr>
                <w:color w:val="auto"/>
              </w:rPr>
            </w:pPr>
            <w:r>
              <w:rPr>
                <w:b/>
                <w:color w:val="auto"/>
              </w:rPr>
              <w:t>需求名称</w:t>
            </w:r>
          </w:p>
        </w:tc>
        <w:tc>
          <w:tcPr>
            <w:tcW w:w="4156" w:type="dxa"/>
            <w:shd w:val="clear" w:color="auto" w:fill="F2F2F2"/>
          </w:tcPr>
          <w:p w14:paraId="030FB943">
            <w:pPr>
              <w:spacing w:after="0"/>
              <w:jc w:val="left"/>
              <w:rPr>
                <w:color w:val="auto"/>
              </w:rPr>
            </w:pPr>
            <w:r>
              <w:rPr>
                <w:b/>
                <w:color w:val="auto"/>
              </w:rPr>
              <w:t>详细要求</w:t>
            </w:r>
          </w:p>
        </w:tc>
      </w:tr>
      <w:tr w14:paraId="1586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30F7FA79">
            <w:pPr>
              <w:spacing w:after="0"/>
              <w:jc w:val="left"/>
              <w:rPr>
                <w:color w:val="auto"/>
              </w:rPr>
            </w:pPr>
            <w:r>
              <w:rPr>
                <w:rFonts w:hint="default"/>
                <w:color w:val="auto"/>
                <w:lang w:val="en-US" w:eastAsia="zh-CN"/>
              </w:rPr>
              <w:t>用户规模</w:t>
            </w:r>
          </w:p>
        </w:tc>
        <w:tc>
          <w:tcPr>
            <w:tcW w:w="4156" w:type="dxa"/>
            <w:vAlign w:val="center"/>
          </w:tcPr>
          <w:p w14:paraId="426DF0C2">
            <w:pPr>
              <w:spacing w:after="0"/>
              <w:jc w:val="left"/>
              <w:rPr>
                <w:color w:val="auto"/>
              </w:rPr>
            </w:pPr>
            <w:r>
              <w:rPr>
                <w:rFonts w:hint="default"/>
                <w:color w:val="auto"/>
                <w:lang w:val="en-US" w:eastAsia="zh-CN"/>
              </w:rPr>
              <w:t>省厅管理人员、各实施主体管理人员等，总用户规模约</w:t>
            </w:r>
            <w:r>
              <w:rPr>
                <w:rFonts w:hint="eastAsia"/>
                <w:color w:val="auto"/>
                <w:lang w:val="en-US" w:eastAsia="zh-CN"/>
              </w:rPr>
              <w:t>3</w:t>
            </w:r>
            <w:r>
              <w:rPr>
                <w:rFonts w:hint="default"/>
                <w:color w:val="auto"/>
                <w:lang w:val="en-US" w:eastAsia="zh-CN"/>
              </w:rPr>
              <w:t>50人</w:t>
            </w:r>
          </w:p>
        </w:tc>
      </w:tr>
      <w:tr w14:paraId="17DF8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4C818BA0">
            <w:pPr>
              <w:spacing w:after="0"/>
              <w:jc w:val="left"/>
              <w:rPr>
                <w:color w:val="auto"/>
              </w:rPr>
            </w:pPr>
            <w:r>
              <w:rPr>
                <w:rFonts w:hint="default"/>
                <w:color w:val="auto"/>
                <w:lang w:val="en-US" w:eastAsia="zh-CN"/>
              </w:rPr>
              <w:t>使用频次</w:t>
            </w:r>
          </w:p>
        </w:tc>
        <w:tc>
          <w:tcPr>
            <w:tcW w:w="4156" w:type="dxa"/>
            <w:vAlign w:val="center"/>
          </w:tcPr>
          <w:p w14:paraId="5BB903C8">
            <w:pPr>
              <w:spacing w:after="0"/>
              <w:jc w:val="left"/>
              <w:rPr>
                <w:color w:val="auto"/>
              </w:rPr>
            </w:pPr>
            <w:r>
              <w:rPr>
                <w:rFonts w:hint="default"/>
                <w:color w:val="auto"/>
                <w:lang w:val="en-US" w:eastAsia="zh-CN"/>
              </w:rPr>
              <w:t>7×24小时，常态化运行</w:t>
            </w:r>
          </w:p>
        </w:tc>
      </w:tr>
      <w:tr w14:paraId="6F40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2ACCE47">
            <w:pPr>
              <w:spacing w:after="0"/>
              <w:jc w:val="left"/>
              <w:rPr>
                <w:color w:val="auto"/>
              </w:rPr>
            </w:pPr>
            <w:r>
              <w:rPr>
                <w:rFonts w:hint="default"/>
                <w:color w:val="auto"/>
                <w:lang w:val="en-US" w:eastAsia="zh-CN"/>
              </w:rPr>
              <w:t>响应时间</w:t>
            </w:r>
          </w:p>
        </w:tc>
        <w:tc>
          <w:tcPr>
            <w:tcW w:w="4156" w:type="dxa"/>
            <w:vAlign w:val="center"/>
          </w:tcPr>
          <w:p w14:paraId="72D1EEBB">
            <w:pPr>
              <w:spacing w:after="0"/>
              <w:jc w:val="left"/>
              <w:rPr>
                <w:color w:val="auto"/>
              </w:rPr>
            </w:pPr>
            <w:r>
              <w:rPr>
                <w:rFonts w:hint="default"/>
                <w:color w:val="auto"/>
                <w:lang w:val="en-US" w:eastAsia="zh-CN"/>
              </w:rPr>
              <w:t>普通页面加载时间≤3秒，数据刷新响应时间≤2秒</w:t>
            </w:r>
          </w:p>
        </w:tc>
      </w:tr>
      <w:tr w14:paraId="6E36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7793FC9E">
            <w:pPr>
              <w:spacing w:after="0"/>
              <w:jc w:val="left"/>
              <w:rPr>
                <w:color w:val="auto"/>
              </w:rPr>
            </w:pPr>
            <w:r>
              <w:rPr>
                <w:rFonts w:hint="default"/>
                <w:color w:val="auto"/>
                <w:lang w:val="en-US" w:eastAsia="zh-CN"/>
              </w:rPr>
              <w:t>数据更新频率</w:t>
            </w:r>
          </w:p>
        </w:tc>
        <w:tc>
          <w:tcPr>
            <w:tcW w:w="4156" w:type="dxa"/>
            <w:vAlign w:val="center"/>
          </w:tcPr>
          <w:p w14:paraId="550B8EEB">
            <w:pPr>
              <w:spacing w:after="0"/>
              <w:jc w:val="left"/>
              <w:rPr>
                <w:color w:val="auto"/>
              </w:rPr>
            </w:pPr>
            <w:r>
              <w:rPr>
                <w:rFonts w:hint="default"/>
                <w:color w:val="auto"/>
                <w:lang w:val="en-US" w:eastAsia="zh-CN"/>
              </w:rPr>
              <w:t>默认为每周从数字底座拉取一次数据；若用户需要立即更新，则严格按用户需求执行</w:t>
            </w:r>
          </w:p>
        </w:tc>
      </w:tr>
    </w:tbl>
    <w:p w14:paraId="5336C5EA">
      <w:pPr>
        <w:rPr>
          <w:color w:val="auto"/>
        </w:rPr>
      </w:pPr>
    </w:p>
    <w:p w14:paraId="6937157A">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46" w:name="_Toc17718"/>
      <w:r>
        <w:rPr>
          <w:rFonts w:ascii="Times New Roman" w:hAnsi="宋体" w:eastAsia="宋体" w:cs="Times New Roman"/>
          <w:b/>
          <w:color w:val="auto"/>
          <w:kern w:val="2"/>
          <w:sz w:val="32"/>
          <w:szCs w:val="32"/>
          <w:lang w:eastAsia="zh-CN"/>
        </w:rPr>
        <w:t>安全需求</w:t>
      </w:r>
      <w:bookmarkEnd w:id="46"/>
    </w:p>
    <w:p w14:paraId="56605873">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E3F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2C638002">
            <w:pPr>
              <w:spacing w:after="0"/>
              <w:jc w:val="left"/>
              <w:rPr>
                <w:color w:val="auto"/>
              </w:rPr>
            </w:pPr>
            <w:r>
              <w:rPr>
                <w:b/>
                <w:color w:val="auto"/>
              </w:rPr>
              <w:t>需求名称</w:t>
            </w:r>
          </w:p>
        </w:tc>
        <w:tc>
          <w:tcPr>
            <w:tcW w:w="4156" w:type="dxa"/>
            <w:shd w:val="clear" w:color="auto" w:fill="F2F2F2"/>
          </w:tcPr>
          <w:p w14:paraId="6F4227D4">
            <w:pPr>
              <w:spacing w:after="0"/>
              <w:jc w:val="left"/>
              <w:rPr>
                <w:color w:val="auto"/>
              </w:rPr>
            </w:pPr>
            <w:r>
              <w:rPr>
                <w:b/>
                <w:color w:val="auto"/>
              </w:rPr>
              <w:t>详细要求</w:t>
            </w:r>
          </w:p>
        </w:tc>
      </w:tr>
      <w:tr w14:paraId="32B7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0467E5FF">
            <w:pPr>
              <w:spacing w:after="0"/>
              <w:jc w:val="left"/>
              <w:rPr>
                <w:color w:val="auto"/>
              </w:rPr>
            </w:pPr>
            <w:r>
              <w:rPr>
                <w:rFonts w:hint="default"/>
                <w:color w:val="auto"/>
                <w:lang w:val="en-US" w:eastAsia="zh-CN"/>
              </w:rPr>
              <w:t>身份验证</w:t>
            </w:r>
          </w:p>
        </w:tc>
        <w:tc>
          <w:tcPr>
            <w:tcW w:w="4156" w:type="dxa"/>
            <w:vAlign w:val="center"/>
          </w:tcPr>
          <w:p w14:paraId="1C6B2883">
            <w:pPr>
              <w:spacing w:after="0"/>
              <w:jc w:val="left"/>
              <w:rPr>
                <w:color w:val="auto"/>
              </w:rPr>
            </w:pPr>
            <w:r>
              <w:rPr>
                <w:rFonts w:hint="default"/>
                <w:color w:val="auto"/>
                <w:lang w:val="en-US" w:eastAsia="zh-CN"/>
              </w:rPr>
              <w:t>进入系统的所有用户必须进行身份验证，提供严格的身份验证功能</w:t>
            </w:r>
          </w:p>
        </w:tc>
      </w:tr>
      <w:tr w14:paraId="6CE4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6411A7B9">
            <w:pPr>
              <w:spacing w:after="0"/>
              <w:jc w:val="left"/>
              <w:rPr>
                <w:color w:val="auto"/>
              </w:rPr>
            </w:pPr>
            <w:r>
              <w:rPr>
                <w:rFonts w:hint="default"/>
                <w:color w:val="auto"/>
                <w:lang w:val="en-US" w:eastAsia="zh-CN"/>
              </w:rPr>
              <w:t>权限控制</w:t>
            </w:r>
          </w:p>
        </w:tc>
        <w:tc>
          <w:tcPr>
            <w:tcW w:w="4156" w:type="dxa"/>
            <w:vAlign w:val="center"/>
          </w:tcPr>
          <w:p w14:paraId="6BF94317">
            <w:pPr>
              <w:spacing w:after="0"/>
              <w:jc w:val="left"/>
              <w:rPr>
                <w:color w:val="auto"/>
              </w:rPr>
            </w:pPr>
            <w:r>
              <w:rPr>
                <w:rFonts w:hint="default"/>
                <w:color w:val="auto"/>
                <w:lang w:val="en-US" w:eastAsia="zh-CN"/>
              </w:rPr>
              <w:t>用户权限配置采用</w:t>
            </w:r>
            <w:r>
              <w:rPr>
                <w:rFonts w:hint="eastAsia"/>
                <w:color w:val="auto"/>
                <w:lang w:val="en-US" w:eastAsia="zh-CN"/>
              </w:rPr>
              <w:t>QS系统</w:t>
            </w:r>
            <w:r>
              <w:rPr>
                <w:rFonts w:hint="default"/>
                <w:color w:val="auto"/>
                <w:lang w:val="en-US" w:eastAsia="zh-CN"/>
              </w:rPr>
              <w:t>，提供严格的权限控制功能</w:t>
            </w:r>
          </w:p>
        </w:tc>
      </w:tr>
    </w:tbl>
    <w:p w14:paraId="2C6F06DF">
      <w:pPr>
        <w:rPr>
          <w:color w:val="auto"/>
        </w:rPr>
      </w:pPr>
    </w:p>
    <w:p w14:paraId="1FA2C968">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47" w:name="_Toc10400"/>
      <w:r>
        <w:rPr>
          <w:rFonts w:ascii="Times New Roman" w:hAnsi="宋体" w:eastAsia="宋体" w:cs="Times New Roman"/>
          <w:b/>
          <w:color w:val="auto"/>
          <w:kern w:val="2"/>
          <w:sz w:val="32"/>
          <w:szCs w:val="32"/>
          <w:lang w:eastAsia="zh-CN"/>
        </w:rPr>
        <w:t>软硬件环境需求</w:t>
      </w:r>
      <w:bookmarkEnd w:id="47"/>
    </w:p>
    <w:p w14:paraId="4D6B3800">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185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2946E2CA">
            <w:pPr>
              <w:spacing w:after="0"/>
              <w:jc w:val="left"/>
              <w:rPr>
                <w:color w:val="auto"/>
              </w:rPr>
            </w:pPr>
            <w:r>
              <w:rPr>
                <w:b/>
                <w:color w:val="auto"/>
              </w:rPr>
              <w:t>需求名称</w:t>
            </w:r>
          </w:p>
        </w:tc>
        <w:tc>
          <w:tcPr>
            <w:tcW w:w="4156" w:type="dxa"/>
            <w:shd w:val="clear" w:color="auto" w:fill="F2F2F2"/>
          </w:tcPr>
          <w:p w14:paraId="554BE321">
            <w:pPr>
              <w:spacing w:after="0"/>
              <w:jc w:val="left"/>
              <w:rPr>
                <w:color w:val="auto"/>
              </w:rPr>
            </w:pPr>
            <w:r>
              <w:rPr>
                <w:b/>
                <w:color w:val="auto"/>
              </w:rPr>
              <w:t>详细要求</w:t>
            </w:r>
          </w:p>
        </w:tc>
      </w:tr>
      <w:tr w14:paraId="2DAE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586309A5">
            <w:pPr>
              <w:spacing w:after="0"/>
              <w:jc w:val="left"/>
              <w:rPr>
                <w:color w:val="auto"/>
              </w:rPr>
            </w:pPr>
            <w:r>
              <w:rPr>
                <w:rFonts w:hint="default"/>
                <w:color w:val="auto"/>
                <w:lang w:val="en-US" w:eastAsia="zh-CN"/>
              </w:rPr>
              <w:t>浏览器</w:t>
            </w:r>
          </w:p>
        </w:tc>
        <w:tc>
          <w:tcPr>
            <w:tcW w:w="4156" w:type="dxa"/>
            <w:vAlign w:val="center"/>
          </w:tcPr>
          <w:p w14:paraId="6CCE3856">
            <w:pPr>
              <w:spacing w:after="0"/>
              <w:jc w:val="left"/>
              <w:rPr>
                <w:color w:val="auto"/>
              </w:rPr>
            </w:pPr>
            <w:r>
              <w:rPr>
                <w:rFonts w:hint="default"/>
                <w:color w:val="auto"/>
                <w:lang w:val="en-US" w:eastAsia="zh-CN"/>
              </w:rPr>
              <w:t>支持Chrome 80+、Edge 80+等主流浏览器</w:t>
            </w:r>
          </w:p>
        </w:tc>
      </w:tr>
      <w:tr w14:paraId="5E7F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C169CFE">
            <w:pPr>
              <w:spacing w:after="0"/>
              <w:jc w:val="left"/>
              <w:rPr>
                <w:color w:val="auto"/>
              </w:rPr>
            </w:pPr>
            <w:r>
              <w:rPr>
                <w:rFonts w:hint="default"/>
                <w:color w:val="auto"/>
                <w:lang w:val="en-US" w:eastAsia="zh-CN"/>
              </w:rPr>
              <w:t>操作系统</w:t>
            </w:r>
          </w:p>
        </w:tc>
        <w:tc>
          <w:tcPr>
            <w:tcW w:w="4156" w:type="dxa"/>
            <w:vAlign w:val="center"/>
          </w:tcPr>
          <w:p w14:paraId="1FA5FA14">
            <w:pPr>
              <w:spacing w:after="0"/>
              <w:jc w:val="left"/>
              <w:rPr>
                <w:color w:val="auto"/>
              </w:rPr>
            </w:pPr>
            <w:r>
              <w:rPr>
                <w:rFonts w:hint="default"/>
                <w:color w:val="auto"/>
                <w:lang w:val="en-US" w:eastAsia="zh-CN"/>
              </w:rPr>
              <w:t>支持Windows 10、Windows 11、macOS 10.15+等主流操作系统</w:t>
            </w:r>
          </w:p>
        </w:tc>
      </w:tr>
    </w:tbl>
    <w:p w14:paraId="71EDC642">
      <w:pPr>
        <w:rPr>
          <w:color w:val="auto"/>
        </w:rPr>
      </w:pPr>
    </w:p>
    <w:p w14:paraId="5C5FCC33">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48" w:name="_Toc25453"/>
      <w:r>
        <w:rPr>
          <w:rFonts w:ascii="Times New Roman" w:hAnsi="宋体" w:eastAsia="宋体" w:cs="Times New Roman"/>
          <w:b/>
          <w:color w:val="auto"/>
          <w:kern w:val="2"/>
          <w:sz w:val="32"/>
          <w:szCs w:val="32"/>
          <w:lang w:eastAsia="zh-CN"/>
        </w:rPr>
        <w:t>产品质量需求</w:t>
      </w:r>
      <w:bookmarkEnd w:id="48"/>
    </w:p>
    <w:p w14:paraId="49923C37">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C21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0B4E18EF">
            <w:pPr>
              <w:spacing w:after="0"/>
              <w:jc w:val="left"/>
              <w:rPr>
                <w:color w:val="auto"/>
              </w:rPr>
            </w:pPr>
            <w:r>
              <w:rPr>
                <w:b/>
                <w:color w:val="auto"/>
              </w:rPr>
              <w:t>需求名称</w:t>
            </w:r>
          </w:p>
        </w:tc>
        <w:tc>
          <w:tcPr>
            <w:tcW w:w="4156" w:type="dxa"/>
            <w:shd w:val="clear" w:color="auto" w:fill="F2F2F2"/>
          </w:tcPr>
          <w:p w14:paraId="1E13AAC0">
            <w:pPr>
              <w:spacing w:after="0"/>
              <w:jc w:val="left"/>
              <w:rPr>
                <w:color w:val="auto"/>
              </w:rPr>
            </w:pPr>
            <w:r>
              <w:rPr>
                <w:b/>
                <w:color w:val="auto"/>
              </w:rPr>
              <w:t>详细要求</w:t>
            </w:r>
          </w:p>
        </w:tc>
      </w:tr>
      <w:tr w14:paraId="7C84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0AF00469">
            <w:pPr>
              <w:spacing w:after="0"/>
              <w:jc w:val="left"/>
              <w:rPr>
                <w:color w:val="auto"/>
              </w:rPr>
            </w:pPr>
            <w:r>
              <w:rPr>
                <w:rFonts w:hint="default"/>
                <w:color w:val="auto"/>
                <w:lang w:val="en-US" w:eastAsia="zh-CN"/>
              </w:rPr>
              <w:t>正确性</w:t>
            </w:r>
          </w:p>
        </w:tc>
        <w:tc>
          <w:tcPr>
            <w:tcW w:w="4156" w:type="dxa"/>
            <w:vAlign w:val="center"/>
          </w:tcPr>
          <w:p w14:paraId="7FBD29C3">
            <w:pPr>
              <w:spacing w:after="0"/>
              <w:jc w:val="left"/>
              <w:rPr>
                <w:color w:val="auto"/>
              </w:rPr>
            </w:pPr>
            <w:r>
              <w:rPr>
                <w:rFonts w:hint="default"/>
                <w:color w:val="auto"/>
                <w:lang w:val="en-US" w:eastAsia="zh-CN"/>
              </w:rPr>
              <w:t>要求系统业务流程正确、数据处理、分析结果正确。</w:t>
            </w:r>
          </w:p>
        </w:tc>
      </w:tr>
      <w:tr w14:paraId="0D8B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4650C76E">
            <w:pPr>
              <w:spacing w:after="0"/>
              <w:jc w:val="left"/>
              <w:rPr>
                <w:color w:val="auto"/>
              </w:rPr>
            </w:pPr>
            <w:r>
              <w:rPr>
                <w:rFonts w:hint="default"/>
                <w:color w:val="auto"/>
                <w:lang w:val="en-US" w:eastAsia="zh-CN"/>
              </w:rPr>
              <w:t>可靠性</w:t>
            </w:r>
          </w:p>
        </w:tc>
        <w:tc>
          <w:tcPr>
            <w:tcW w:w="4156" w:type="dxa"/>
            <w:vAlign w:val="center"/>
          </w:tcPr>
          <w:p w14:paraId="44670C04">
            <w:pPr>
              <w:spacing w:after="0"/>
              <w:jc w:val="left"/>
              <w:rPr>
                <w:color w:val="auto"/>
              </w:rPr>
            </w:pPr>
            <w:r>
              <w:rPr>
                <w:rFonts w:hint="default"/>
                <w:color w:val="auto"/>
                <w:lang w:val="en-US" w:eastAsia="zh-CN"/>
              </w:rPr>
              <w:t>要求系统稳定可靠、系统查询、计算和分析的结果可靠</w:t>
            </w:r>
          </w:p>
        </w:tc>
      </w:tr>
    </w:tbl>
    <w:p w14:paraId="5ECE5974">
      <w:pPr>
        <w:rPr>
          <w:color w:val="auto"/>
        </w:rPr>
      </w:pPr>
    </w:p>
    <w:p w14:paraId="43A09764">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r>
        <w:rPr>
          <w:rFonts w:ascii="Times New Roman" w:hAnsi="宋体" w:eastAsia="宋体" w:cs="Times New Roman"/>
          <w:b/>
          <w:color w:val="auto"/>
          <w:kern w:val="2"/>
          <w:sz w:val="32"/>
          <w:szCs w:val="32"/>
          <w:lang w:eastAsia="zh-CN"/>
        </w:rPr>
        <w:t xml:space="preserve"> </w:t>
      </w:r>
      <w:bookmarkStart w:id="49" w:name="_Toc4566"/>
      <w:r>
        <w:rPr>
          <w:rFonts w:ascii="Times New Roman" w:hAnsi="宋体" w:eastAsia="宋体" w:cs="Times New Roman"/>
          <w:b/>
          <w:color w:val="auto"/>
          <w:kern w:val="2"/>
          <w:sz w:val="32"/>
          <w:szCs w:val="32"/>
          <w:lang w:eastAsia="zh-CN"/>
        </w:rPr>
        <w:t>产品兼容性需求</w:t>
      </w:r>
      <w:bookmarkEnd w:id="49"/>
    </w:p>
    <w:p w14:paraId="02682EC5">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FB7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6" w:type="dxa"/>
            <w:shd w:val="clear" w:color="auto" w:fill="F2F2F2"/>
          </w:tcPr>
          <w:p w14:paraId="7B41400C">
            <w:pPr>
              <w:spacing w:after="0"/>
              <w:jc w:val="left"/>
              <w:rPr>
                <w:color w:val="auto"/>
              </w:rPr>
            </w:pPr>
            <w:r>
              <w:rPr>
                <w:b/>
                <w:color w:val="auto"/>
              </w:rPr>
              <w:t>需求名称</w:t>
            </w:r>
          </w:p>
        </w:tc>
        <w:tc>
          <w:tcPr>
            <w:tcW w:w="4156" w:type="dxa"/>
            <w:shd w:val="clear" w:color="auto" w:fill="F2F2F2"/>
          </w:tcPr>
          <w:p w14:paraId="1BBF0D8A">
            <w:pPr>
              <w:spacing w:after="0"/>
              <w:jc w:val="left"/>
              <w:rPr>
                <w:color w:val="auto"/>
              </w:rPr>
            </w:pPr>
            <w:r>
              <w:rPr>
                <w:b/>
                <w:color w:val="auto"/>
              </w:rPr>
              <w:t>详细要求</w:t>
            </w:r>
          </w:p>
        </w:tc>
      </w:tr>
      <w:tr w14:paraId="72CE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6F194A4C">
            <w:pPr>
              <w:spacing w:after="0"/>
              <w:jc w:val="left"/>
              <w:rPr>
                <w:color w:val="auto"/>
              </w:rPr>
            </w:pPr>
            <w:r>
              <w:rPr>
                <w:rFonts w:hint="default"/>
                <w:color w:val="auto"/>
                <w:lang w:val="en-US" w:eastAsia="zh-CN"/>
              </w:rPr>
              <w:t>浏览器兼容</w:t>
            </w:r>
          </w:p>
        </w:tc>
        <w:tc>
          <w:tcPr>
            <w:tcW w:w="4156" w:type="dxa"/>
            <w:vAlign w:val="center"/>
          </w:tcPr>
          <w:p w14:paraId="6D33D848">
            <w:pPr>
              <w:spacing w:after="0"/>
              <w:jc w:val="left"/>
              <w:rPr>
                <w:color w:val="auto"/>
              </w:rPr>
            </w:pPr>
            <w:r>
              <w:rPr>
                <w:rFonts w:hint="default"/>
                <w:color w:val="auto"/>
                <w:lang w:val="en-US" w:eastAsia="zh-CN"/>
              </w:rPr>
              <w:t>兼容Chrome、Edge等主流浏览器的最新版本</w:t>
            </w:r>
          </w:p>
        </w:tc>
      </w:tr>
      <w:tr w14:paraId="52C9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87132B2">
            <w:pPr>
              <w:spacing w:after="0"/>
              <w:jc w:val="left"/>
              <w:rPr>
                <w:color w:val="auto"/>
              </w:rPr>
            </w:pPr>
            <w:r>
              <w:rPr>
                <w:rFonts w:hint="default"/>
                <w:color w:val="auto"/>
                <w:lang w:val="en-US" w:eastAsia="zh-CN"/>
              </w:rPr>
              <w:t>操作系统兼容</w:t>
            </w:r>
          </w:p>
        </w:tc>
        <w:tc>
          <w:tcPr>
            <w:tcW w:w="4156" w:type="dxa"/>
            <w:vAlign w:val="center"/>
          </w:tcPr>
          <w:p w14:paraId="499A3869">
            <w:pPr>
              <w:spacing w:after="0"/>
              <w:jc w:val="left"/>
              <w:rPr>
                <w:color w:val="auto"/>
              </w:rPr>
            </w:pPr>
            <w:r>
              <w:rPr>
                <w:rFonts w:hint="default"/>
                <w:color w:val="auto"/>
                <w:lang w:val="en-US" w:eastAsia="zh-CN"/>
              </w:rPr>
              <w:t>兼容Windows、macOS等主流操作系统</w:t>
            </w:r>
          </w:p>
        </w:tc>
      </w:tr>
    </w:tbl>
    <w:p w14:paraId="5EAF1538">
      <w:pPr>
        <w:rPr>
          <w:color w:val="auto"/>
        </w:rPr>
      </w:pPr>
    </w:p>
    <w:p w14:paraId="402C9906">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50" w:name="_Toc92"/>
      <w:r>
        <w:rPr>
          <w:rFonts w:ascii="Times New Roman" w:hAnsi="宋体" w:eastAsia="宋体" w:cs="Times New Roman"/>
          <w:b/>
          <w:color w:val="auto"/>
          <w:kern w:val="2"/>
          <w:sz w:val="32"/>
          <w:szCs w:val="32"/>
          <w:lang w:eastAsia="zh-CN"/>
        </w:rPr>
        <w:t>数据接入需求</w:t>
      </w:r>
      <w:bookmarkEnd w:id="50"/>
    </w:p>
    <w:p w14:paraId="4DE12661">
      <w:pPr>
        <w:rPr>
          <w:color w:val="auto"/>
        </w:rPr>
      </w:pP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929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3907994A">
            <w:pPr>
              <w:spacing w:after="0"/>
              <w:jc w:val="left"/>
              <w:rPr>
                <w:color w:val="auto"/>
              </w:rPr>
            </w:pPr>
            <w:r>
              <w:rPr>
                <w:b/>
                <w:color w:val="auto"/>
              </w:rPr>
              <w:t>需求名称</w:t>
            </w:r>
          </w:p>
        </w:tc>
        <w:tc>
          <w:tcPr>
            <w:tcW w:w="4156" w:type="dxa"/>
            <w:shd w:val="clear" w:color="auto" w:fill="F2F2F2"/>
          </w:tcPr>
          <w:p w14:paraId="04F22420">
            <w:pPr>
              <w:spacing w:after="0"/>
              <w:jc w:val="left"/>
              <w:rPr>
                <w:color w:val="auto"/>
              </w:rPr>
            </w:pPr>
            <w:r>
              <w:rPr>
                <w:b/>
                <w:color w:val="auto"/>
              </w:rPr>
              <w:t>详细要求</w:t>
            </w:r>
          </w:p>
        </w:tc>
      </w:tr>
      <w:tr w14:paraId="6F18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7D8CB91E">
            <w:pPr>
              <w:spacing w:after="0"/>
              <w:jc w:val="left"/>
              <w:rPr>
                <w:color w:val="auto"/>
              </w:rPr>
            </w:pPr>
            <w:r>
              <w:rPr>
                <w:rFonts w:hint="default"/>
                <w:color w:val="auto"/>
                <w:lang w:val="en-US" w:eastAsia="zh-CN"/>
              </w:rPr>
              <w:t>数据格式</w:t>
            </w:r>
          </w:p>
        </w:tc>
        <w:tc>
          <w:tcPr>
            <w:tcW w:w="4156" w:type="dxa"/>
            <w:vAlign w:val="center"/>
          </w:tcPr>
          <w:p w14:paraId="2B24B359">
            <w:pPr>
              <w:spacing w:after="0"/>
              <w:jc w:val="left"/>
              <w:rPr>
                <w:color w:val="auto"/>
              </w:rPr>
            </w:pPr>
            <w:r>
              <w:rPr>
                <w:rFonts w:hint="default"/>
                <w:color w:val="auto"/>
                <w:lang w:val="en-US" w:eastAsia="zh-CN"/>
              </w:rPr>
              <w:t>支持JSON、XML等数据格式，优先采用JSON格式</w:t>
            </w:r>
          </w:p>
        </w:tc>
      </w:tr>
      <w:tr w14:paraId="4A5D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6E814496">
            <w:pPr>
              <w:spacing w:after="0"/>
              <w:jc w:val="left"/>
              <w:rPr>
                <w:color w:val="auto"/>
              </w:rPr>
            </w:pPr>
            <w:r>
              <w:rPr>
                <w:rFonts w:hint="default"/>
                <w:color w:val="auto"/>
                <w:lang w:val="en-US" w:eastAsia="zh-CN"/>
              </w:rPr>
              <w:t>数据校验</w:t>
            </w:r>
          </w:p>
        </w:tc>
        <w:tc>
          <w:tcPr>
            <w:tcW w:w="4156" w:type="dxa"/>
            <w:vAlign w:val="center"/>
          </w:tcPr>
          <w:p w14:paraId="01CA9C4D">
            <w:pPr>
              <w:spacing w:after="0"/>
              <w:jc w:val="left"/>
              <w:rPr>
                <w:color w:val="auto"/>
              </w:rPr>
            </w:pPr>
            <w:r>
              <w:rPr>
                <w:rFonts w:hint="default"/>
                <w:color w:val="auto"/>
                <w:lang w:val="en-US" w:eastAsia="zh-CN"/>
              </w:rPr>
              <w:t>对接入数据进行格式校验、完整性校验，确保数据质量</w:t>
            </w:r>
          </w:p>
        </w:tc>
      </w:tr>
    </w:tbl>
    <w:p w14:paraId="4539A36D">
      <w:pPr>
        <w:rPr>
          <w:color w:val="auto"/>
        </w:rPr>
      </w:pPr>
    </w:p>
    <w:p w14:paraId="374F4166">
      <w:pPr>
        <w:pStyle w:val="4"/>
        <w:keepNext w:val="0"/>
        <w:keepLines w:val="0"/>
        <w:widowControl w:val="0"/>
        <w:spacing w:before="260" w:after="156" w:line="415" w:lineRule="auto"/>
        <w:jc w:val="both"/>
        <w:rPr>
          <w:rFonts w:ascii="Times New Roman" w:hAnsi="宋体" w:eastAsia="宋体" w:cs="Times New Roman"/>
          <w:b/>
          <w:color w:val="auto"/>
          <w:kern w:val="2"/>
          <w:sz w:val="32"/>
          <w:szCs w:val="32"/>
          <w:lang w:eastAsia="zh-CN"/>
        </w:rPr>
      </w:pPr>
      <w:bookmarkStart w:id="51" w:name="_Toc17656"/>
      <w:r>
        <w:rPr>
          <w:rFonts w:ascii="Times New Roman" w:hAnsi="宋体" w:eastAsia="宋体" w:cs="Times New Roman"/>
          <w:b/>
          <w:color w:val="auto"/>
          <w:kern w:val="2"/>
          <w:sz w:val="32"/>
          <w:szCs w:val="32"/>
          <w:lang w:eastAsia="zh-CN"/>
        </w:rPr>
        <w:t>其他需求</w:t>
      </w:r>
      <w:bookmarkEnd w:id="51"/>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5BA8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20722E1C">
            <w:pPr>
              <w:spacing w:after="0"/>
              <w:jc w:val="left"/>
              <w:rPr>
                <w:color w:val="auto"/>
              </w:rPr>
            </w:pPr>
            <w:r>
              <w:rPr>
                <w:b/>
                <w:color w:val="auto"/>
              </w:rPr>
              <w:t>需求名称</w:t>
            </w:r>
          </w:p>
        </w:tc>
        <w:tc>
          <w:tcPr>
            <w:tcW w:w="4156" w:type="dxa"/>
            <w:shd w:val="clear" w:color="auto" w:fill="F2F2F2"/>
          </w:tcPr>
          <w:p w14:paraId="3F4A869B">
            <w:pPr>
              <w:spacing w:after="0"/>
              <w:jc w:val="left"/>
              <w:rPr>
                <w:color w:val="auto"/>
              </w:rPr>
            </w:pPr>
            <w:r>
              <w:rPr>
                <w:b/>
                <w:color w:val="auto"/>
              </w:rPr>
              <w:t>详细要求</w:t>
            </w:r>
          </w:p>
        </w:tc>
      </w:tr>
      <w:tr w14:paraId="654A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04843BFE">
            <w:pPr>
              <w:spacing w:after="0"/>
              <w:jc w:val="left"/>
              <w:rPr>
                <w:color w:val="auto"/>
              </w:rPr>
            </w:pPr>
            <w:r>
              <w:rPr>
                <w:rFonts w:hint="default"/>
                <w:color w:val="auto"/>
                <w:lang w:val="en-US" w:eastAsia="zh-CN"/>
              </w:rPr>
              <w:t>数据展示</w:t>
            </w:r>
          </w:p>
        </w:tc>
        <w:tc>
          <w:tcPr>
            <w:tcW w:w="4156" w:type="dxa"/>
            <w:vAlign w:val="center"/>
          </w:tcPr>
          <w:p w14:paraId="1749C02E">
            <w:pPr>
              <w:spacing w:after="0"/>
              <w:jc w:val="left"/>
              <w:rPr>
                <w:rFonts w:hint="default"/>
                <w:color w:val="auto"/>
                <w:lang w:val="en-US"/>
              </w:rPr>
            </w:pPr>
            <w:r>
              <w:rPr>
                <w:rFonts w:hint="default"/>
                <w:color w:val="auto"/>
                <w:lang w:val="en-US" w:eastAsia="zh-CN"/>
              </w:rPr>
              <w:t>页面展示的项目进展数据与实际统计数据保持一致，当出现数据延迟</w:t>
            </w:r>
            <w:r>
              <w:rPr>
                <w:rFonts w:hint="eastAsia"/>
                <w:color w:val="auto"/>
                <w:lang w:val="en-US" w:eastAsia="zh-CN"/>
              </w:rPr>
              <w:t>或获取失败</w:t>
            </w:r>
            <w:r>
              <w:rPr>
                <w:rFonts w:hint="default"/>
                <w:color w:val="auto"/>
                <w:lang w:val="en-US" w:eastAsia="zh-CN"/>
              </w:rPr>
              <w:t>时，</w:t>
            </w:r>
            <w:r>
              <w:rPr>
                <w:rFonts w:hint="eastAsia"/>
                <w:color w:val="auto"/>
                <w:lang w:val="en-US" w:eastAsia="zh-CN"/>
              </w:rPr>
              <w:t>默认空白展示</w:t>
            </w:r>
          </w:p>
        </w:tc>
      </w:tr>
      <w:tr w14:paraId="3FEA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5722BF2A">
            <w:pPr>
              <w:spacing w:after="0"/>
              <w:jc w:val="left"/>
              <w:rPr>
                <w:color w:val="auto"/>
              </w:rPr>
            </w:pPr>
            <w:r>
              <w:rPr>
                <w:rFonts w:hint="default"/>
                <w:color w:val="auto"/>
                <w:lang w:val="en-US" w:eastAsia="zh-CN"/>
              </w:rPr>
              <w:t>页面刷新机制</w:t>
            </w:r>
          </w:p>
        </w:tc>
        <w:tc>
          <w:tcPr>
            <w:tcW w:w="4156" w:type="dxa"/>
            <w:vAlign w:val="center"/>
          </w:tcPr>
          <w:p w14:paraId="79F7A274">
            <w:pPr>
              <w:spacing w:after="0"/>
              <w:jc w:val="left"/>
              <w:rPr>
                <w:color w:val="auto"/>
              </w:rPr>
            </w:pPr>
            <w:r>
              <w:rPr>
                <w:rFonts w:hint="default"/>
                <w:color w:val="auto"/>
                <w:lang w:val="en-US" w:eastAsia="zh-CN"/>
              </w:rPr>
              <w:t>系统不卡顿</w:t>
            </w:r>
          </w:p>
        </w:tc>
      </w:tr>
    </w:tbl>
    <w:p w14:paraId="46BE1284">
      <w:pPr>
        <w:rPr>
          <w:color w:val="auto"/>
        </w:rPr>
      </w:pPr>
    </w:p>
    <w:p w14:paraId="289900B0">
      <w:pPr>
        <w:rPr>
          <w:color w:val="auto"/>
        </w:rPr>
      </w:pP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FangSong_GB2312">
    <w:altName w:val="仿宋"/>
    <w:panose1 w:val="00020600040101010101"/>
    <w:charset w:val="86"/>
    <w:family w:val="auto"/>
    <w:pitch w:val="default"/>
    <w:sig w:usb0="00000000" w:usb1="00000000" w:usb2="00000016" w:usb3="00000000" w:csb0="0004009F" w:csb1="DFD70000"/>
  </w:font>
  <w:font w:name="Verdana">
    <w:panose1 w:val="020B0604030504040204"/>
    <w:charset w:val="00"/>
    <w:family w:val="swiss"/>
    <w:pitch w:val="default"/>
    <w:sig w:usb0="A00006FF" w:usb1="4000205B" w:usb2="00000010" w:usb3="00000000" w:csb0="2000019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ＭＳ 明朝">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4FE42"/>
    <w:multiLevelType w:val="singleLevel"/>
    <w:tmpl w:val="8284FE42"/>
    <w:lvl w:ilvl="0" w:tentative="0">
      <w:start w:val="1"/>
      <w:numFmt w:val="decimal"/>
      <w:lvlText w:val="(%1)"/>
      <w:lvlJc w:val="left"/>
      <w:pPr>
        <w:ind w:left="425" w:hanging="425"/>
      </w:pPr>
      <w:rPr>
        <w:rFonts w:hint="default"/>
      </w:rPr>
    </w:lvl>
  </w:abstractNum>
  <w:abstractNum w:abstractNumId="1">
    <w:nsid w:val="90266D4B"/>
    <w:multiLevelType w:val="singleLevel"/>
    <w:tmpl w:val="90266D4B"/>
    <w:lvl w:ilvl="0" w:tentative="0">
      <w:start w:val="1"/>
      <w:numFmt w:val="decimal"/>
      <w:suff w:val="nothing"/>
      <w:lvlText w:val="（%1）"/>
      <w:lvlJc w:val="left"/>
    </w:lvl>
  </w:abstractNum>
  <w:abstractNum w:abstractNumId="2">
    <w:nsid w:val="92A389D8"/>
    <w:multiLevelType w:val="singleLevel"/>
    <w:tmpl w:val="92A389D8"/>
    <w:lvl w:ilvl="0" w:tentative="0">
      <w:start w:val="1"/>
      <w:numFmt w:val="decimal"/>
      <w:suff w:val="nothing"/>
      <w:lvlText w:val="（%1）"/>
      <w:lvlJc w:val="left"/>
    </w:lvl>
  </w:abstractNum>
  <w:abstractNum w:abstractNumId="3">
    <w:nsid w:val="92C9A944"/>
    <w:multiLevelType w:val="singleLevel"/>
    <w:tmpl w:val="92C9A944"/>
    <w:lvl w:ilvl="0" w:tentative="0">
      <w:start w:val="1"/>
      <w:numFmt w:val="decimal"/>
      <w:suff w:val="nothing"/>
      <w:lvlText w:val="（%1）"/>
      <w:lvlJc w:val="left"/>
    </w:lvl>
  </w:abstractNum>
  <w:abstractNum w:abstractNumId="4">
    <w:nsid w:val="957B6BCC"/>
    <w:multiLevelType w:val="singleLevel"/>
    <w:tmpl w:val="957B6BCC"/>
    <w:lvl w:ilvl="0" w:tentative="0">
      <w:start w:val="1"/>
      <w:numFmt w:val="decimal"/>
      <w:suff w:val="nothing"/>
      <w:lvlText w:val="（%1）"/>
      <w:lvlJc w:val="left"/>
    </w:lvl>
  </w:abstractNum>
  <w:abstractNum w:abstractNumId="5">
    <w:nsid w:val="9B942020"/>
    <w:multiLevelType w:val="singleLevel"/>
    <w:tmpl w:val="9B942020"/>
    <w:lvl w:ilvl="0" w:tentative="0">
      <w:start w:val="1"/>
      <w:numFmt w:val="decimal"/>
      <w:suff w:val="nothing"/>
      <w:lvlText w:val="（%1）"/>
      <w:lvlJc w:val="left"/>
    </w:lvl>
  </w:abstractNum>
  <w:abstractNum w:abstractNumId="6">
    <w:nsid w:val="A180B83B"/>
    <w:multiLevelType w:val="singleLevel"/>
    <w:tmpl w:val="A180B83B"/>
    <w:lvl w:ilvl="0" w:tentative="0">
      <w:start w:val="1"/>
      <w:numFmt w:val="decimal"/>
      <w:lvlText w:val="(%1)"/>
      <w:lvlJc w:val="left"/>
      <w:pPr>
        <w:ind w:left="425" w:hanging="425"/>
      </w:pPr>
      <w:rPr>
        <w:rFonts w:hint="default"/>
      </w:rPr>
    </w:lvl>
  </w:abstractNum>
  <w:abstractNum w:abstractNumId="7">
    <w:nsid w:val="BE5B975B"/>
    <w:multiLevelType w:val="singleLevel"/>
    <w:tmpl w:val="BE5B975B"/>
    <w:lvl w:ilvl="0" w:tentative="0">
      <w:start w:val="1"/>
      <w:numFmt w:val="decimal"/>
      <w:lvlText w:val="(%1)"/>
      <w:lvlJc w:val="left"/>
      <w:pPr>
        <w:ind w:left="425" w:hanging="425"/>
      </w:pPr>
      <w:rPr>
        <w:rFonts w:hint="default"/>
      </w:rPr>
    </w:lvl>
  </w:abstractNum>
  <w:abstractNum w:abstractNumId="8">
    <w:nsid w:val="C9AF8B75"/>
    <w:multiLevelType w:val="singleLevel"/>
    <w:tmpl w:val="C9AF8B75"/>
    <w:lvl w:ilvl="0" w:tentative="0">
      <w:start w:val="1"/>
      <w:numFmt w:val="decimal"/>
      <w:suff w:val="nothing"/>
      <w:lvlText w:val="（%1）"/>
      <w:lvlJc w:val="left"/>
    </w:lvl>
  </w:abstractNum>
  <w:abstractNum w:abstractNumId="9">
    <w:nsid w:val="D57A2C58"/>
    <w:multiLevelType w:val="singleLevel"/>
    <w:tmpl w:val="D57A2C58"/>
    <w:lvl w:ilvl="0" w:tentative="0">
      <w:start w:val="1"/>
      <w:numFmt w:val="decimal"/>
      <w:lvlText w:val="%1."/>
      <w:lvlJc w:val="left"/>
      <w:pPr>
        <w:tabs>
          <w:tab w:val="left" w:pos="312"/>
        </w:tabs>
      </w:pPr>
    </w:lvl>
  </w:abstractNum>
  <w:abstractNum w:abstractNumId="10">
    <w:nsid w:val="D930A35F"/>
    <w:multiLevelType w:val="singleLevel"/>
    <w:tmpl w:val="D930A35F"/>
    <w:lvl w:ilvl="0" w:tentative="0">
      <w:start w:val="1"/>
      <w:numFmt w:val="decimal"/>
      <w:pStyle w:val="15"/>
      <w:lvlText w:val="%1."/>
      <w:lvlJc w:val="left"/>
      <w:pPr>
        <w:tabs>
          <w:tab w:val="left" w:pos="360"/>
        </w:tabs>
        <w:ind w:left="360" w:hanging="360"/>
      </w:pPr>
    </w:lvl>
  </w:abstractNum>
  <w:abstractNum w:abstractNumId="11">
    <w:nsid w:val="DC053432"/>
    <w:multiLevelType w:val="singleLevel"/>
    <w:tmpl w:val="DC053432"/>
    <w:lvl w:ilvl="0" w:tentative="0">
      <w:start w:val="1"/>
      <w:numFmt w:val="bullet"/>
      <w:pStyle w:val="29"/>
      <w:lvlText w:val=""/>
      <w:lvlJc w:val="left"/>
      <w:pPr>
        <w:tabs>
          <w:tab w:val="left" w:pos="780"/>
        </w:tabs>
        <w:ind w:left="780" w:hanging="360"/>
      </w:pPr>
      <w:rPr>
        <w:rFonts w:hint="default" w:ascii="Wingdings" w:hAnsi="Wingdings"/>
      </w:rPr>
    </w:lvl>
  </w:abstractNum>
  <w:abstractNum w:abstractNumId="12">
    <w:nsid w:val="E3002C97"/>
    <w:multiLevelType w:val="singleLevel"/>
    <w:tmpl w:val="E3002C97"/>
    <w:lvl w:ilvl="0" w:tentative="0">
      <w:start w:val="1"/>
      <w:numFmt w:val="decimal"/>
      <w:lvlText w:val="(%1)"/>
      <w:lvlJc w:val="left"/>
      <w:pPr>
        <w:ind w:left="425" w:hanging="425"/>
      </w:pPr>
      <w:rPr>
        <w:rFonts w:hint="default"/>
      </w:rPr>
    </w:lvl>
  </w:abstractNum>
  <w:abstractNum w:abstractNumId="13">
    <w:nsid w:val="E4DE9BCF"/>
    <w:multiLevelType w:val="singleLevel"/>
    <w:tmpl w:val="E4DE9BCF"/>
    <w:lvl w:ilvl="0" w:tentative="0">
      <w:start w:val="1"/>
      <w:numFmt w:val="decimal"/>
      <w:lvlText w:val="(%1)"/>
      <w:lvlJc w:val="left"/>
      <w:pPr>
        <w:ind w:left="425" w:hanging="425"/>
      </w:pPr>
      <w:rPr>
        <w:rFonts w:hint="default"/>
      </w:rPr>
    </w:lvl>
  </w:abstractNum>
  <w:abstractNum w:abstractNumId="14">
    <w:nsid w:val="E4F11AC8"/>
    <w:multiLevelType w:val="singleLevel"/>
    <w:tmpl w:val="E4F11AC8"/>
    <w:lvl w:ilvl="0" w:tentative="0">
      <w:start w:val="1"/>
      <w:numFmt w:val="decimal"/>
      <w:suff w:val="nothing"/>
      <w:lvlText w:val="（%1）"/>
      <w:lvlJc w:val="left"/>
    </w:lvl>
  </w:abstractNum>
  <w:abstractNum w:abstractNumId="15">
    <w:nsid w:val="EB38F825"/>
    <w:multiLevelType w:val="singleLevel"/>
    <w:tmpl w:val="EB38F825"/>
    <w:lvl w:ilvl="0" w:tentative="0">
      <w:start w:val="1"/>
      <w:numFmt w:val="decimal"/>
      <w:lvlText w:val="%1."/>
      <w:lvlJc w:val="left"/>
      <w:pPr>
        <w:tabs>
          <w:tab w:val="left" w:pos="312"/>
        </w:tabs>
      </w:pPr>
    </w:lvl>
  </w:abstractNum>
  <w:abstractNum w:abstractNumId="16">
    <w:nsid w:val="EFF8A086"/>
    <w:multiLevelType w:val="singleLevel"/>
    <w:tmpl w:val="EFF8A086"/>
    <w:lvl w:ilvl="0" w:tentative="0">
      <w:start w:val="1"/>
      <w:numFmt w:val="decimal"/>
      <w:pStyle w:val="26"/>
      <w:lvlText w:val="%1."/>
      <w:lvlJc w:val="left"/>
      <w:pPr>
        <w:tabs>
          <w:tab w:val="left" w:pos="1200"/>
        </w:tabs>
        <w:ind w:left="1200" w:hanging="360"/>
      </w:pPr>
    </w:lvl>
  </w:abstractNum>
  <w:abstractNum w:abstractNumId="17">
    <w:nsid w:val="F2C44169"/>
    <w:multiLevelType w:val="singleLevel"/>
    <w:tmpl w:val="F2C44169"/>
    <w:lvl w:ilvl="0" w:tentative="0">
      <w:start w:val="1"/>
      <w:numFmt w:val="decimal"/>
      <w:suff w:val="nothing"/>
      <w:lvlText w:val="（%1）"/>
      <w:lvlJc w:val="left"/>
    </w:lvl>
  </w:abstractNum>
  <w:abstractNum w:abstractNumId="18">
    <w:nsid w:val="F7ACAF17"/>
    <w:multiLevelType w:val="singleLevel"/>
    <w:tmpl w:val="F7ACAF17"/>
    <w:lvl w:ilvl="0" w:tentative="0">
      <w:start w:val="1"/>
      <w:numFmt w:val="decimal"/>
      <w:lvlText w:val="(%1)"/>
      <w:lvlJc w:val="left"/>
      <w:pPr>
        <w:ind w:left="425" w:hanging="425"/>
      </w:pPr>
      <w:rPr>
        <w:rFonts w:hint="default"/>
      </w:rPr>
    </w:lvl>
  </w:abstractNum>
  <w:abstractNum w:abstractNumId="19">
    <w:nsid w:val="FFDE06CB"/>
    <w:multiLevelType w:val="singleLevel"/>
    <w:tmpl w:val="FFDE06CB"/>
    <w:lvl w:ilvl="0" w:tentative="0">
      <w:start w:val="1"/>
      <w:numFmt w:val="decimal"/>
      <w:lvlText w:val="(%1)"/>
      <w:lvlJc w:val="left"/>
      <w:pPr>
        <w:ind w:left="425" w:hanging="425"/>
      </w:pPr>
      <w:rPr>
        <w:rFonts w:hint="default"/>
      </w:rPr>
    </w:lvl>
  </w:abstractNum>
  <w:abstractNum w:abstractNumId="20">
    <w:nsid w:val="FFDE39C8"/>
    <w:multiLevelType w:val="singleLevel"/>
    <w:tmpl w:val="FFDE39C8"/>
    <w:lvl w:ilvl="0" w:tentative="0">
      <w:start w:val="1"/>
      <w:numFmt w:val="bullet"/>
      <w:lvlText w:val=""/>
      <w:lvlJc w:val="left"/>
      <w:pPr>
        <w:ind w:left="420" w:hanging="420"/>
      </w:pPr>
      <w:rPr>
        <w:rFonts w:hint="default" w:ascii="Wingdings" w:hAnsi="Wingdings"/>
      </w:rPr>
    </w:lvl>
  </w:abstractNum>
  <w:abstractNum w:abstractNumId="21">
    <w:nsid w:val="09A95799"/>
    <w:multiLevelType w:val="multilevel"/>
    <w:tmpl w:val="09A95799"/>
    <w:lvl w:ilvl="0" w:tentative="0">
      <w:start w:val="1"/>
      <w:numFmt w:val="bullet"/>
      <w:pStyle w:val="216"/>
      <w:lvlText w:val=""/>
      <w:lvlJc w:val="left"/>
      <w:pPr>
        <w:tabs>
          <w:tab w:val="left" w:pos="1020"/>
        </w:tabs>
        <w:ind w:left="1020" w:hanging="420"/>
      </w:pPr>
      <w:rPr>
        <w:rFonts w:hint="default" w:ascii="Wingdings" w:hAnsi="Wingdings"/>
      </w:rPr>
    </w:lvl>
    <w:lvl w:ilvl="1" w:tentative="0">
      <w:start w:val="1"/>
      <w:numFmt w:val="bullet"/>
      <w:lvlText w:val=""/>
      <w:lvlJc w:val="left"/>
      <w:pPr>
        <w:tabs>
          <w:tab w:val="left" w:pos="1020"/>
        </w:tabs>
        <w:ind w:left="1020" w:hanging="420"/>
      </w:pPr>
      <w:rPr>
        <w:rFonts w:hint="default" w:ascii="Wingdings" w:hAnsi="Wingdings"/>
      </w:rPr>
    </w:lvl>
    <w:lvl w:ilvl="2" w:tentative="0">
      <w:start w:val="1"/>
      <w:numFmt w:val="bullet"/>
      <w:lvlText w:val=""/>
      <w:lvlJc w:val="left"/>
      <w:pPr>
        <w:tabs>
          <w:tab w:val="left" w:pos="1860"/>
        </w:tabs>
        <w:ind w:left="1860" w:hanging="420"/>
      </w:pPr>
      <w:rPr>
        <w:rFonts w:hint="default" w:ascii="Wingdings" w:hAnsi="Wingdings"/>
      </w:r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22">
    <w:nsid w:val="09BF76E1"/>
    <w:multiLevelType w:val="singleLevel"/>
    <w:tmpl w:val="09BF76E1"/>
    <w:lvl w:ilvl="0" w:tentative="0">
      <w:start w:val="1"/>
      <w:numFmt w:val="decimal"/>
      <w:suff w:val="nothing"/>
      <w:lvlText w:val="（%1）"/>
      <w:lvlJc w:val="left"/>
    </w:lvl>
  </w:abstractNum>
  <w:abstractNum w:abstractNumId="23">
    <w:nsid w:val="105B104F"/>
    <w:multiLevelType w:val="singleLevel"/>
    <w:tmpl w:val="105B104F"/>
    <w:lvl w:ilvl="0" w:tentative="0">
      <w:start w:val="1"/>
      <w:numFmt w:val="decimal"/>
      <w:suff w:val="nothing"/>
      <w:lvlText w:val="（%1）"/>
      <w:lvlJc w:val="left"/>
    </w:lvl>
  </w:abstractNum>
  <w:abstractNum w:abstractNumId="24">
    <w:nsid w:val="1C605C28"/>
    <w:multiLevelType w:val="singleLevel"/>
    <w:tmpl w:val="1C605C28"/>
    <w:lvl w:ilvl="0" w:tentative="0">
      <w:start w:val="1"/>
      <w:numFmt w:val="decimal"/>
      <w:lvlText w:val="(%1)"/>
      <w:lvlJc w:val="left"/>
      <w:pPr>
        <w:ind w:left="425" w:hanging="425"/>
      </w:pPr>
      <w:rPr>
        <w:rFonts w:hint="default"/>
      </w:rPr>
    </w:lvl>
  </w:abstractNum>
  <w:abstractNum w:abstractNumId="25">
    <w:nsid w:val="1DBF3F0C"/>
    <w:multiLevelType w:val="singleLevel"/>
    <w:tmpl w:val="1DBF3F0C"/>
    <w:lvl w:ilvl="0" w:tentative="0">
      <w:start w:val="1"/>
      <w:numFmt w:val="decimal"/>
      <w:suff w:val="nothing"/>
      <w:lvlText w:val="（%1）"/>
      <w:lvlJc w:val="left"/>
    </w:lvl>
  </w:abstractNum>
  <w:abstractNum w:abstractNumId="26">
    <w:nsid w:val="22D08E6C"/>
    <w:multiLevelType w:val="singleLevel"/>
    <w:tmpl w:val="22D08E6C"/>
    <w:lvl w:ilvl="0" w:tentative="0">
      <w:start w:val="1"/>
      <w:numFmt w:val="bullet"/>
      <w:pStyle w:val="22"/>
      <w:lvlText w:val=""/>
      <w:lvlJc w:val="left"/>
      <w:pPr>
        <w:tabs>
          <w:tab w:val="left" w:pos="1200"/>
        </w:tabs>
        <w:ind w:left="1200" w:hanging="360"/>
      </w:pPr>
      <w:rPr>
        <w:rFonts w:hint="default" w:ascii="Wingdings" w:hAnsi="Wingdings"/>
      </w:rPr>
    </w:lvl>
  </w:abstractNum>
  <w:abstractNum w:abstractNumId="27">
    <w:nsid w:val="37A3EFC5"/>
    <w:multiLevelType w:val="singleLevel"/>
    <w:tmpl w:val="37A3EFC5"/>
    <w:lvl w:ilvl="0" w:tentative="0">
      <w:start w:val="1"/>
      <w:numFmt w:val="decimal"/>
      <w:lvlText w:val="(%1)"/>
      <w:lvlJc w:val="left"/>
      <w:pPr>
        <w:ind w:left="425" w:hanging="425"/>
      </w:pPr>
      <w:rPr>
        <w:rFonts w:hint="default"/>
      </w:rPr>
    </w:lvl>
  </w:abstractNum>
  <w:abstractNum w:abstractNumId="28">
    <w:nsid w:val="3D80CE48"/>
    <w:multiLevelType w:val="singleLevel"/>
    <w:tmpl w:val="3D80CE48"/>
    <w:lvl w:ilvl="0" w:tentative="0">
      <w:start w:val="1"/>
      <w:numFmt w:val="decimal"/>
      <w:suff w:val="nothing"/>
      <w:lvlText w:val="（%1）"/>
      <w:lvlJc w:val="left"/>
    </w:lvl>
  </w:abstractNum>
  <w:abstractNum w:abstractNumId="29">
    <w:nsid w:val="4B485A20"/>
    <w:multiLevelType w:val="multilevel"/>
    <w:tmpl w:val="4B485A20"/>
    <w:lvl w:ilvl="0" w:tentative="0">
      <w:start w:val="1"/>
      <w:numFmt w:val="decimal"/>
      <w:pStyle w:val="3"/>
      <w:lvlText w:val="%1."/>
      <w:lvlJc w:val="left"/>
      <w:pPr>
        <w:tabs>
          <w:tab w:val="left" w:pos="425"/>
        </w:tabs>
        <w:ind w:left="425" w:hanging="425"/>
      </w:pPr>
      <w:rPr>
        <w:rFonts w:hint="eastAsia"/>
      </w:rPr>
    </w:lvl>
    <w:lvl w:ilvl="1" w:tentative="0">
      <w:start w:val="1"/>
      <w:numFmt w:val="decimal"/>
      <w:pStyle w:val="4"/>
      <w:isLgl/>
      <w:lvlText w:val="%1.%2."/>
      <w:lvlJc w:val="left"/>
      <w:pPr>
        <w:tabs>
          <w:tab w:val="left" w:pos="567"/>
        </w:tabs>
        <w:ind w:left="567" w:hanging="567"/>
      </w:pPr>
      <w:rPr>
        <w:rFonts w:hint="eastAsia"/>
      </w:rPr>
    </w:lvl>
    <w:lvl w:ilvl="2" w:tentative="0">
      <w:start w:val="1"/>
      <w:numFmt w:val="decimal"/>
      <w:pStyle w:val="5"/>
      <w:isLgl/>
      <w:lvlText w:val="%1.%2.%3."/>
      <w:lvlJc w:val="left"/>
      <w:pPr>
        <w:tabs>
          <w:tab w:val="left" w:pos="709"/>
        </w:tabs>
        <w:ind w:left="709" w:hanging="709"/>
      </w:pPr>
      <w:rPr>
        <w:rFonts w:hint="eastAsia"/>
      </w:rPr>
    </w:lvl>
    <w:lvl w:ilvl="3" w:tentative="0">
      <w:start w:val="1"/>
      <w:numFmt w:val="decimal"/>
      <w:pStyle w:val="6"/>
      <w:isLgl/>
      <w:lvlText w:val="%1.%2.%3.%4."/>
      <w:lvlJc w:val="left"/>
      <w:pPr>
        <w:tabs>
          <w:tab w:val="left" w:pos="906"/>
        </w:tabs>
        <w:ind w:left="851" w:hanging="851"/>
      </w:pPr>
      <w:rPr>
        <w:rFonts w:hint="default" w:ascii="Times New Roman" w:hAnsi="Times New Roman" w:cs="Times New Roman"/>
        <w:sz w:val="28"/>
        <w:szCs w:val="28"/>
      </w:rPr>
    </w:lvl>
    <w:lvl w:ilvl="4" w:tentative="0">
      <w:start w:val="1"/>
      <w:numFmt w:val="decimal"/>
      <w:pStyle w:val="7"/>
      <w:isLgl/>
      <w:lvlText w:val="%1.%2.%3.%4.%5."/>
      <w:lvlJc w:val="left"/>
      <w:pPr>
        <w:tabs>
          <w:tab w:val="left" w:pos="992"/>
        </w:tabs>
        <w:ind w:left="992" w:hanging="992"/>
      </w:pPr>
      <w:rPr>
        <w:rFonts w:hint="default"/>
        <w:b/>
        <w:bCs/>
        <w:sz w:val="28"/>
        <w:szCs w:val="28"/>
      </w:rPr>
    </w:lvl>
    <w:lvl w:ilvl="5" w:tentative="0">
      <w:start w:val="1"/>
      <w:numFmt w:val="decimal"/>
      <w:pStyle w:val="8"/>
      <w:isLg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0">
    <w:nsid w:val="55109778"/>
    <w:multiLevelType w:val="singleLevel"/>
    <w:tmpl w:val="55109778"/>
    <w:lvl w:ilvl="0" w:tentative="0">
      <w:start w:val="1"/>
      <w:numFmt w:val="decimal"/>
      <w:pStyle w:val="14"/>
      <w:lvlText w:val="%1."/>
      <w:lvlJc w:val="left"/>
      <w:pPr>
        <w:tabs>
          <w:tab w:val="left" w:pos="780"/>
        </w:tabs>
        <w:ind w:left="780" w:hanging="360"/>
      </w:pPr>
    </w:lvl>
  </w:abstractNum>
  <w:abstractNum w:abstractNumId="31">
    <w:nsid w:val="55392444"/>
    <w:multiLevelType w:val="multilevel"/>
    <w:tmpl w:val="55392444"/>
    <w:lvl w:ilvl="0" w:tentative="0">
      <w:start w:val="1"/>
      <w:numFmt w:val="bullet"/>
      <w:pStyle w:val="18"/>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2">
    <w:nsid w:val="56A480A3"/>
    <w:multiLevelType w:val="singleLevel"/>
    <w:tmpl w:val="56A480A3"/>
    <w:lvl w:ilvl="0" w:tentative="0">
      <w:start w:val="1"/>
      <w:numFmt w:val="decimal"/>
      <w:suff w:val="nothing"/>
      <w:lvlText w:val="（%1）"/>
      <w:lvlJc w:val="left"/>
    </w:lvl>
  </w:abstractNum>
  <w:abstractNum w:abstractNumId="33">
    <w:nsid w:val="6B68E0AD"/>
    <w:multiLevelType w:val="singleLevel"/>
    <w:tmpl w:val="6B68E0AD"/>
    <w:lvl w:ilvl="0" w:tentative="0">
      <w:start w:val="1"/>
      <w:numFmt w:val="decimal"/>
      <w:suff w:val="nothing"/>
      <w:lvlText w:val="（%1）"/>
      <w:lvlJc w:val="left"/>
    </w:lvl>
  </w:abstractNum>
  <w:abstractNum w:abstractNumId="34">
    <w:nsid w:val="6C3E70ED"/>
    <w:multiLevelType w:val="singleLevel"/>
    <w:tmpl w:val="6C3E70ED"/>
    <w:lvl w:ilvl="0" w:tentative="0">
      <w:start w:val="1"/>
      <w:numFmt w:val="decimal"/>
      <w:lvlText w:val="(%1)"/>
      <w:lvlJc w:val="left"/>
      <w:pPr>
        <w:ind w:left="425" w:hanging="425"/>
      </w:pPr>
      <w:rPr>
        <w:rFonts w:hint="default"/>
      </w:rPr>
    </w:lvl>
  </w:abstractNum>
  <w:abstractNum w:abstractNumId="35">
    <w:nsid w:val="75A51980"/>
    <w:multiLevelType w:val="singleLevel"/>
    <w:tmpl w:val="75A51980"/>
    <w:lvl w:ilvl="0" w:tentative="0">
      <w:start w:val="1"/>
      <w:numFmt w:val="decimal"/>
      <w:lvlText w:val="(%1)"/>
      <w:lvlJc w:val="left"/>
      <w:pPr>
        <w:ind w:left="425" w:hanging="425"/>
      </w:pPr>
      <w:rPr>
        <w:rFonts w:hint="default"/>
      </w:rPr>
    </w:lvl>
  </w:abstractNum>
  <w:abstractNum w:abstractNumId="36">
    <w:nsid w:val="7FFC8935"/>
    <w:multiLevelType w:val="singleLevel"/>
    <w:tmpl w:val="7FFC8935"/>
    <w:lvl w:ilvl="0" w:tentative="0">
      <w:start w:val="1"/>
      <w:numFmt w:val="decimal"/>
      <w:lvlText w:val="(%1)"/>
      <w:lvlJc w:val="left"/>
      <w:pPr>
        <w:ind w:left="425" w:hanging="425"/>
      </w:pPr>
      <w:rPr>
        <w:rFonts w:hint="default"/>
      </w:rPr>
    </w:lvl>
  </w:abstractNum>
  <w:num w:numId="1">
    <w:abstractNumId w:val="29"/>
  </w:num>
  <w:num w:numId="2">
    <w:abstractNumId w:val="30"/>
  </w:num>
  <w:num w:numId="3">
    <w:abstractNumId w:val="10"/>
  </w:num>
  <w:num w:numId="4">
    <w:abstractNumId w:val="31"/>
  </w:num>
  <w:num w:numId="5">
    <w:abstractNumId w:val="26"/>
  </w:num>
  <w:num w:numId="6">
    <w:abstractNumId w:val="16"/>
  </w:num>
  <w:num w:numId="7">
    <w:abstractNumId w:val="11"/>
  </w:num>
  <w:num w:numId="8">
    <w:abstractNumId w:val="21"/>
  </w:num>
  <w:num w:numId="9">
    <w:abstractNumId w:val="19"/>
  </w:num>
  <w:num w:numId="10">
    <w:abstractNumId w:val="24"/>
  </w:num>
  <w:num w:numId="11">
    <w:abstractNumId w:val="36"/>
  </w:num>
  <w:num w:numId="12">
    <w:abstractNumId w:val="20"/>
  </w:num>
  <w:num w:numId="13">
    <w:abstractNumId w:val="27"/>
  </w:num>
  <w:num w:numId="14">
    <w:abstractNumId w:val="32"/>
  </w:num>
  <w:num w:numId="15">
    <w:abstractNumId w:val="9"/>
  </w:num>
  <w:num w:numId="16">
    <w:abstractNumId w:val="15"/>
  </w:num>
  <w:num w:numId="17">
    <w:abstractNumId w:val="17"/>
  </w:num>
  <w:num w:numId="18">
    <w:abstractNumId w:val="4"/>
  </w:num>
  <w:num w:numId="19">
    <w:abstractNumId w:val="7"/>
  </w:num>
  <w:num w:numId="20">
    <w:abstractNumId w:val="34"/>
  </w:num>
  <w:num w:numId="21">
    <w:abstractNumId w:val="2"/>
  </w:num>
  <w:num w:numId="22">
    <w:abstractNumId w:val="1"/>
  </w:num>
  <w:num w:numId="23">
    <w:abstractNumId w:val="0"/>
  </w:num>
  <w:num w:numId="24">
    <w:abstractNumId w:val="22"/>
  </w:num>
  <w:num w:numId="25">
    <w:abstractNumId w:val="28"/>
  </w:num>
  <w:num w:numId="26">
    <w:abstractNumId w:val="13"/>
  </w:num>
  <w:num w:numId="27">
    <w:abstractNumId w:val="14"/>
  </w:num>
  <w:num w:numId="28">
    <w:abstractNumId w:val="5"/>
  </w:num>
  <w:num w:numId="29">
    <w:abstractNumId w:val="18"/>
  </w:num>
  <w:num w:numId="30">
    <w:abstractNumId w:val="3"/>
  </w:num>
  <w:num w:numId="31">
    <w:abstractNumId w:val="8"/>
  </w:num>
  <w:num w:numId="32">
    <w:abstractNumId w:val="12"/>
  </w:num>
  <w:num w:numId="33">
    <w:abstractNumId w:val="23"/>
  </w:num>
  <w:num w:numId="34">
    <w:abstractNumId w:val="33"/>
  </w:num>
  <w:num w:numId="35">
    <w:abstractNumId w:val="35"/>
  </w:num>
  <w:num w:numId="36">
    <w:abstractNumId w:val="6"/>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4CAE"/>
    <w:rsid w:val="00B47730"/>
    <w:rsid w:val="00CB0664"/>
    <w:rsid w:val="00FC693F"/>
    <w:rsid w:val="0154302E"/>
    <w:rsid w:val="01C81F50"/>
    <w:rsid w:val="02AE55E9"/>
    <w:rsid w:val="054A15F9"/>
    <w:rsid w:val="08F35052"/>
    <w:rsid w:val="09AB4631"/>
    <w:rsid w:val="09B305E8"/>
    <w:rsid w:val="09EF1B2D"/>
    <w:rsid w:val="0AC27DA1"/>
    <w:rsid w:val="10A5002C"/>
    <w:rsid w:val="112E0021"/>
    <w:rsid w:val="117C6E5A"/>
    <w:rsid w:val="11A402E3"/>
    <w:rsid w:val="1237492E"/>
    <w:rsid w:val="124D02C4"/>
    <w:rsid w:val="126F6B43"/>
    <w:rsid w:val="12742712"/>
    <w:rsid w:val="148B12E6"/>
    <w:rsid w:val="17410382"/>
    <w:rsid w:val="175C39E0"/>
    <w:rsid w:val="182B1DF7"/>
    <w:rsid w:val="18FA6A3B"/>
    <w:rsid w:val="1A964389"/>
    <w:rsid w:val="1ABA46D4"/>
    <w:rsid w:val="1ACD59D7"/>
    <w:rsid w:val="1B544B28"/>
    <w:rsid w:val="1B75684C"/>
    <w:rsid w:val="1C825FCD"/>
    <w:rsid w:val="1D3201F7"/>
    <w:rsid w:val="1DAD7A54"/>
    <w:rsid w:val="1E937715"/>
    <w:rsid w:val="1ED32208"/>
    <w:rsid w:val="201B5C14"/>
    <w:rsid w:val="21027623"/>
    <w:rsid w:val="21537630"/>
    <w:rsid w:val="224A27E1"/>
    <w:rsid w:val="231E77CA"/>
    <w:rsid w:val="2322375E"/>
    <w:rsid w:val="249D7540"/>
    <w:rsid w:val="25666701"/>
    <w:rsid w:val="26363369"/>
    <w:rsid w:val="26F61189"/>
    <w:rsid w:val="26F96584"/>
    <w:rsid w:val="27181100"/>
    <w:rsid w:val="28E12060"/>
    <w:rsid w:val="28EA3406"/>
    <w:rsid w:val="2900009D"/>
    <w:rsid w:val="297665B1"/>
    <w:rsid w:val="2A580E9B"/>
    <w:rsid w:val="2AE65071"/>
    <w:rsid w:val="2B515DC1"/>
    <w:rsid w:val="2DB72CF5"/>
    <w:rsid w:val="2E586286"/>
    <w:rsid w:val="2EEB321F"/>
    <w:rsid w:val="30913CD1"/>
    <w:rsid w:val="30EB73BF"/>
    <w:rsid w:val="31D8168E"/>
    <w:rsid w:val="327649F1"/>
    <w:rsid w:val="327944AB"/>
    <w:rsid w:val="35410CCD"/>
    <w:rsid w:val="35A41DB0"/>
    <w:rsid w:val="37EA2644"/>
    <w:rsid w:val="38084878"/>
    <w:rsid w:val="388163D9"/>
    <w:rsid w:val="38EF77E6"/>
    <w:rsid w:val="39FF3A59"/>
    <w:rsid w:val="3ADD1FEC"/>
    <w:rsid w:val="3B4F3A27"/>
    <w:rsid w:val="3B783AC3"/>
    <w:rsid w:val="3C4C20A1"/>
    <w:rsid w:val="3CA07775"/>
    <w:rsid w:val="3CEE2AEC"/>
    <w:rsid w:val="3D235CB1"/>
    <w:rsid w:val="3D6C1525"/>
    <w:rsid w:val="3D9077EA"/>
    <w:rsid w:val="3DB41B96"/>
    <w:rsid w:val="3F065DF7"/>
    <w:rsid w:val="3F6E32DF"/>
    <w:rsid w:val="40FE0F0E"/>
    <w:rsid w:val="42884F34"/>
    <w:rsid w:val="42A87384"/>
    <w:rsid w:val="42C45840"/>
    <w:rsid w:val="44A87A19"/>
    <w:rsid w:val="47D645B3"/>
    <w:rsid w:val="489D51C6"/>
    <w:rsid w:val="491815D5"/>
    <w:rsid w:val="49371090"/>
    <w:rsid w:val="498F102E"/>
    <w:rsid w:val="49A563CB"/>
    <w:rsid w:val="4C654736"/>
    <w:rsid w:val="4CF06385"/>
    <w:rsid w:val="4DD3727F"/>
    <w:rsid w:val="4E395334"/>
    <w:rsid w:val="4F271630"/>
    <w:rsid w:val="50B77EF0"/>
    <w:rsid w:val="50F87728"/>
    <w:rsid w:val="515626A1"/>
    <w:rsid w:val="52E40080"/>
    <w:rsid w:val="53226CDE"/>
    <w:rsid w:val="53C37DBB"/>
    <w:rsid w:val="53EE3023"/>
    <w:rsid w:val="54A52D35"/>
    <w:rsid w:val="54AC170C"/>
    <w:rsid w:val="559C328A"/>
    <w:rsid w:val="56F66C76"/>
    <w:rsid w:val="571E77BD"/>
    <w:rsid w:val="57E676B8"/>
    <w:rsid w:val="59254E33"/>
    <w:rsid w:val="5B0D5B7E"/>
    <w:rsid w:val="5B70435F"/>
    <w:rsid w:val="5BE748C6"/>
    <w:rsid w:val="5CCC1A69"/>
    <w:rsid w:val="5D8D2FA6"/>
    <w:rsid w:val="5F91121D"/>
    <w:rsid w:val="60E576C0"/>
    <w:rsid w:val="611B2BA6"/>
    <w:rsid w:val="61C43F2B"/>
    <w:rsid w:val="62DE42A4"/>
    <w:rsid w:val="63CC310E"/>
    <w:rsid w:val="64542A70"/>
    <w:rsid w:val="66643978"/>
    <w:rsid w:val="67185FD7"/>
    <w:rsid w:val="67A64876"/>
    <w:rsid w:val="67FD341E"/>
    <w:rsid w:val="682409AB"/>
    <w:rsid w:val="68C033C4"/>
    <w:rsid w:val="6AE329B7"/>
    <w:rsid w:val="6D633D24"/>
    <w:rsid w:val="6DB66549"/>
    <w:rsid w:val="6E113433"/>
    <w:rsid w:val="6E1C178B"/>
    <w:rsid w:val="706A1742"/>
    <w:rsid w:val="71445C1A"/>
    <w:rsid w:val="7183018F"/>
    <w:rsid w:val="72031631"/>
    <w:rsid w:val="72872262"/>
    <w:rsid w:val="73647CEF"/>
    <w:rsid w:val="736A5E0C"/>
    <w:rsid w:val="738E738A"/>
    <w:rsid w:val="73FC458A"/>
    <w:rsid w:val="741E09A4"/>
    <w:rsid w:val="745D4F82"/>
    <w:rsid w:val="7499147B"/>
    <w:rsid w:val="75287D2D"/>
    <w:rsid w:val="7657019E"/>
    <w:rsid w:val="77B07B65"/>
    <w:rsid w:val="77BF249E"/>
    <w:rsid w:val="79C679CA"/>
    <w:rsid w:val="7D1C7A4B"/>
    <w:rsid w:val="7D202DCA"/>
    <w:rsid w:val="7DD165A2"/>
    <w:rsid w:val="7EBE525E"/>
    <w:rsid w:val="7EBE700C"/>
    <w:rsid w:val="7EEF4654"/>
    <w:rsid w:val="7F1E662F"/>
    <w:rsid w:val="7F9E08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nhideWhenUsed="0" w:uiPriority="0" w:semiHidden="0"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nhideWhenUsed="0" w:uiPriority="0" w:semiHidden="0"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qFormat="1"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ahoma" w:hAnsi="Tahoma" w:eastAsia="仿宋_GB2312" w:cs="Times New Roman"/>
      <w:kern w:val="2"/>
      <w:sz w:val="24"/>
      <w:szCs w:val="24"/>
      <w:lang w:val="en-US" w:eastAsia="zh-CN" w:bidi="ar-SA"/>
    </w:rPr>
  </w:style>
  <w:style w:type="paragraph" w:styleId="3">
    <w:name w:val="heading 1"/>
    <w:basedOn w:val="1"/>
    <w:next w:val="1"/>
    <w:link w:val="167"/>
    <w:autoRedefine/>
    <w:qFormat/>
    <w:uiPriority w:val="0"/>
    <w:pPr>
      <w:keepNext/>
      <w:keepLines/>
      <w:numPr>
        <w:ilvl w:val="0"/>
        <w:numId w:val="1"/>
      </w:numPr>
      <w:pBdr>
        <w:bottom w:val="single" w:color="auto" w:sz="4" w:space="1"/>
      </w:pBdr>
      <w:spacing w:before="340" w:after="330" w:line="578" w:lineRule="auto"/>
      <w:jc w:val="right"/>
      <w:outlineLvl w:val="0"/>
    </w:pPr>
    <w:rPr>
      <w:rFonts w:eastAsia="黑体"/>
      <w:bCs/>
      <w:kern w:val="44"/>
      <w:sz w:val="44"/>
      <w:szCs w:val="44"/>
    </w:rPr>
  </w:style>
  <w:style w:type="paragraph" w:styleId="4">
    <w:name w:val="heading 2"/>
    <w:basedOn w:val="1"/>
    <w:next w:val="1"/>
    <w:link w:val="205"/>
    <w:autoRedefine/>
    <w:qFormat/>
    <w:uiPriority w:val="0"/>
    <w:pPr>
      <w:keepNext/>
      <w:keepLines/>
      <w:numPr>
        <w:ilvl w:val="1"/>
        <w:numId w:val="1"/>
      </w:numPr>
      <w:spacing w:before="260" w:after="260" w:line="416" w:lineRule="auto"/>
      <w:outlineLvl w:val="1"/>
    </w:pPr>
    <w:rPr>
      <w:rFonts w:ascii="Arial" w:hAnsi="Arial" w:eastAsia="宋体"/>
      <w:b/>
      <w:bCs/>
      <w:sz w:val="32"/>
      <w:szCs w:val="32"/>
    </w:rPr>
  </w:style>
  <w:style w:type="paragraph" w:styleId="5">
    <w:name w:val="heading 3"/>
    <w:basedOn w:val="1"/>
    <w:next w:val="1"/>
    <w:link w:val="222"/>
    <w:autoRedefine/>
    <w:qFormat/>
    <w:uiPriority w:val="0"/>
    <w:pPr>
      <w:keepNext/>
      <w:keepLines/>
      <w:numPr>
        <w:ilvl w:val="2"/>
        <w:numId w:val="1"/>
      </w:numPr>
      <w:spacing w:before="260" w:after="156" w:line="416" w:lineRule="auto"/>
      <w:outlineLvl w:val="2"/>
    </w:pPr>
    <w:rPr>
      <w:rFonts w:ascii="Times New Roman" w:hAnsi="宋体"/>
      <w:b/>
      <w:bCs/>
      <w:color w:val="000000"/>
      <w:sz w:val="28"/>
      <w:szCs w:val="28"/>
    </w:rPr>
  </w:style>
  <w:style w:type="paragraph" w:styleId="6">
    <w:name w:val="heading 4"/>
    <w:basedOn w:val="1"/>
    <w:next w:val="1"/>
    <w:link w:val="206"/>
    <w:autoRedefine/>
    <w:qFormat/>
    <w:uiPriority w:val="0"/>
    <w:pPr>
      <w:keepNext/>
      <w:keepLines/>
      <w:numPr>
        <w:ilvl w:val="3"/>
        <w:numId w:val="1"/>
      </w:numPr>
      <w:spacing w:before="280" w:after="290" w:line="376" w:lineRule="auto"/>
      <w:outlineLvl w:val="3"/>
    </w:pPr>
    <w:rPr>
      <w:rFonts w:ascii="Times New Roman" w:hAnsi="Times New Roman"/>
      <w:sz w:val="24"/>
    </w:rPr>
  </w:style>
  <w:style w:type="paragraph" w:styleId="7">
    <w:name w:val="heading 5"/>
    <w:basedOn w:val="1"/>
    <w:next w:val="1"/>
    <w:link w:val="207"/>
    <w:autoRedefine/>
    <w:qFormat/>
    <w:uiPriority w:val="0"/>
    <w:pPr>
      <w:keepNext/>
      <w:keepLines/>
      <w:numPr>
        <w:ilvl w:val="4"/>
        <w:numId w:val="1"/>
      </w:numPr>
      <w:spacing w:before="280" w:after="290" w:line="376" w:lineRule="auto"/>
      <w:outlineLvl w:val="4"/>
    </w:pPr>
    <w:rPr>
      <w:rFonts w:ascii="Times New Roman" w:hAnsi="Times New Roman"/>
      <w:szCs w:val="24"/>
    </w:rPr>
  </w:style>
  <w:style w:type="paragraph" w:styleId="8">
    <w:name w:val="heading 6"/>
    <w:basedOn w:val="1"/>
    <w:next w:val="1"/>
    <w:link w:val="204"/>
    <w:autoRedefine/>
    <w:qFormat/>
    <w:uiPriority w:val="0"/>
    <w:pPr>
      <w:keepNext/>
      <w:keepLines/>
      <w:numPr>
        <w:ilvl w:val="5"/>
        <w:numId w:val="1"/>
      </w:numPr>
      <w:spacing w:before="240" w:after="64" w:line="320" w:lineRule="auto"/>
      <w:outlineLvl w:val="5"/>
    </w:pPr>
    <w:rPr>
      <w:rFonts w:eastAsia="仿宋_GB2312"/>
    </w:rPr>
  </w:style>
  <w:style w:type="paragraph" w:styleId="9">
    <w:name w:val="heading 7"/>
    <w:basedOn w:val="1"/>
    <w:next w:val="1"/>
    <w:link w:val="202"/>
    <w:autoRedefine/>
    <w:qFormat/>
    <w:uiPriority w:val="0"/>
    <w:pPr>
      <w:keepNext/>
      <w:keepLines/>
      <w:tabs>
        <w:tab w:val="left" w:pos="1296"/>
      </w:tabs>
      <w:spacing w:before="240" w:after="64" w:afterLines="0" w:line="320" w:lineRule="auto"/>
      <w:ind w:left="1296" w:hanging="1296"/>
      <w:outlineLvl w:val="6"/>
    </w:pPr>
    <w:rPr>
      <w:rFonts w:ascii="Times New Roman" w:hAnsi="Times New Roman"/>
      <w:b/>
      <w:bCs/>
      <w:sz w:val="24"/>
    </w:rPr>
  </w:style>
  <w:style w:type="paragraph" w:styleId="10">
    <w:name w:val="heading 8"/>
    <w:basedOn w:val="1"/>
    <w:next w:val="1"/>
    <w:link w:val="183"/>
    <w:autoRedefine/>
    <w:qFormat/>
    <w:uiPriority w:val="0"/>
    <w:pPr>
      <w:keepNext/>
      <w:keepLines/>
      <w:tabs>
        <w:tab w:val="left" w:pos="1440"/>
      </w:tabs>
      <w:spacing w:before="240" w:after="64" w:afterLines="0" w:line="320" w:lineRule="auto"/>
      <w:ind w:left="1440" w:hanging="1440"/>
      <w:outlineLvl w:val="7"/>
    </w:pPr>
    <w:rPr>
      <w:rFonts w:ascii="Arial" w:hAnsi="Arial" w:eastAsia="黑体"/>
      <w:sz w:val="24"/>
    </w:rPr>
  </w:style>
  <w:style w:type="paragraph" w:styleId="11">
    <w:name w:val="heading 9"/>
    <w:basedOn w:val="1"/>
    <w:next w:val="1"/>
    <w:link w:val="184"/>
    <w:autoRedefine/>
    <w:qFormat/>
    <w:uiPriority w:val="0"/>
    <w:pPr>
      <w:keepNext/>
      <w:keepLines/>
      <w:tabs>
        <w:tab w:val="left" w:pos="1584"/>
      </w:tabs>
      <w:spacing w:before="240" w:after="64" w:afterLines="0" w:line="320" w:lineRule="auto"/>
      <w:ind w:left="1584" w:hanging="1584"/>
      <w:outlineLvl w:val="8"/>
    </w:pPr>
    <w:rPr>
      <w:rFonts w:ascii="Arial" w:hAnsi="Arial" w:eastAsia="黑体"/>
      <w:szCs w:val="21"/>
    </w:rPr>
  </w:style>
  <w:style w:type="character" w:default="1" w:styleId="157">
    <w:name w:val="Default Paragraph Font"/>
    <w:autoRedefine/>
    <w:semiHidden/>
    <w:unhideWhenUsed/>
    <w:qFormat/>
    <w:uiPriority w:val="1"/>
  </w:style>
  <w:style w:type="table" w:default="1" w:styleId="54">
    <w:name w:val="Normal Table"/>
    <w:semiHidden/>
    <w:unhideWhenUsed/>
    <w:qFormat/>
    <w:uiPriority w:val="99"/>
    <w:tblPr>
      <w:tblCellMar>
        <w:top w:w="0" w:type="dxa"/>
        <w:left w:w="108" w:type="dxa"/>
        <w:bottom w:w="0" w:type="dxa"/>
        <w:right w:w="108" w:type="dxa"/>
      </w:tblCellMar>
    </w:tblPr>
  </w:style>
  <w:style w:type="paragraph" w:styleId="2">
    <w:name w:val="macro"/>
    <w:link w:val="176"/>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Theme="minorEastAsia" w:cstheme="minorBidi"/>
      <w:kern w:val="2"/>
      <w:sz w:val="24"/>
      <w:lang w:val="en-US" w:eastAsia="zh-CN"/>
    </w:rPr>
  </w:style>
  <w:style w:type="paragraph" w:styleId="12">
    <w:name w:val="List 3"/>
    <w:basedOn w:val="1"/>
    <w:qFormat/>
    <w:uiPriority w:val="0"/>
    <w:pPr>
      <w:ind w:left="100" w:leftChars="400" w:hanging="200" w:hangingChars="200"/>
    </w:pPr>
  </w:style>
  <w:style w:type="paragraph" w:styleId="13">
    <w:name w:val="toc 7"/>
    <w:basedOn w:val="1"/>
    <w:next w:val="1"/>
    <w:autoRedefine/>
    <w:qFormat/>
    <w:uiPriority w:val="39"/>
    <w:pPr>
      <w:ind w:left="2520" w:leftChars="1200"/>
    </w:pPr>
  </w:style>
  <w:style w:type="paragraph" w:styleId="14">
    <w:name w:val="List Number 2"/>
    <w:basedOn w:val="1"/>
    <w:qFormat/>
    <w:uiPriority w:val="0"/>
    <w:pPr>
      <w:numPr>
        <w:ilvl w:val="0"/>
        <w:numId w:val="2"/>
      </w:numPr>
    </w:pPr>
  </w:style>
  <w:style w:type="paragraph" w:styleId="15">
    <w:name w:val="List Number"/>
    <w:basedOn w:val="1"/>
    <w:qFormat/>
    <w:uiPriority w:val="0"/>
    <w:pPr>
      <w:numPr>
        <w:ilvl w:val="0"/>
        <w:numId w:val="3"/>
      </w:numPr>
    </w:pPr>
  </w:style>
  <w:style w:type="paragraph" w:styleId="16">
    <w:name w:val="Normal Indent"/>
    <w:basedOn w:val="1"/>
    <w:autoRedefine/>
    <w:qFormat/>
    <w:uiPriority w:val="0"/>
    <w:pPr>
      <w:spacing w:line="360" w:lineRule="auto"/>
      <w:ind w:left="900" w:hanging="900"/>
    </w:pPr>
    <w:rPr>
      <w:bCs/>
      <w:kern w:val="0"/>
      <w:sz w:val="20"/>
      <w:szCs w:val="20"/>
    </w:rPr>
  </w:style>
  <w:style w:type="paragraph" w:styleId="17">
    <w:name w:val="caption"/>
    <w:basedOn w:val="1"/>
    <w:next w:val="1"/>
    <w:autoRedefine/>
    <w:qFormat/>
    <w:uiPriority w:val="0"/>
    <w:pPr>
      <w:jc w:val="center"/>
    </w:pPr>
    <w:rPr>
      <w:rFonts w:ascii="Arial" w:hAnsi="Arial" w:eastAsia="仿宋_GB2312" w:cs="Arial"/>
      <w:sz w:val="21"/>
      <w:szCs w:val="20"/>
    </w:rPr>
  </w:style>
  <w:style w:type="paragraph" w:styleId="18">
    <w:name w:val="List Bullet"/>
    <w:basedOn w:val="1"/>
    <w:autoRedefine/>
    <w:qFormat/>
    <w:uiPriority w:val="0"/>
    <w:pPr>
      <w:numPr>
        <w:ilvl w:val="0"/>
        <w:numId w:val="4"/>
      </w:numPr>
    </w:pPr>
  </w:style>
  <w:style w:type="paragraph" w:styleId="19">
    <w:name w:val="Document Map"/>
    <w:basedOn w:val="1"/>
    <w:link w:val="208"/>
    <w:autoRedefine/>
    <w:semiHidden/>
    <w:qFormat/>
    <w:uiPriority w:val="0"/>
    <w:pPr>
      <w:shd w:val="clear" w:color="auto" w:fill="000080"/>
    </w:pPr>
  </w:style>
  <w:style w:type="paragraph" w:styleId="20">
    <w:name w:val="annotation text"/>
    <w:basedOn w:val="1"/>
    <w:autoRedefine/>
    <w:qFormat/>
    <w:uiPriority w:val="0"/>
    <w:pPr>
      <w:jc w:val="left"/>
    </w:pPr>
  </w:style>
  <w:style w:type="paragraph" w:styleId="21">
    <w:name w:val="Body Text 3"/>
    <w:basedOn w:val="1"/>
    <w:link w:val="175"/>
    <w:qFormat/>
    <w:uiPriority w:val="0"/>
    <w:pPr>
      <w:spacing w:after="120" w:afterLines="0" w:afterAutospacing="0"/>
    </w:pPr>
    <w:rPr>
      <w:sz w:val="16"/>
    </w:rPr>
  </w:style>
  <w:style w:type="paragraph" w:styleId="22">
    <w:name w:val="List Bullet 3"/>
    <w:basedOn w:val="1"/>
    <w:qFormat/>
    <w:uiPriority w:val="0"/>
    <w:pPr>
      <w:numPr>
        <w:ilvl w:val="0"/>
        <w:numId w:val="5"/>
      </w:numPr>
    </w:pPr>
  </w:style>
  <w:style w:type="paragraph" w:styleId="23">
    <w:name w:val="Body Text"/>
    <w:basedOn w:val="1"/>
    <w:next w:val="24"/>
    <w:link w:val="173"/>
    <w:autoRedefine/>
    <w:qFormat/>
    <w:uiPriority w:val="0"/>
    <w:pPr>
      <w:spacing w:after="120"/>
    </w:pPr>
    <w:rPr>
      <w:szCs w:val="20"/>
    </w:rPr>
  </w:style>
  <w:style w:type="paragraph" w:styleId="24">
    <w:name w:val="Body Text First Indent"/>
    <w:basedOn w:val="23"/>
    <w:next w:val="1"/>
    <w:autoRedefine/>
    <w:qFormat/>
    <w:uiPriority w:val="0"/>
    <w:pPr>
      <w:ind w:firstLine="480" w:firstLineChars="200"/>
    </w:pPr>
    <w:rPr>
      <w:szCs w:val="24"/>
    </w:rPr>
  </w:style>
  <w:style w:type="paragraph" w:styleId="25">
    <w:name w:val="Body Text Indent"/>
    <w:basedOn w:val="1"/>
    <w:autoRedefine/>
    <w:qFormat/>
    <w:uiPriority w:val="0"/>
    <w:pPr>
      <w:ind w:firstLine="480" w:firstLineChars="200"/>
    </w:pPr>
    <w:rPr>
      <w:rFonts w:ascii="Arial" w:hAnsi="Arial"/>
      <w:sz w:val="24"/>
    </w:rPr>
  </w:style>
  <w:style w:type="paragraph" w:styleId="26">
    <w:name w:val="List Number 3"/>
    <w:basedOn w:val="1"/>
    <w:qFormat/>
    <w:uiPriority w:val="0"/>
    <w:pPr>
      <w:numPr>
        <w:ilvl w:val="0"/>
        <w:numId w:val="6"/>
      </w:numPr>
    </w:pPr>
  </w:style>
  <w:style w:type="paragraph" w:styleId="27">
    <w:name w:val="List 2"/>
    <w:basedOn w:val="1"/>
    <w:qFormat/>
    <w:uiPriority w:val="0"/>
    <w:pPr>
      <w:ind w:left="100" w:leftChars="200" w:hanging="200" w:hangingChars="200"/>
    </w:pPr>
  </w:style>
  <w:style w:type="paragraph" w:styleId="28">
    <w:name w:val="List Continue"/>
    <w:basedOn w:val="1"/>
    <w:qFormat/>
    <w:uiPriority w:val="0"/>
    <w:pPr>
      <w:spacing w:after="120" w:afterLines="0" w:afterAutospacing="0"/>
      <w:ind w:left="420" w:leftChars="200"/>
    </w:pPr>
  </w:style>
  <w:style w:type="paragraph" w:styleId="29">
    <w:name w:val="List Bullet 2"/>
    <w:basedOn w:val="1"/>
    <w:qFormat/>
    <w:uiPriority w:val="0"/>
    <w:pPr>
      <w:numPr>
        <w:ilvl w:val="0"/>
        <w:numId w:val="7"/>
      </w:numPr>
    </w:pPr>
  </w:style>
  <w:style w:type="paragraph" w:styleId="30">
    <w:name w:val="toc 5"/>
    <w:basedOn w:val="1"/>
    <w:next w:val="1"/>
    <w:autoRedefine/>
    <w:qFormat/>
    <w:uiPriority w:val="39"/>
    <w:pPr>
      <w:ind w:left="1680" w:leftChars="800"/>
    </w:pPr>
  </w:style>
  <w:style w:type="paragraph" w:styleId="31">
    <w:name w:val="toc 3"/>
    <w:basedOn w:val="1"/>
    <w:next w:val="1"/>
    <w:autoRedefine/>
    <w:qFormat/>
    <w:uiPriority w:val="39"/>
    <w:pPr>
      <w:tabs>
        <w:tab w:val="left" w:pos="1440"/>
        <w:tab w:val="left" w:pos="1620"/>
        <w:tab w:val="right" w:leader="dot" w:pos="8296"/>
      </w:tabs>
      <w:spacing w:after="156"/>
      <w:ind w:left="840" w:leftChars="400"/>
    </w:pPr>
  </w:style>
  <w:style w:type="paragraph" w:styleId="32">
    <w:name w:val="toc 8"/>
    <w:basedOn w:val="1"/>
    <w:next w:val="1"/>
    <w:autoRedefine/>
    <w:qFormat/>
    <w:uiPriority w:val="39"/>
    <w:pPr>
      <w:ind w:left="2940" w:leftChars="1400"/>
    </w:pPr>
  </w:style>
  <w:style w:type="paragraph" w:styleId="33">
    <w:name w:val="Date"/>
    <w:basedOn w:val="1"/>
    <w:next w:val="1"/>
    <w:autoRedefine/>
    <w:qFormat/>
    <w:uiPriority w:val="0"/>
    <w:pPr>
      <w:ind w:left="100" w:leftChars="2500"/>
    </w:pPr>
    <w:rPr>
      <w:rFonts w:ascii="宋体" w:hAnsi="宋体"/>
      <w:b/>
      <w:bCs/>
    </w:rPr>
  </w:style>
  <w:style w:type="paragraph" w:styleId="34">
    <w:name w:val="Body Text Indent 2"/>
    <w:basedOn w:val="1"/>
    <w:link w:val="209"/>
    <w:autoRedefine/>
    <w:qFormat/>
    <w:uiPriority w:val="0"/>
    <w:pPr>
      <w:tabs>
        <w:tab w:val="left" w:pos="0"/>
      </w:tabs>
      <w:ind w:left="-2" w:leftChars="-1" w:firstLine="359" w:firstLineChars="171"/>
    </w:pPr>
  </w:style>
  <w:style w:type="paragraph" w:styleId="35">
    <w:name w:val="Balloon Text"/>
    <w:basedOn w:val="1"/>
    <w:autoRedefine/>
    <w:semiHidden/>
    <w:qFormat/>
    <w:uiPriority w:val="0"/>
    <w:rPr>
      <w:sz w:val="18"/>
      <w:szCs w:val="18"/>
    </w:rPr>
  </w:style>
  <w:style w:type="paragraph" w:styleId="36">
    <w:name w:val="footer"/>
    <w:basedOn w:val="1"/>
    <w:link w:val="210"/>
    <w:autoRedefine/>
    <w:qFormat/>
    <w:uiPriority w:val="0"/>
    <w:pPr>
      <w:tabs>
        <w:tab w:val="center" w:pos="4153"/>
        <w:tab w:val="right" w:pos="8306"/>
      </w:tabs>
      <w:snapToGrid w:val="0"/>
      <w:jc w:val="left"/>
    </w:pPr>
    <w:rPr>
      <w:sz w:val="18"/>
      <w:szCs w:val="18"/>
    </w:rPr>
  </w:style>
  <w:style w:type="paragraph" w:styleId="37">
    <w:name w:val="header"/>
    <w:basedOn w:val="1"/>
    <w:link w:val="211"/>
    <w:autoRedefine/>
    <w:qFormat/>
    <w:uiPriority w:val="99"/>
    <w:pPr>
      <w:pBdr>
        <w:bottom w:val="single" w:color="auto" w:sz="6" w:space="1"/>
      </w:pBdr>
      <w:tabs>
        <w:tab w:val="center" w:pos="4153"/>
        <w:tab w:val="right" w:pos="8306"/>
      </w:tabs>
      <w:snapToGrid w:val="0"/>
      <w:jc w:val="center"/>
    </w:pPr>
    <w:rPr>
      <w:sz w:val="18"/>
      <w:szCs w:val="18"/>
    </w:rPr>
  </w:style>
  <w:style w:type="paragraph" w:styleId="38">
    <w:name w:val="toc 1"/>
    <w:basedOn w:val="1"/>
    <w:next w:val="1"/>
    <w:autoRedefine/>
    <w:qFormat/>
    <w:uiPriority w:val="39"/>
    <w:pPr>
      <w:tabs>
        <w:tab w:val="left" w:pos="180"/>
        <w:tab w:val="left" w:pos="360"/>
        <w:tab w:val="right" w:leader="dot" w:pos="8296"/>
      </w:tabs>
      <w:spacing w:after="156"/>
    </w:pPr>
    <w:rPr>
      <w:rFonts w:ascii="仿宋_GB2312" w:eastAsia="仿宋_GB2312"/>
    </w:rPr>
  </w:style>
  <w:style w:type="paragraph" w:styleId="39">
    <w:name w:val="toc 4"/>
    <w:basedOn w:val="1"/>
    <w:next w:val="1"/>
    <w:autoRedefine/>
    <w:qFormat/>
    <w:uiPriority w:val="39"/>
    <w:pPr>
      <w:ind w:left="1260" w:leftChars="600"/>
    </w:pPr>
  </w:style>
  <w:style w:type="paragraph" w:styleId="40">
    <w:name w:val="Subtitle"/>
    <w:basedOn w:val="1"/>
    <w:link w:val="17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41">
    <w:name w:val="List"/>
    <w:basedOn w:val="1"/>
    <w:qFormat/>
    <w:uiPriority w:val="0"/>
    <w:pPr>
      <w:ind w:left="200" w:hanging="200" w:hangingChars="200"/>
    </w:pPr>
  </w:style>
  <w:style w:type="paragraph" w:styleId="42">
    <w:name w:val="footnote text"/>
    <w:basedOn w:val="1"/>
    <w:autoRedefine/>
    <w:qFormat/>
    <w:uiPriority w:val="0"/>
    <w:pPr>
      <w:snapToGrid w:val="0"/>
      <w:jc w:val="left"/>
    </w:pPr>
    <w:rPr>
      <w:sz w:val="18"/>
    </w:rPr>
  </w:style>
  <w:style w:type="paragraph" w:styleId="43">
    <w:name w:val="toc 6"/>
    <w:basedOn w:val="1"/>
    <w:next w:val="1"/>
    <w:autoRedefine/>
    <w:qFormat/>
    <w:uiPriority w:val="39"/>
    <w:pPr>
      <w:ind w:left="2100" w:leftChars="1000"/>
    </w:pPr>
  </w:style>
  <w:style w:type="paragraph" w:styleId="44">
    <w:name w:val="Body Text Indent 3"/>
    <w:basedOn w:val="1"/>
    <w:autoRedefine/>
    <w:qFormat/>
    <w:uiPriority w:val="0"/>
    <w:pPr>
      <w:spacing w:after="120"/>
      <w:ind w:left="420" w:leftChars="200"/>
    </w:pPr>
    <w:rPr>
      <w:sz w:val="16"/>
      <w:szCs w:val="16"/>
    </w:rPr>
  </w:style>
  <w:style w:type="paragraph" w:styleId="45">
    <w:name w:val="table of figures"/>
    <w:basedOn w:val="1"/>
    <w:next w:val="1"/>
    <w:autoRedefine/>
    <w:semiHidden/>
    <w:qFormat/>
    <w:uiPriority w:val="0"/>
    <w:pPr>
      <w:ind w:left="200" w:leftChars="200" w:hanging="200" w:hangingChars="200"/>
    </w:pPr>
  </w:style>
  <w:style w:type="paragraph" w:styleId="46">
    <w:name w:val="toc 2"/>
    <w:basedOn w:val="1"/>
    <w:next w:val="1"/>
    <w:autoRedefine/>
    <w:qFormat/>
    <w:uiPriority w:val="39"/>
    <w:pPr>
      <w:tabs>
        <w:tab w:val="left" w:pos="900"/>
        <w:tab w:val="right" w:leader="dot" w:pos="8296"/>
      </w:tabs>
      <w:spacing w:after="156"/>
      <w:ind w:left="420" w:leftChars="200"/>
    </w:pPr>
  </w:style>
  <w:style w:type="paragraph" w:styleId="47">
    <w:name w:val="toc 9"/>
    <w:basedOn w:val="1"/>
    <w:next w:val="1"/>
    <w:autoRedefine/>
    <w:qFormat/>
    <w:uiPriority w:val="39"/>
    <w:pPr>
      <w:ind w:left="3360" w:leftChars="1600"/>
    </w:pPr>
  </w:style>
  <w:style w:type="paragraph" w:styleId="48">
    <w:name w:val="Body Text 2"/>
    <w:basedOn w:val="1"/>
    <w:link w:val="174"/>
    <w:autoRedefine/>
    <w:qFormat/>
    <w:uiPriority w:val="0"/>
    <w:pPr>
      <w:spacing w:after="120" w:line="480" w:lineRule="auto"/>
    </w:pPr>
  </w:style>
  <w:style w:type="paragraph" w:styleId="49">
    <w:name w:val="List Continue 2"/>
    <w:basedOn w:val="1"/>
    <w:qFormat/>
    <w:uiPriority w:val="0"/>
    <w:pPr>
      <w:spacing w:after="120" w:afterLines="0" w:afterAutospacing="0"/>
      <w:ind w:left="840" w:leftChars="400"/>
    </w:pPr>
  </w:style>
  <w:style w:type="paragraph" w:styleId="5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51">
    <w:name w:val="Normal (Web)"/>
    <w:basedOn w:val="1"/>
    <w:autoRedefine/>
    <w:qFormat/>
    <w:uiPriority w:val="0"/>
    <w:pPr>
      <w:widowControl/>
      <w:spacing w:before="100" w:beforeAutospacing="1" w:after="100" w:afterAutospacing="1"/>
      <w:jc w:val="left"/>
    </w:pPr>
    <w:rPr>
      <w:rFonts w:ascii="宋体" w:hAnsi="宋体"/>
      <w:kern w:val="0"/>
      <w:sz w:val="24"/>
    </w:rPr>
  </w:style>
  <w:style w:type="paragraph" w:styleId="52">
    <w:name w:val="List Continue 3"/>
    <w:basedOn w:val="1"/>
    <w:qFormat/>
    <w:uiPriority w:val="0"/>
    <w:pPr>
      <w:spacing w:after="120" w:afterLines="0" w:afterAutospacing="0"/>
      <w:ind w:left="1260" w:leftChars="600"/>
    </w:pPr>
  </w:style>
  <w:style w:type="paragraph" w:styleId="53">
    <w:name w:val="Title"/>
    <w:basedOn w:val="1"/>
    <w:next w:val="1"/>
    <w:link w:val="170"/>
    <w:autoRedefine/>
    <w:qFormat/>
    <w:uiPriority w:val="0"/>
    <w:pPr>
      <w:ind w:left="70"/>
      <w:jc w:val="center"/>
    </w:pPr>
    <w:rPr>
      <w:rFonts w:ascii="Arial" w:hAnsi="Arial"/>
      <w:b/>
      <w:bCs/>
      <w:kern w:val="0"/>
      <w:sz w:val="36"/>
      <w:szCs w:val="20"/>
    </w:rPr>
  </w:style>
  <w:style w:type="table" w:styleId="55">
    <w:name w:val="Table Grid"/>
    <w:basedOn w:val="5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56">
    <w:name w:val="Table Theme"/>
    <w:basedOn w:val="54"/>
    <w:autoRedefine/>
    <w:qFormat/>
    <w:uiPriority w:val="0"/>
    <w:pPr>
      <w:widowControl w:val="0"/>
      <w:spacing w:after="50" w:afterLines="5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7">
    <w:name w:val="Table Elegant"/>
    <w:basedOn w:val="54"/>
    <w:autoRedefine/>
    <w:qFormat/>
    <w:uiPriority w:val="0"/>
    <w:pPr>
      <w:widowControl w:val="0"/>
      <w:spacing w:after="50" w:afterLines="5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58">
    <w:name w:val="Table Grid 1"/>
    <w:basedOn w:val="54"/>
    <w:autoRedefine/>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59">
    <w:name w:val="Light Shading"/>
    <w:basedOn w:val="5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60">
    <w:name w:val="Light Shading Accent 1"/>
    <w:basedOn w:val="5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61">
    <w:name w:val="Light Shading Accent 2"/>
    <w:basedOn w:val="5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62">
    <w:name w:val="Light Shading Accent 3"/>
    <w:basedOn w:val="5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63">
    <w:name w:val="Light Shading Accent 4"/>
    <w:basedOn w:val="5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64">
    <w:name w:val="Light Shading Accent 5"/>
    <w:basedOn w:val="5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5">
    <w:name w:val="Light Shading Accent 6"/>
    <w:basedOn w:val="5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66">
    <w:name w:val="Light List"/>
    <w:basedOn w:val="5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67">
    <w:name w:val="Light List Accent 1"/>
    <w:basedOn w:val="5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68">
    <w:name w:val="Light List Accent 2"/>
    <w:basedOn w:val="5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69">
    <w:name w:val="Light List Accent 3"/>
    <w:basedOn w:val="5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0">
    <w:name w:val="Light List Accent 4"/>
    <w:basedOn w:val="5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1">
    <w:name w:val="Light List Accent 5"/>
    <w:basedOn w:val="5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2">
    <w:name w:val="Light List Accent 6"/>
    <w:basedOn w:val="5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73">
    <w:name w:val="Light Grid"/>
    <w:basedOn w:val="5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74">
    <w:name w:val="Light Grid Accent 1"/>
    <w:basedOn w:val="5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75">
    <w:name w:val="Light Grid Accent 2"/>
    <w:basedOn w:val="5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76">
    <w:name w:val="Light Grid Accent 3"/>
    <w:basedOn w:val="5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77">
    <w:name w:val="Light Grid Accent 4"/>
    <w:basedOn w:val="5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78">
    <w:name w:val="Light Grid Accent 5"/>
    <w:basedOn w:val="5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79">
    <w:name w:val="Light Grid Accent 6"/>
    <w:basedOn w:val="5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0">
    <w:name w:val="Medium Shading 1"/>
    <w:basedOn w:val="5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81">
    <w:name w:val="Medium Shading 1 Accent 1"/>
    <w:basedOn w:val="5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82">
    <w:name w:val="Medium Shading 1 Accent 2"/>
    <w:basedOn w:val="5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83">
    <w:name w:val="Medium Shading 1 Accent 3"/>
    <w:basedOn w:val="5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84">
    <w:name w:val="Medium Shading 1 Accent 4"/>
    <w:basedOn w:val="5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85">
    <w:name w:val="Medium Shading 1 Accent 5"/>
    <w:basedOn w:val="5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86">
    <w:name w:val="Medium Shading 1 Accent 6"/>
    <w:basedOn w:val="5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87">
    <w:name w:val="Medium Shading 2"/>
    <w:basedOn w:val="5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8">
    <w:name w:val="Medium Shading 2 Accent 1"/>
    <w:basedOn w:val="5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9">
    <w:name w:val="Medium Shading 2 Accent 2"/>
    <w:basedOn w:val="5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90">
    <w:name w:val="Medium Shading 2 Accent 3"/>
    <w:basedOn w:val="5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91">
    <w:name w:val="Medium Shading 2 Accent 4"/>
    <w:basedOn w:val="5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92">
    <w:name w:val="Medium Shading 2 Accent 5"/>
    <w:basedOn w:val="5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93">
    <w:name w:val="Medium Shading 2 Accent 6"/>
    <w:basedOn w:val="5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94">
    <w:name w:val="Medium List 1"/>
    <w:basedOn w:val="5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95">
    <w:name w:val="Medium List 1 Accent 1"/>
    <w:basedOn w:val="5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96">
    <w:name w:val="Medium List 1 Accent 2"/>
    <w:basedOn w:val="5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97">
    <w:name w:val="Medium List 1 Accent 3"/>
    <w:basedOn w:val="5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98">
    <w:name w:val="Medium List 1 Accent 4"/>
    <w:basedOn w:val="5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99">
    <w:name w:val="Medium List 1 Accent 5"/>
    <w:basedOn w:val="5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00">
    <w:name w:val="Medium List 1 Accent 6"/>
    <w:basedOn w:val="5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101">
    <w:name w:val="Medium List 2"/>
    <w:basedOn w:val="5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02">
    <w:name w:val="Medium List 2 Accent 1"/>
    <w:basedOn w:val="5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03">
    <w:name w:val="Medium List 2 Accent 2"/>
    <w:basedOn w:val="5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04">
    <w:name w:val="Medium List 2 Accent 3"/>
    <w:basedOn w:val="5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05">
    <w:name w:val="Medium List 2 Accent 4"/>
    <w:basedOn w:val="5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06">
    <w:name w:val="Medium List 2 Accent 5"/>
    <w:basedOn w:val="5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07">
    <w:name w:val="Medium List 2 Accent 6"/>
    <w:basedOn w:val="5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08">
    <w:name w:val="Medium Grid 1"/>
    <w:basedOn w:val="5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09">
    <w:name w:val="Medium Grid 1 Accent 1"/>
    <w:basedOn w:val="5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10">
    <w:name w:val="Medium Grid 1 Accent 2"/>
    <w:basedOn w:val="5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11">
    <w:name w:val="Medium Grid 1 Accent 3"/>
    <w:basedOn w:val="5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12">
    <w:name w:val="Medium Grid 1 Accent 4"/>
    <w:basedOn w:val="5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13">
    <w:name w:val="Medium Grid 1 Accent 5"/>
    <w:basedOn w:val="5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14">
    <w:name w:val="Medium Grid 1 Accent 6"/>
    <w:basedOn w:val="5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15">
    <w:name w:val="Medium Grid 2"/>
    <w:basedOn w:val="5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16">
    <w:name w:val="Medium Grid 2 Accent 1"/>
    <w:basedOn w:val="5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17">
    <w:name w:val="Medium Grid 2 Accent 2"/>
    <w:basedOn w:val="5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18">
    <w:name w:val="Medium Grid 2 Accent 3"/>
    <w:basedOn w:val="5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19">
    <w:name w:val="Medium Grid 2 Accent 4"/>
    <w:basedOn w:val="5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20">
    <w:name w:val="Medium Grid 2 Accent 5"/>
    <w:basedOn w:val="5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21">
    <w:name w:val="Medium Grid 2 Accent 6"/>
    <w:basedOn w:val="5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22">
    <w:name w:val="Medium Grid 3"/>
    <w:basedOn w:val="5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23">
    <w:name w:val="Medium Grid 3 Accent 1"/>
    <w:basedOn w:val="5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24">
    <w:name w:val="Medium Grid 3 Accent 2"/>
    <w:basedOn w:val="5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25">
    <w:name w:val="Medium Grid 3 Accent 3"/>
    <w:basedOn w:val="5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26">
    <w:name w:val="Medium Grid 3 Accent 4"/>
    <w:basedOn w:val="5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27">
    <w:name w:val="Medium Grid 3 Accent 5"/>
    <w:basedOn w:val="5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28">
    <w:name w:val="Medium Grid 3 Accent 6"/>
    <w:basedOn w:val="5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29">
    <w:name w:val="Dark List"/>
    <w:basedOn w:val="5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0">
    <w:name w:val="Dark List Accent 1"/>
    <w:basedOn w:val="5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31">
    <w:name w:val="Dark List Accent 2"/>
    <w:basedOn w:val="5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32">
    <w:name w:val="Dark List Accent 3"/>
    <w:basedOn w:val="5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33">
    <w:name w:val="Dark List Accent 4"/>
    <w:basedOn w:val="5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34">
    <w:name w:val="Dark List Accent 5"/>
    <w:basedOn w:val="5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35">
    <w:name w:val="Dark List Accent 6"/>
    <w:basedOn w:val="5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36">
    <w:name w:val="Colorful Shading"/>
    <w:basedOn w:val="5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7">
    <w:name w:val="Colorful Shading Accent 1"/>
    <w:basedOn w:val="5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8">
    <w:name w:val="Colorful Shading Accent 2"/>
    <w:basedOn w:val="5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9">
    <w:name w:val="Colorful Shading Accent 3"/>
    <w:basedOn w:val="5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40">
    <w:name w:val="Colorful Shading Accent 4"/>
    <w:basedOn w:val="5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1">
    <w:name w:val="Colorful Shading Accent 5"/>
    <w:basedOn w:val="5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2">
    <w:name w:val="Colorful Shading Accent 6"/>
    <w:basedOn w:val="5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3">
    <w:name w:val="Colorful List"/>
    <w:basedOn w:val="5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44">
    <w:name w:val="Colorful List Accent 1"/>
    <w:basedOn w:val="5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45">
    <w:name w:val="Colorful List Accent 2"/>
    <w:basedOn w:val="5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46">
    <w:name w:val="Colorful List Accent 3"/>
    <w:basedOn w:val="5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47">
    <w:name w:val="Colorful List Accent 4"/>
    <w:basedOn w:val="5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48">
    <w:name w:val="Colorful List Accent 5"/>
    <w:basedOn w:val="5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49">
    <w:name w:val="Colorful List Accent 6"/>
    <w:basedOn w:val="5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50">
    <w:name w:val="Colorful Grid"/>
    <w:basedOn w:val="5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51">
    <w:name w:val="Colorful Grid Accent 1"/>
    <w:basedOn w:val="5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52">
    <w:name w:val="Colorful Grid Accent 2"/>
    <w:basedOn w:val="5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53">
    <w:name w:val="Colorful Grid Accent 3"/>
    <w:basedOn w:val="5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54">
    <w:name w:val="Colorful Grid Accent 4"/>
    <w:basedOn w:val="5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5">
    <w:name w:val="Colorful Grid Accent 5"/>
    <w:basedOn w:val="5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56">
    <w:name w:val="Colorful Grid Accent 6"/>
    <w:basedOn w:val="5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58">
    <w:name w:val="Strong"/>
    <w:basedOn w:val="157"/>
    <w:autoRedefine/>
    <w:qFormat/>
    <w:uiPriority w:val="0"/>
    <w:rPr>
      <w:b/>
      <w:bCs/>
    </w:rPr>
  </w:style>
  <w:style w:type="character" w:styleId="159">
    <w:name w:val="page number"/>
    <w:basedOn w:val="157"/>
    <w:autoRedefine/>
    <w:qFormat/>
    <w:uiPriority w:val="0"/>
  </w:style>
  <w:style w:type="character" w:styleId="160">
    <w:name w:val="Emphasis"/>
    <w:autoRedefine/>
    <w:qFormat/>
    <w:uiPriority w:val="20"/>
    <w:rPr>
      <w:i/>
      <w:iCs/>
    </w:rPr>
  </w:style>
  <w:style w:type="character" w:styleId="161">
    <w:name w:val="Hyperlink"/>
    <w:autoRedefine/>
    <w:qFormat/>
    <w:uiPriority w:val="99"/>
    <w:rPr>
      <w:color w:val="0000FF"/>
      <w:u w:val="single"/>
    </w:rPr>
  </w:style>
  <w:style w:type="character" w:styleId="162">
    <w:name w:val="HTML Code"/>
    <w:basedOn w:val="157"/>
    <w:autoRedefine/>
    <w:qFormat/>
    <w:uiPriority w:val="0"/>
    <w:rPr>
      <w:rFonts w:ascii="Courier New" w:hAnsi="Courier New"/>
      <w:sz w:val="20"/>
    </w:rPr>
  </w:style>
  <w:style w:type="character" w:styleId="163">
    <w:name w:val="footnote reference"/>
    <w:basedOn w:val="157"/>
    <w:autoRedefine/>
    <w:qFormat/>
    <w:uiPriority w:val="0"/>
    <w:rPr>
      <w:vertAlign w:val="superscript"/>
    </w:rPr>
  </w:style>
  <w:style w:type="character" w:customStyle="1" w:styleId="164">
    <w:name w:val="Header Char"/>
    <w:link w:val="37"/>
    <w:qFormat/>
    <w:uiPriority w:val="99"/>
    <w:rPr>
      <w:sz w:val="18"/>
      <w:szCs w:val="18"/>
    </w:rPr>
  </w:style>
  <w:style w:type="character" w:customStyle="1" w:styleId="165">
    <w:name w:val="Footer Char"/>
    <w:link w:val="36"/>
    <w:qFormat/>
    <w:uiPriority w:val="99"/>
    <w:rPr>
      <w:sz w:val="18"/>
      <w:szCs w:val="18"/>
    </w:rPr>
  </w:style>
  <w:style w:type="paragraph" w:styleId="166">
    <w:name w:val="No Spacing"/>
    <w:link w:val="220"/>
    <w:autoRedefine/>
    <w:qFormat/>
    <w:uiPriority w:val="1"/>
    <w:rPr>
      <w:rFonts w:ascii="Calibri" w:hAnsi="Calibri" w:eastAsia="宋体" w:cs="Times New Roman"/>
      <w:sz w:val="22"/>
      <w:szCs w:val="22"/>
      <w:lang w:val="en-US" w:eastAsia="zh-CN" w:bidi="ar-SA"/>
    </w:rPr>
  </w:style>
  <w:style w:type="character" w:customStyle="1" w:styleId="167">
    <w:name w:val="Heading 1 Char"/>
    <w:link w:val="3"/>
    <w:qFormat/>
    <w:uiPriority w:val="9"/>
    <w:rPr>
      <w:rFonts w:eastAsia="黑体"/>
      <w:bCs/>
      <w:kern w:val="44"/>
      <w:sz w:val="44"/>
      <w:szCs w:val="44"/>
    </w:rPr>
  </w:style>
  <w:style w:type="character" w:customStyle="1" w:styleId="168">
    <w:name w:val="Heading 2 Char"/>
    <w:link w:val="4"/>
    <w:qFormat/>
    <w:uiPriority w:val="9"/>
    <w:rPr>
      <w:rFonts w:ascii="Arial" w:hAnsi="Arial" w:eastAsia="宋体"/>
      <w:b/>
      <w:bCs/>
      <w:sz w:val="32"/>
      <w:szCs w:val="32"/>
    </w:rPr>
  </w:style>
  <w:style w:type="character" w:customStyle="1" w:styleId="169">
    <w:name w:val="Heading 3 Char"/>
    <w:link w:val="5"/>
    <w:qFormat/>
    <w:uiPriority w:val="9"/>
    <w:rPr>
      <w:rFonts w:ascii="Times New Roman" w:hAnsi="宋体"/>
      <w:b/>
      <w:bCs/>
      <w:color w:val="000000"/>
      <w:sz w:val="28"/>
      <w:szCs w:val="28"/>
    </w:rPr>
  </w:style>
  <w:style w:type="character" w:customStyle="1" w:styleId="170">
    <w:name w:val="Title Char"/>
    <w:link w:val="53"/>
    <w:qFormat/>
    <w:uiPriority w:val="10"/>
    <w:rPr>
      <w:rFonts w:ascii="Arial" w:hAnsi="Arial"/>
      <w:b/>
      <w:bCs/>
      <w:kern w:val="0"/>
      <w:sz w:val="36"/>
      <w:szCs w:val="20"/>
    </w:rPr>
  </w:style>
  <w:style w:type="character" w:customStyle="1" w:styleId="171">
    <w:name w:val="Subtitle Char"/>
    <w:link w:val="40"/>
    <w:qFormat/>
    <w:uiPriority w:val="11"/>
    <w:rPr>
      <w:rFonts w:ascii="Arial" w:hAnsi="Arial"/>
      <w:b/>
      <w:kern w:val="28"/>
      <w:sz w:val="32"/>
    </w:rPr>
  </w:style>
  <w:style w:type="paragraph" w:styleId="172">
    <w:name w:val="List Paragraph"/>
    <w:basedOn w:val="1"/>
    <w:autoRedefine/>
    <w:qFormat/>
    <w:uiPriority w:val="34"/>
    <w:pPr>
      <w:spacing w:after="0" w:afterLines="0"/>
      <w:ind w:firstLine="420" w:firstLineChars="200"/>
    </w:pPr>
    <w:rPr>
      <w:rFonts w:ascii="Calibri" w:hAnsi="Calibri"/>
      <w:szCs w:val="22"/>
    </w:rPr>
  </w:style>
  <w:style w:type="character" w:customStyle="1" w:styleId="173">
    <w:name w:val="Body Text Char"/>
    <w:link w:val="23"/>
    <w:qFormat/>
    <w:uiPriority w:val="99"/>
    <w:rPr>
      <w:szCs w:val="20"/>
    </w:rPr>
  </w:style>
  <w:style w:type="character" w:customStyle="1" w:styleId="174">
    <w:name w:val="Body Text 2 Char"/>
    <w:link w:val="48"/>
    <w:qFormat/>
    <w:uiPriority w:val="99"/>
  </w:style>
  <w:style w:type="character" w:customStyle="1" w:styleId="175">
    <w:name w:val="Body Text 3 Char"/>
    <w:link w:val="21"/>
    <w:qFormat/>
    <w:uiPriority w:val="99"/>
    <w:rPr>
      <w:sz w:val="16"/>
    </w:rPr>
  </w:style>
  <w:style w:type="character" w:customStyle="1" w:styleId="176">
    <w:name w:val="Macro Text Char"/>
    <w:link w:val="2"/>
    <w:qFormat/>
    <w:uiPriority w:val="99"/>
    <w:rPr>
      <w:rFonts w:ascii="Courier New" w:hAnsi="Courier New"/>
      <w:kern w:val="2"/>
      <w:sz w:val="24"/>
      <w:lang w:val="en-US" w:eastAsia="zh-CN"/>
    </w:rPr>
  </w:style>
  <w:style w:type="paragraph" w:styleId="177">
    <w:name w:val="Quote"/>
    <w:basedOn w:val="1"/>
    <w:next w:val="1"/>
    <w:link w:val="178"/>
    <w:qFormat/>
    <w:uiPriority w:val="29"/>
    <w:rPr>
      <w:i/>
      <w:iCs/>
      <w:color w:val="000000" w:themeColor="text1"/>
      <w14:textFill>
        <w14:solidFill>
          <w14:schemeClr w14:val="tx1"/>
        </w14:solidFill>
      </w14:textFill>
    </w:rPr>
  </w:style>
  <w:style w:type="character" w:customStyle="1" w:styleId="178">
    <w:name w:val="Quote Char"/>
    <w:basedOn w:val="157"/>
    <w:link w:val="177"/>
    <w:qFormat/>
    <w:uiPriority w:val="29"/>
    <w:rPr>
      <w:i/>
      <w:iCs/>
      <w:color w:val="000000" w:themeColor="text1"/>
      <w14:textFill>
        <w14:solidFill>
          <w14:schemeClr w14:val="tx1"/>
        </w14:solidFill>
      </w14:textFill>
    </w:rPr>
  </w:style>
  <w:style w:type="character" w:customStyle="1" w:styleId="179">
    <w:name w:val="Heading 4 Char"/>
    <w:link w:val="6"/>
    <w:semiHidden/>
    <w:qFormat/>
    <w:uiPriority w:val="9"/>
    <w:rPr>
      <w:rFonts w:ascii="Times New Roman" w:hAnsi="Times New Roman"/>
      <w:sz w:val="24"/>
    </w:rPr>
  </w:style>
  <w:style w:type="character" w:customStyle="1" w:styleId="180">
    <w:name w:val="Heading 5 Char"/>
    <w:link w:val="7"/>
    <w:semiHidden/>
    <w:qFormat/>
    <w:uiPriority w:val="9"/>
    <w:rPr>
      <w:rFonts w:ascii="Times New Roman" w:hAnsi="Times New Roman"/>
      <w:szCs w:val="24"/>
    </w:rPr>
  </w:style>
  <w:style w:type="character" w:customStyle="1" w:styleId="181">
    <w:name w:val="Heading 6 Char"/>
    <w:link w:val="8"/>
    <w:semiHidden/>
    <w:qFormat/>
    <w:uiPriority w:val="9"/>
    <w:rPr>
      <w:rFonts w:eastAsia="仿宋_GB2312"/>
    </w:rPr>
  </w:style>
  <w:style w:type="character" w:customStyle="1" w:styleId="182">
    <w:name w:val="Heading 7 Char"/>
    <w:link w:val="9"/>
    <w:semiHidden/>
    <w:qFormat/>
    <w:uiPriority w:val="9"/>
    <w:rPr>
      <w:rFonts w:ascii="Times New Roman" w:hAnsi="Times New Roman"/>
      <w:b/>
      <w:bCs/>
      <w:sz w:val="24"/>
    </w:rPr>
  </w:style>
  <w:style w:type="character" w:customStyle="1" w:styleId="183">
    <w:name w:val="Heading 8 Char"/>
    <w:link w:val="10"/>
    <w:semiHidden/>
    <w:qFormat/>
    <w:uiPriority w:val="9"/>
    <w:rPr>
      <w:rFonts w:ascii="Arial" w:hAnsi="Arial" w:eastAsia="黑体"/>
      <w:sz w:val="24"/>
    </w:rPr>
  </w:style>
  <w:style w:type="character" w:customStyle="1" w:styleId="184">
    <w:name w:val="Heading 9 Char"/>
    <w:link w:val="11"/>
    <w:semiHidden/>
    <w:qFormat/>
    <w:uiPriority w:val="9"/>
    <w:rPr>
      <w:rFonts w:ascii="Arial" w:hAnsi="Arial" w:eastAsia="黑体"/>
      <w:szCs w:val="21"/>
    </w:rPr>
  </w:style>
  <w:style w:type="paragraph" w:styleId="185">
    <w:name w:val="Intense Quote"/>
    <w:basedOn w:val="1"/>
    <w:next w:val="1"/>
    <w:link w:val="18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86">
    <w:name w:val="Intense Quote Char"/>
    <w:basedOn w:val="157"/>
    <w:link w:val="185"/>
    <w:qFormat/>
    <w:uiPriority w:val="30"/>
    <w:rPr>
      <w:b/>
      <w:bCs/>
      <w:i/>
      <w:iCs/>
      <w:color w:val="4F81BD" w:themeColor="accent1"/>
      <w14:textFill>
        <w14:solidFill>
          <w14:schemeClr w14:val="accent1"/>
        </w14:solidFill>
      </w14:textFill>
    </w:rPr>
  </w:style>
  <w:style w:type="character" w:customStyle="1" w:styleId="187">
    <w:name w:val="Subtle Emphasis"/>
    <w:basedOn w:val="157"/>
    <w:qFormat/>
    <w:uiPriority w:val="19"/>
    <w:rPr>
      <w:i/>
      <w:iCs/>
      <w:color w:val="808080" w:themeColor="text1" w:themeTint="80"/>
      <w14:textFill>
        <w14:solidFill>
          <w14:schemeClr w14:val="tx1">
            <w14:lumMod w14:val="50000"/>
            <w14:lumOff w14:val="50000"/>
          </w14:schemeClr>
        </w14:solidFill>
      </w14:textFill>
    </w:rPr>
  </w:style>
  <w:style w:type="character" w:customStyle="1" w:styleId="188">
    <w:name w:val="Intense Emphasis"/>
    <w:basedOn w:val="157"/>
    <w:qFormat/>
    <w:uiPriority w:val="21"/>
    <w:rPr>
      <w:b/>
      <w:bCs/>
      <w:i/>
      <w:iCs/>
      <w:color w:val="4F81BD" w:themeColor="accent1"/>
      <w14:textFill>
        <w14:solidFill>
          <w14:schemeClr w14:val="accent1"/>
        </w14:solidFill>
      </w14:textFill>
    </w:rPr>
  </w:style>
  <w:style w:type="character" w:customStyle="1" w:styleId="189">
    <w:name w:val="Subtle Reference"/>
    <w:basedOn w:val="157"/>
    <w:qFormat/>
    <w:uiPriority w:val="31"/>
    <w:rPr>
      <w:smallCaps/>
      <w:color w:val="C0504D" w:themeColor="accent2"/>
      <w:u w:val="single"/>
      <w14:textFill>
        <w14:solidFill>
          <w14:schemeClr w14:val="accent2"/>
        </w14:solidFill>
      </w14:textFill>
    </w:rPr>
  </w:style>
  <w:style w:type="character" w:customStyle="1" w:styleId="190">
    <w:name w:val="Intense Reference"/>
    <w:basedOn w:val="157"/>
    <w:qFormat/>
    <w:uiPriority w:val="32"/>
    <w:rPr>
      <w:b/>
      <w:bCs/>
      <w:smallCaps/>
      <w:color w:val="C0504D" w:themeColor="accent2"/>
      <w:spacing w:val="5"/>
      <w:u w:val="single"/>
      <w14:textFill>
        <w14:solidFill>
          <w14:schemeClr w14:val="accent2"/>
        </w14:solidFill>
      </w14:textFill>
    </w:rPr>
  </w:style>
  <w:style w:type="character" w:customStyle="1" w:styleId="191">
    <w:name w:val="Book Title"/>
    <w:basedOn w:val="157"/>
    <w:qFormat/>
    <w:uiPriority w:val="33"/>
    <w:rPr>
      <w:b/>
      <w:bCs/>
      <w:smallCaps/>
      <w:spacing w:val="5"/>
    </w:rPr>
  </w:style>
  <w:style w:type="paragraph" w:customStyle="1" w:styleId="192">
    <w:name w:val="TOC Heading"/>
    <w:basedOn w:val="3"/>
    <w:next w:val="1"/>
    <w:semiHidden/>
    <w:unhideWhenUsed/>
    <w:qFormat/>
    <w:uiPriority w:val="39"/>
    <w:pPr>
      <w:outlineLvl w:val="9"/>
    </w:pPr>
  </w:style>
  <w:style w:type="paragraph" w:customStyle="1" w:styleId="193">
    <w:name w:val="Blockquote"/>
    <w:basedOn w:val="1"/>
    <w:qFormat/>
    <w:uiPriority w:val="0"/>
    <w:rPr>
      <w:rFonts w:ascii="楷体" w:hAnsi="楷体" w:eastAsia="楷体"/>
      <w:color w:val="444444"/>
      <w:sz w:val="22"/>
    </w:rPr>
  </w:style>
  <w:style w:type="character" w:customStyle="1" w:styleId="194">
    <w:name w:val="CodeChar"/>
    <w:basedOn w:val="157"/>
    <w:qFormat/>
    <w:uiPriority w:val="0"/>
    <w:rPr>
      <w:rFonts w:ascii="Courier New" w:hAnsi="Courier New" w:eastAsia="Courier New"/>
      <w:color w:val="000000"/>
      <w:sz w:val="20"/>
    </w:rPr>
  </w:style>
  <w:style w:type="paragraph" w:customStyle="1" w:styleId="195">
    <w:name w:val="ListBullet"/>
    <w:qForma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96">
    <w:name w:val="ListNumber"/>
    <w:qForma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97">
    <w:name w:val="Table"/>
    <w:basedOn w:val="1"/>
    <w:qFormat/>
    <w:uiPriority w:val="0"/>
    <w:pPr>
      <w:jc w:val="center"/>
    </w:pPr>
    <w:rPr>
      <w:rFonts w:ascii="宋体" w:hAnsi="宋体" w:eastAsia="宋体"/>
      <w:sz w:val="20"/>
    </w:rPr>
  </w:style>
  <w:style w:type="paragraph" w:customStyle="1" w:styleId="198">
    <w:name w:val="HorizontalRule"/>
    <w:basedOn w:val="1"/>
    <w:qFormat/>
    <w:uiPriority w:val="0"/>
    <w:pPr>
      <w:spacing w:after="240"/>
    </w:pPr>
    <w:rPr>
      <w:color w:val="CCCCCC"/>
    </w:rPr>
  </w:style>
  <w:style w:type="paragraph" w:customStyle="1" w:styleId="199">
    <w:name w:val="Footnote"/>
    <w:basedOn w:val="1"/>
    <w:qFormat/>
    <w:uiPriority w:val="0"/>
    <w:rPr>
      <w:rFonts w:ascii="宋体" w:hAnsi="宋体" w:eastAsia="宋体"/>
      <w:color w:val="666666"/>
      <w:sz w:val="20"/>
    </w:rPr>
  </w:style>
  <w:style w:type="paragraph" w:customStyle="1" w:styleId="200">
    <w:name w:val="文档正文"/>
    <w:basedOn w:val="1"/>
    <w:autoRedefine/>
    <w:qFormat/>
    <w:uiPriority w:val="0"/>
    <w:pPr>
      <w:spacing w:line="360" w:lineRule="auto"/>
      <w:ind w:firstLine="480" w:firstLineChars="200"/>
    </w:pPr>
    <w:rPr>
      <w:szCs w:val="20"/>
    </w:rPr>
  </w:style>
  <w:style w:type="paragraph" w:customStyle="1" w:styleId="201">
    <w:name w:val="Body Text First Indent 21"/>
    <w:basedOn w:val="1"/>
    <w:qFormat/>
    <w:uiPriority w:val="0"/>
    <w:pPr>
      <w:spacing w:after="120"/>
      <w:ind w:left="200" w:leftChars="200" w:firstLine="420"/>
    </w:pPr>
    <w:rPr>
      <w:rFonts w:ascii="FangSong_GB2312" w:eastAsia="FangSong_GB2312" w:cs="FangSong_GB2312"/>
      <w:sz w:val="32"/>
      <w:szCs w:val="32"/>
    </w:rPr>
  </w:style>
  <w:style w:type="character" w:customStyle="1" w:styleId="202">
    <w:name w:val="标题 7 字符"/>
    <w:link w:val="9"/>
    <w:autoRedefine/>
    <w:qFormat/>
    <w:uiPriority w:val="0"/>
    <w:rPr>
      <w:rFonts w:ascii="Times New Roman" w:hAnsi="Times New Roman"/>
      <w:b/>
      <w:bCs/>
      <w:sz w:val="24"/>
    </w:rPr>
  </w:style>
  <w:style w:type="paragraph" w:customStyle="1" w:styleId="203">
    <w:name w:val="表格正文"/>
    <w:basedOn w:val="1"/>
    <w:autoRedefine/>
    <w:qFormat/>
    <w:uiPriority w:val="0"/>
    <w:pPr>
      <w:spacing w:after="0" w:afterLines="0"/>
    </w:pPr>
  </w:style>
  <w:style w:type="character" w:customStyle="1" w:styleId="204">
    <w:name w:val="标题 6 字符"/>
    <w:link w:val="8"/>
    <w:autoRedefine/>
    <w:qFormat/>
    <w:uiPriority w:val="0"/>
    <w:rPr>
      <w:rFonts w:eastAsia="仿宋_GB2312"/>
    </w:rPr>
  </w:style>
  <w:style w:type="character" w:customStyle="1" w:styleId="205">
    <w:name w:val="标题 2 字符"/>
    <w:link w:val="4"/>
    <w:autoRedefine/>
    <w:qFormat/>
    <w:uiPriority w:val="0"/>
    <w:rPr>
      <w:rFonts w:ascii="Arial" w:hAnsi="Arial" w:eastAsia="宋体"/>
      <w:b/>
      <w:bCs/>
      <w:sz w:val="32"/>
      <w:szCs w:val="32"/>
    </w:rPr>
  </w:style>
  <w:style w:type="character" w:customStyle="1" w:styleId="206">
    <w:name w:val="标题 4 字符"/>
    <w:link w:val="6"/>
    <w:autoRedefine/>
    <w:qFormat/>
    <w:uiPriority w:val="0"/>
    <w:rPr>
      <w:rFonts w:ascii="Times New Roman" w:hAnsi="Times New Roman"/>
      <w:sz w:val="24"/>
    </w:rPr>
  </w:style>
  <w:style w:type="character" w:customStyle="1" w:styleId="207">
    <w:name w:val="标题 5 字符"/>
    <w:link w:val="7"/>
    <w:autoRedefine/>
    <w:qFormat/>
    <w:uiPriority w:val="0"/>
    <w:rPr>
      <w:rFonts w:ascii="Times New Roman" w:hAnsi="Times New Roman"/>
      <w:szCs w:val="24"/>
    </w:rPr>
  </w:style>
  <w:style w:type="character" w:customStyle="1" w:styleId="208">
    <w:name w:val="文档结构图 字符"/>
    <w:link w:val="19"/>
    <w:autoRedefine/>
    <w:qFormat/>
    <w:uiPriority w:val="0"/>
  </w:style>
  <w:style w:type="character" w:customStyle="1" w:styleId="209">
    <w:name w:val="正文文本缩进 2 字符"/>
    <w:link w:val="34"/>
    <w:autoRedefine/>
    <w:qFormat/>
    <w:uiPriority w:val="0"/>
  </w:style>
  <w:style w:type="character" w:customStyle="1" w:styleId="210">
    <w:name w:val="页脚 字符"/>
    <w:link w:val="36"/>
    <w:autoRedefine/>
    <w:qFormat/>
    <w:uiPriority w:val="0"/>
    <w:rPr>
      <w:sz w:val="18"/>
      <w:szCs w:val="18"/>
    </w:rPr>
  </w:style>
  <w:style w:type="character" w:customStyle="1" w:styleId="211">
    <w:name w:val="页眉 字符"/>
    <w:link w:val="37"/>
    <w:autoRedefine/>
    <w:qFormat/>
    <w:uiPriority w:val="99"/>
    <w:rPr>
      <w:sz w:val="18"/>
      <w:szCs w:val="18"/>
    </w:rPr>
  </w:style>
  <w:style w:type="paragraph" w:customStyle="1" w:styleId="212">
    <w:name w:val="文章标题"/>
    <w:basedOn w:val="1"/>
    <w:next w:val="1"/>
    <w:autoRedefine/>
    <w:qFormat/>
    <w:uiPriority w:val="0"/>
    <w:pPr>
      <w:spacing w:line="360" w:lineRule="auto"/>
      <w:jc w:val="center"/>
    </w:pPr>
    <w:rPr>
      <w:rFonts w:ascii="宋体" w:hAnsi="宋体"/>
      <w:b/>
      <w:sz w:val="32"/>
    </w:rPr>
  </w:style>
  <w:style w:type="paragraph" w:customStyle="1" w:styleId="213">
    <w:name w:val="Tabletext"/>
    <w:basedOn w:val="1"/>
    <w:autoRedefine/>
    <w:qFormat/>
    <w:uiPriority w:val="0"/>
    <w:pPr>
      <w:keepLines/>
      <w:spacing w:after="120" w:line="360" w:lineRule="auto"/>
      <w:ind w:left="70"/>
    </w:pPr>
    <w:rPr>
      <w:bCs/>
      <w:kern w:val="0"/>
      <w:sz w:val="20"/>
      <w:szCs w:val="20"/>
    </w:rPr>
  </w:style>
  <w:style w:type="paragraph" w:customStyle="1" w:styleId="214">
    <w:name w:val="程序代码"/>
    <w:basedOn w:val="1"/>
    <w:autoRedefine/>
    <w:qFormat/>
    <w:uiPriority w:val="0"/>
    <w:pPr>
      <w:shd w:val="clear" w:color="auto" w:fill="E6E6E6"/>
      <w:spacing w:after="0" w:afterLines="0"/>
    </w:pPr>
    <w:rPr>
      <w:rFonts w:ascii="Courier New" w:hAnsi="Courier New"/>
      <w:sz w:val="18"/>
    </w:rPr>
  </w:style>
  <w:style w:type="character" w:customStyle="1" w:styleId="215">
    <w:name w:val="main"/>
    <w:basedOn w:val="157"/>
    <w:autoRedefine/>
    <w:qFormat/>
    <w:uiPriority w:val="0"/>
  </w:style>
  <w:style w:type="paragraph" w:customStyle="1" w:styleId="216">
    <w:name w:val="重点说明1"/>
    <w:basedOn w:val="24"/>
    <w:autoRedefine/>
    <w:qFormat/>
    <w:uiPriority w:val="0"/>
    <w:pPr>
      <w:numPr>
        <w:ilvl w:val="0"/>
        <w:numId w:val="8"/>
      </w:numPr>
      <w:tabs>
        <w:tab w:val="left" w:pos="1200"/>
        <w:tab w:val="clear" w:pos="1020"/>
      </w:tabs>
      <w:spacing w:afterLines="0"/>
      <w:ind w:left="400" w:leftChars="200" w:hanging="200" w:hangingChars="200"/>
    </w:pPr>
    <w:rPr>
      <w:rFonts w:ascii="Times New Roman" w:hAnsi="Times New Roman"/>
      <w:sz w:val="30"/>
    </w:rPr>
  </w:style>
  <w:style w:type="paragraph" w:customStyle="1" w:styleId="217">
    <w:name w:val="Char Char Char Char"/>
    <w:basedOn w:val="1"/>
    <w:link w:val="218"/>
    <w:autoRedefine/>
    <w:qFormat/>
    <w:uiPriority w:val="0"/>
    <w:pPr>
      <w:spacing w:before="120" w:after="156"/>
      <w:ind w:firstLine="420"/>
      <w:jc w:val="center"/>
    </w:pPr>
    <w:rPr>
      <w:rFonts w:eastAsia="Times New Roman"/>
    </w:rPr>
  </w:style>
  <w:style w:type="character" w:customStyle="1" w:styleId="218">
    <w:name w:val="Char Char Char Char Char"/>
    <w:basedOn w:val="208"/>
    <w:link w:val="217"/>
    <w:autoRedefine/>
    <w:qFormat/>
    <w:uiPriority w:val="0"/>
    <w:rPr>
      <w:rFonts w:eastAsia="Times New Roman"/>
    </w:rPr>
  </w:style>
  <w:style w:type="paragraph" w:customStyle="1" w:styleId="219">
    <w:name w:val="Char"/>
    <w:basedOn w:val="1"/>
    <w:autoRedefine/>
    <w:qFormat/>
    <w:uiPriority w:val="0"/>
    <w:pPr>
      <w:widowControl/>
      <w:spacing w:after="160" w:afterLines="0" w:line="240" w:lineRule="exact"/>
      <w:jc w:val="left"/>
    </w:pPr>
    <w:rPr>
      <w:rFonts w:ascii="Verdana" w:hAnsi="Verdana"/>
      <w:kern w:val="0"/>
      <w:sz w:val="20"/>
      <w:szCs w:val="20"/>
      <w:lang w:eastAsia="en-US"/>
    </w:rPr>
  </w:style>
  <w:style w:type="character" w:customStyle="1" w:styleId="220">
    <w:name w:val="无间隔 字符"/>
    <w:link w:val="166"/>
    <w:autoRedefine/>
    <w:qFormat/>
    <w:uiPriority w:val="1"/>
    <w:rPr>
      <w:rFonts w:ascii="Calibri" w:hAnsi="Calibri" w:eastAsia="宋体" w:cs="Times New Roman"/>
      <w:sz w:val="22"/>
      <w:szCs w:val="22"/>
      <w:lang w:val="en-US" w:eastAsia="zh-CN" w:bidi="ar-SA"/>
    </w:rPr>
  </w:style>
  <w:style w:type="paragraph" w:customStyle="1" w:styleId="221">
    <w:name w:val="样式 Arial 行距: 1.5 倍行距"/>
    <w:basedOn w:val="1"/>
    <w:autoRedefine/>
    <w:qFormat/>
    <w:uiPriority w:val="0"/>
    <w:pPr>
      <w:spacing w:line="360" w:lineRule="auto"/>
      <w:ind w:firstLine="200" w:firstLineChars="200"/>
    </w:pPr>
    <w:rPr>
      <w:rFonts w:ascii="Arial" w:hAnsi="Arial" w:cs="宋体"/>
      <w:szCs w:val="20"/>
    </w:rPr>
  </w:style>
  <w:style w:type="character" w:customStyle="1" w:styleId="222">
    <w:name w:val="标题 3 Char"/>
    <w:link w:val="5"/>
    <w:autoRedefine/>
    <w:qFormat/>
    <w:uiPriority w:val="0"/>
    <w:rPr>
      <w:rFonts w:ascii="Times New Roman" w:hAnsi="宋体"/>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2545</Words>
  <Characters>2717</Characters>
  <Lines>0</Lines>
  <Paragraphs>0</Paragraphs>
  <TotalTime>15</TotalTime>
  <ScaleCrop>false</ScaleCrop>
  <LinksUpToDate>false</LinksUpToDate>
  <CharactersWithSpaces>2853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MarkdownToDocx Converter</dc:creator>
  <dc:description>Converted from Markdown to DOCX</dc:description>
  <cp:lastModifiedBy>鱼纸颜</cp:lastModifiedBy>
  <dcterms:modified xsi:type="dcterms:W3CDTF">2026-03-25T05:39:26Z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eyJoZGlkIjoiNDVkNDkxZjcyZjBiY2ZlNGYwMWE4NDVhYjgwNGVlNWYiLCJ1c2VySWQiOiIzMjQ4Mjc4ODAifQ==</vt:lpwstr>
  </property>
  <property fmtid="{D5CDD505-2E9C-101B-9397-08002B2CF9AE}" pid="3" name="KSOProductBuildVer">
    <vt:lpwstr>2052-12.1.0.25225</vt:lpwstr>
  </property>
  <property fmtid="{D5CDD505-2E9C-101B-9397-08002B2CF9AE}" pid="4" name="ICV">
    <vt:lpwstr>F63BC79BCE764294AF8B49BF57A356FC_12</vt:lpwstr>
  </property>
</Properties>
</file>