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教案审计报告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心理健康与职业生涯 — 三省吾身 心知其意</w:t>
      </w:r>
    </w:p>
    <w:p>
      <w:pPr>
        <w:pStyle w:val="Heading2"/>
      </w:pPr>
      <w:r>
        <w:t xml:space="preserve">评级概览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综合评级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⭐⭐⭐☆☆ 合格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总分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66/100分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总体结论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合格 — 存在明显问题，需重点修改后使用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课程类型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公共基础课（不检查工作过程标注）</w:t>
            </w:r>
          </w:p>
        </w:tc>
      </w:tr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诊断模式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全面逆向审计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分项得分表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得分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满分</w:t>
            </w:r>
          </w:p>
        </w:tc>
        <w:tc>
          <w:tcPr>
            <w:tcW w:type="dxa" w:w="51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主要问题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守门检查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课堂类型标注不规范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目标审计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核心问题偏离、目标模糊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问题链诊断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问题递进链不完整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活动反假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考核标准不够明确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辅助审计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讲授过长、缺板书、反思空置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学情审计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差异应对策略不足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总计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51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合格（60-74分）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值得保留的亮点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学情分析七维度全覆盖：</w:t>
      </w:r>
      <w:r>
        <w:t xml:space="preserve"> 从来源、学业基础、认知能力、学习特点、专业特性、职业面向、发展诉求七维度分析，辅以数据。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活动设计富有创新性：</w:t>
      </w:r>
      <w:r>
        <w:t xml:space="preserve"> AI画像反向验证、自我探索卡片传递多轮迭代。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课后拓展设计出色：</w:t>
      </w:r>
      <w:r>
        <w:t xml:space="preserve"> 志愿服务中的遇见自己，实现知行合一。</w:t>
      </w:r>
    </w:p>
    <w:p>
      <w:pPr>
        <w:spacing w:before="300"/>
      </w:pPr>
    </w:p>
    <w:p>
      <w:pPr>
        <w:pStyle w:val="Heading2"/>
      </w:pPr>
      <w:r>
        <w:t xml:space="preserve">核心硬伤与改进建议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200"/>
        <w:gridCol w:w="700"/>
        <w:gridCol w:w="2600"/>
        <w:gridCol w:w="2760"/>
      </w:tblGrid>
      <w:tr>
        <w:trPr>
          <w:tblHeader/>
        </w:trPr>
        <w:tc>
          <w:tcPr>
            <w:tcW w:type="dxa" w:w="5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3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问题位置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扣分</w:t>
            </w:r>
          </w:p>
        </w:tc>
        <w:tc>
          <w:tcPr>
            <w:tcW w:type="dxa" w:w="26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诊断分析</w:t>
            </w:r>
          </w:p>
        </w:tc>
        <w:tc>
          <w:tcPr>
            <w:tcW w:type="dxa" w:w="27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改进建议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核心问题偏离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人人都能成为社会有用人才过于宏大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改为：如何全面客观地认识自己？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学科目标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目标模糊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掌握分析信息能力无法观测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改为能运用自我觉察法评价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思政目标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思政融入生硬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脱离本课主题生硬贴标签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结合护理专业尊重患者差异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析心理环节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讲授过长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35分钟含大量讲解违反注意力曲线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拆分为讲8分+活动27分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导心知提问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伪互动风险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问题过于抽象缺乏回答支架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改为哪吒眼中自己与他人不同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板书设计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缺失主板书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未设计主板书缺知识锚点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设计三维框架+三方法流程图</w:t>
            </w:r>
          </w:p>
        </w:tc>
      </w:tr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教学反思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缺反思框架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教学反思表格完全空置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增加成功/问题/措施框架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专家重构：问题链优化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6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原问题</w:t>
            </w:r>
          </w:p>
        </w:tc>
        <w:tc>
          <w:tcPr>
            <w:tcW w:type="dxa" w:w="14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认知层级/诊断</w:t>
            </w:r>
          </w:p>
        </w:tc>
        <w:tc>
          <w:tcPr>
            <w:tcW w:type="dxa" w:w="20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优化后的问题</w:t>
            </w:r>
          </w:p>
        </w:tc>
        <w:tc>
          <w:tcPr>
            <w:tcW w:type="dxa" w:w="16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可追加追问</w:t>
            </w:r>
          </w:p>
        </w:tc>
        <w:tc>
          <w:tcPr>
            <w:tcW w:type="dxa" w:w="16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训练能力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我和他人眼中的我是什么关系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分析/过于宏大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哪吒眼中自己与他人有何不同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这种不同带来什么困扰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观察与对比能力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探秘我是谁如何发现独特自我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探究/缺少脚手架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用三个词描述你眼中的自己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对应生理心理还是社会层面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自我觉察能力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多棱镜中的我如何借助方法看清自己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方法层/与活动脱节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你发现了哪些没注意到的特点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这个发现让认识有什么改变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反思与整合能力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优化后的课堂结构简表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1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教师活动</w:t>
            </w:r>
          </w:p>
        </w:tc>
        <w:tc>
          <w:tcPr>
            <w:tcW w:type="dxa" w:w="24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学生活动</w:t>
            </w:r>
          </w:p>
        </w:tc>
        <w:tc>
          <w:tcPr>
            <w:tcW w:type="dxa" w:w="21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设计意图</w:t>
            </w:r>
          </w:p>
        </w:tc>
        <w:tc>
          <w:tcPr>
            <w:tcW w:type="dxa" w:w="12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时间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导心知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播放哪吒片段引导分析自我认知与他人评价的冲突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观看视频思考分享关键词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创设情境激发兴趣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析心理-讲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微讲授三个维度含义与示例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听讲记录结合理解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建立认知框架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析心理-做1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组织我是谁活动自我描述同伴修改AI验证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书写三维度描述卡同伴互评观察AI画像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体验三维度认识自我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析心理-做2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组织自我探索活动评价传递卡片畅想十年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卡片传递互评闭眼畅想记录分享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体验三种认识方法找到差距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min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评心效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知识回顾希沃游戏测评价值升华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回答参与游戏情感共鸣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检验掌握升华主题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教学改进路线图</w:t>
      </w:r>
    </w:p>
    <w:p>
      <w:pPr>
        <w:pStyle w:val="Heading3"/>
      </w:pPr>
      <w:r>
        <w:rPr>
          <w:color w:val="28A745"/>
        </w:rPr>
        <w:t xml:space="preserve">微观修正</w:t>
      </w:r>
      <w:r>
        <w:t xml:space="preserve">（本课直接使用）</w:t>
      </w:r>
    </w:p>
    <w:p>
      <w:pPr>
        <w:pStyle w:val="ListParagraph"/>
        <w:numPr>
          <w:ilvl w:val="0"/>
          <w:numId w:val="3"/>
        </w:numPr>
      </w:pPr>
      <w:r>
        <w:t xml:space="preserve"> 总议题改为核心问题：如何全面、客观地认识自己？</w:t>
      </w:r>
    </w:p>
    <w:p>
      <w:pPr>
        <w:pStyle w:val="ListParagraph"/>
        <w:numPr>
          <w:ilvl w:val="0"/>
          <w:numId w:val="3"/>
        </w:numPr>
      </w:pPr>
      <w:r>
        <w:t xml:space="preserve"> 析心理拆分为讲8分+活动27分</w:t>
      </w:r>
    </w:p>
    <w:p>
      <w:pPr>
        <w:pStyle w:val="ListParagraph"/>
        <w:numPr>
          <w:ilvl w:val="0"/>
          <w:numId w:val="3"/>
        </w:numPr>
      </w:pPr>
      <w:r>
        <w:t xml:space="preserve"> 增加主板书设计：三维框架+三方法流程图</w:t>
      </w:r>
    </w:p>
    <w:p>
      <w:pPr>
        <w:pStyle w:val="Heading3"/>
        <w:spacing w:before="200"/>
      </w:pPr>
      <w:r>
        <w:rPr>
          <w:color w:val="FFC107"/>
        </w:rPr>
        <w:t xml:space="preserve">中观重构</w:t>
      </w:r>
      <w:r>
        <w:t xml:space="preserve">（本单元优化）</w:t>
      </w:r>
    </w:p>
    <w:p>
      <w:pPr>
        <w:pStyle w:val="ListParagraph"/>
        <w:numPr>
          <w:ilvl w:val="0"/>
          <w:numId w:val="3"/>
        </w:numPr>
      </w:pPr>
      <w:r>
        <w:t xml:space="preserve"> 重写目标使用精确行为动词</w:t>
      </w:r>
    </w:p>
    <w:p>
      <w:pPr>
        <w:pStyle w:val="ListParagraph"/>
        <w:numPr>
          <w:ilvl w:val="0"/>
          <w:numId w:val="3"/>
        </w:numPr>
      </w:pPr>
      <w:r>
        <w:t xml:space="preserve"> 修正思政融入方式结合护理专业特性</w:t>
      </w:r>
    </w:p>
    <w:p>
      <w:pPr>
        <w:pStyle w:val="Heading3"/>
        <w:spacing w:before="200"/>
      </w:pPr>
      <w:r>
        <w:rPr>
          <w:color w:val="DC3545"/>
        </w:rPr>
        <w:t xml:space="preserve">宏观研讨</w:t>
      </w:r>
      <w:r>
        <w:t xml:space="preserve">（建议教研组讨论）</w:t>
      </w:r>
    </w:p>
    <w:p>
      <w:pPr>
        <w:pStyle w:val="ListParagraph"/>
        <w:numPr>
          <w:ilvl w:val="0"/>
          <w:numId w:val="3"/>
        </w:numPr>
      </w:pPr>
      <w:r>
        <w:t xml:space="preserve"> 公共基础课如何体现岗课对接？</w:t>
      </w:r>
    </w:p>
    <w:p>
      <w:pPr>
        <w:pStyle w:val="ListParagraph"/>
        <w:numPr>
          <w:ilvl w:val="0"/>
          <w:numId w:val="3"/>
        </w:numPr>
      </w:pPr>
      <w:r>
        <w:t xml:space="preserve"> 1课时是否足够？是否拆分为2课时？</w:t>
      </w:r>
    </w:p>
    <w:p>
      <w:pPr>
        <w:spacing w:before="400"/>
      </w:pPr>
    </w:p>
    <w:p>
      <w:pPr>
        <w:pBdr>
          <w:bottom w:val="single" w:color="CCCCCC" w:sz="6" w:space="1"/>
        </w:pBdr>
      </w:pP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生成时间: 2026-05-11 | 审计模型: Vocational Lesson Audit Agent v0.2.0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教案审计报告 | AI教研员评估系统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2026-05-11T13:34:19.122Z</dcterms:created>
  <dcterms:modified xsi:type="dcterms:W3CDTF">2026-05-11T13:34:19.122Z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