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CB22CC">
      <w:pPr>
        <w:rPr>
          <w:rFonts w:hint="eastAsia"/>
        </w:rPr>
      </w:pPr>
    </w:p>
    <w:p w:rsidR="00E635C3" w:rsidRDefault="00E635C3">
      <w:pPr>
        <w:rPr>
          <w:rFonts w:hint="eastAsia"/>
          <w:noProof/>
        </w:rPr>
      </w:pPr>
      <w:r w:rsidRPr="00E635C3">
        <w:rPr>
          <w:noProof/>
        </w:rPr>
        <w:t>http://www.023wg.com/message/message/cd_feature_gre_message_format.html</w:t>
      </w:r>
    </w:p>
    <w:p w:rsidR="00E635C3" w:rsidRPr="00E635C3" w:rsidRDefault="00E635C3" w:rsidP="00E635C3">
      <w:pPr>
        <w:widowControl/>
        <w:spacing w:after="240"/>
        <w:jc w:val="left"/>
        <w:outlineLvl w:val="0"/>
        <w:rPr>
          <w:rFonts w:ascii="瀹嬩綋" w:eastAsia="瀹嬩綋" w:hAnsi="宋体" w:cs="宋体"/>
          <w:b/>
          <w:bCs/>
          <w:color w:val="007AF4"/>
          <w:kern w:val="36"/>
          <w:sz w:val="28"/>
          <w:szCs w:val="28"/>
        </w:rPr>
      </w:pPr>
      <w:r w:rsidRPr="00E635C3">
        <w:rPr>
          <w:rFonts w:ascii="瀹嬩綋" w:eastAsia="瀹嬩綋" w:hAnsi="宋体" w:cs="宋体" w:hint="eastAsia"/>
          <w:b/>
          <w:bCs/>
          <w:color w:val="007AF4"/>
          <w:kern w:val="36"/>
          <w:sz w:val="28"/>
          <w:szCs w:val="28"/>
        </w:rPr>
        <w:t>GRE报文格式</w:t>
      </w:r>
    </w:p>
    <w:p w:rsidR="00E635C3" w:rsidRPr="00E635C3" w:rsidRDefault="00E635C3" w:rsidP="00E635C3">
      <w:pPr>
        <w:pStyle w:val="2"/>
        <w:rPr>
          <w:rFonts w:hint="eastAsia"/>
          <w:kern w:val="0"/>
        </w:rPr>
      </w:pPr>
      <w:r w:rsidRPr="00E635C3">
        <w:rPr>
          <w:rFonts w:hint="eastAsia"/>
          <w:kern w:val="0"/>
        </w:rPr>
        <w:t>报文格式</w:t>
      </w:r>
    </w:p>
    <w:p w:rsidR="00E635C3" w:rsidRPr="00E635C3" w:rsidRDefault="00E635C3" w:rsidP="00E635C3">
      <w:pPr>
        <w:widowControl/>
        <w:spacing w:before="120" w:after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系统收到需要进行封装和路由的某网络层协议（如IPX）数据时，将首先对其加上GRE报文头，使之成为GRE报文，再将其封装在另一协议（如IP）中。这样，此报文的转发就可以完全由IP协议负责。封装后的报文的格式如下图所示：</w:t>
      </w:r>
    </w:p>
    <w:p w:rsidR="00E635C3" w:rsidRPr="00E635C3" w:rsidRDefault="00E635C3" w:rsidP="00E635C3">
      <w:pPr>
        <w:widowControl/>
        <w:jc w:val="left"/>
        <w:rPr>
          <w:rFonts w:ascii="瀹嬩綋" w:eastAsia="瀹嬩綋" w:hAnsi="宋体" w:cs="宋体" w:hint="eastAsia"/>
          <w:color w:val="000000"/>
          <w:kern w:val="0"/>
          <w:sz w:val="20"/>
          <w:szCs w:val="20"/>
        </w:rPr>
      </w:pPr>
      <w:r w:rsidRPr="00E635C3">
        <w:rPr>
          <w:rFonts w:ascii="瀹嬩綋" w:eastAsia="瀹嬩綋" w:hAnsi="宋体" w:cs="宋体" w:hint="eastAsia"/>
          <w:b/>
          <w:bCs/>
          <w:color w:val="000000"/>
          <w:kern w:val="0"/>
          <w:sz w:val="20"/>
        </w:rPr>
        <w:t>图1</w:t>
      </w:r>
      <w:r w:rsidRPr="00E635C3">
        <w:rPr>
          <w:rFonts w:ascii="瀹嬩綋" w:eastAsia="瀹嬩綋" w:hAnsi="宋体" w:cs="宋体" w:hint="eastAsia"/>
          <w:b/>
          <w:bCs/>
          <w:color w:val="000000"/>
          <w:kern w:val="0"/>
          <w:sz w:val="20"/>
        </w:rPr>
        <w:t> </w:t>
      </w:r>
      <w:r w:rsidRPr="00E635C3">
        <w:rPr>
          <w:rFonts w:ascii="瀹嬩綋" w:eastAsia="瀹嬩綋" w:hAnsi="宋体" w:cs="宋体" w:hint="eastAsia"/>
          <w:color w:val="000000"/>
          <w:kern w:val="0"/>
          <w:sz w:val="20"/>
        </w:rPr>
        <w:t>GRE报文格式</w:t>
      </w:r>
      <w:r w:rsidRPr="00E635C3">
        <w:rPr>
          <w:rFonts w:ascii="瀹嬩綋" w:eastAsia="瀹嬩綋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瀹嬩綋" w:eastAsia="瀹嬩綋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54920" cy="2201544"/>
            <wp:effectExtent l="19050" t="0" r="7480" b="0"/>
            <wp:docPr id="4" name="图片 4" descr="http://www.023wg.com/message/message/image/gre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023wg.com/message/message/image/gre-form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00" cy="22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Pr="00E635C3" w:rsidRDefault="00E635C3" w:rsidP="00E635C3">
      <w:pPr>
        <w:widowControl/>
        <w:spacing w:before="120" w:after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其中：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净荷（Payload）：系统收到的需要封装和路由的数据报称为净荷。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乘客协议（Passenger Protocol）：封装前的报文协议称为乘客协议。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封装协议（Encapsulation Protocol）：上述的GRE协议称为封装协议，也称为运载协议（Carrier Protocol）。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传输协议（Transport Protocol或者Delivery Protocol）：负责对封装后的报文进行转发的协议称为传输协议。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GRE首部各字段解释如下：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 w:hint="eastAsia"/>
          <w:noProof/>
          <w:color w:val="000000"/>
          <w:kern w:val="0"/>
          <w:sz w:val="12"/>
          <w:szCs w:val="12"/>
        </w:rPr>
        <w:drawing>
          <wp:inline distT="0" distB="0" distL="0" distR="0">
            <wp:extent cx="5274310" cy="114779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因为VRP中的GRE头不包含源路由字段，因此Bit 1、Bit 3和Bit 4都置为0。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//dpvs/include/conf/ip_tunnel.h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 w:hint="eastAsia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3010758" cy="1744653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91" cy="174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Pr="00E635C3" w:rsidRDefault="00E635C3" w:rsidP="00E635C3">
      <w:pPr>
        <w:widowControl/>
        <w:spacing w:before="120"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</w:p>
    <w:p w:rsidR="00E635C3" w:rsidRPr="00E635C3" w:rsidRDefault="00E635C3" w:rsidP="00E635C3">
      <w:pPr>
        <w:pStyle w:val="2"/>
        <w:rPr>
          <w:rFonts w:hint="eastAsia"/>
          <w:kern w:val="0"/>
        </w:rPr>
      </w:pPr>
      <w:r w:rsidRPr="00E635C3">
        <w:rPr>
          <w:rFonts w:hint="eastAsia"/>
          <w:kern w:val="0"/>
        </w:rPr>
        <w:t>报文示例</w:t>
      </w:r>
    </w:p>
    <w:p w:rsidR="00E635C3" w:rsidRPr="00E635C3" w:rsidRDefault="00E635C3" w:rsidP="00E635C3">
      <w:pPr>
        <w:widowControl/>
        <w:jc w:val="left"/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3460373" cy="1991484"/>
            <wp:effectExtent l="19050" t="0" r="6727" b="0"/>
            <wp:docPr id="5" name="图片 5" descr="http://www.023wg.com/message/message/image/gr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023wg.com/message/message/image/gre-exam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45" cy="199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Default="00E635C3" w:rsidP="00E635C3">
      <w:pPr>
        <w:pStyle w:val="2"/>
        <w:rPr>
          <w:rFonts w:hint="eastAsia"/>
          <w:kern w:val="0"/>
        </w:rPr>
      </w:pPr>
      <w:r w:rsidRPr="00E635C3">
        <w:rPr>
          <w:rFonts w:hint="eastAsia"/>
          <w:kern w:val="0"/>
        </w:rPr>
        <w:t>参考标准</w:t>
      </w:r>
    </w:p>
    <w:p w:rsidR="00E635C3" w:rsidRDefault="00E635C3" w:rsidP="00E635C3">
      <w:pPr>
        <w:widowControl/>
        <w:jc w:val="left"/>
        <w:outlineLvl w:val="3"/>
        <w:rPr>
          <w:rFonts w:ascii="瀹嬩綋" w:eastAsia="瀹嬩綋" w:hAnsi="宋体" w:cs="宋体" w:hint="eastAsia"/>
          <w:b/>
          <w:bCs/>
          <w:color w:val="007AF4"/>
          <w:kern w:val="0"/>
          <w:szCs w:val="21"/>
        </w:rPr>
      </w:pPr>
      <w:r>
        <w:rPr>
          <w:rFonts w:ascii="瀹嬩綋" w:eastAsia="瀹嬩綋" w:hAnsi="宋体" w:cs="宋体" w:hint="eastAsia"/>
          <w:b/>
          <w:bCs/>
          <w:noProof/>
          <w:color w:val="007AF4"/>
          <w:kern w:val="0"/>
          <w:szCs w:val="21"/>
        </w:rPr>
        <w:drawing>
          <wp:inline distT="0" distB="0" distL="0" distR="0">
            <wp:extent cx="5274310" cy="82966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Default="00E635C3">
      <w:pPr>
        <w:rPr>
          <w:rFonts w:hint="eastAsia"/>
        </w:rPr>
      </w:pPr>
    </w:p>
    <w:p w:rsidR="00E635C3" w:rsidRDefault="00E635C3"/>
    <w:sectPr w:rsidR="00E635C3" w:rsidSect="00AF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DC9" w:rsidRDefault="00230DC9" w:rsidP="00E635C3">
      <w:r>
        <w:separator/>
      </w:r>
    </w:p>
  </w:endnote>
  <w:endnote w:type="continuationSeparator" w:id="0">
    <w:p w:rsidR="00230DC9" w:rsidRDefault="00230DC9" w:rsidP="00E63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DC9" w:rsidRDefault="00230DC9" w:rsidP="00E635C3">
      <w:r>
        <w:separator/>
      </w:r>
    </w:p>
  </w:footnote>
  <w:footnote w:type="continuationSeparator" w:id="0">
    <w:p w:rsidR="00230DC9" w:rsidRDefault="00230DC9" w:rsidP="00E63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037B"/>
    <w:multiLevelType w:val="multilevel"/>
    <w:tmpl w:val="299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5C3"/>
    <w:rsid w:val="00230DC9"/>
    <w:rsid w:val="00AF3CE9"/>
    <w:rsid w:val="00CB22CC"/>
    <w:rsid w:val="00E6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CE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5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635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3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3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5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635C3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63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gcap">
    <w:name w:val="figcap"/>
    <w:basedOn w:val="a0"/>
    <w:rsid w:val="00E635C3"/>
  </w:style>
  <w:style w:type="character" w:styleId="a7">
    <w:name w:val="Strong"/>
    <w:basedOn w:val="a0"/>
    <w:uiPriority w:val="22"/>
    <w:qFormat/>
    <w:rsid w:val="00E635C3"/>
    <w:rPr>
      <w:b/>
      <w:bCs/>
    </w:rPr>
  </w:style>
  <w:style w:type="character" w:styleId="a8">
    <w:name w:val="Hyperlink"/>
    <w:basedOn w:val="a0"/>
    <w:uiPriority w:val="99"/>
    <w:semiHidden/>
    <w:unhideWhenUsed/>
    <w:rsid w:val="00E635C3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E635C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635C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35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6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8030">
                  <w:marLeft w:val="0"/>
                  <w:marRight w:val="0"/>
                  <w:marTop w:val="16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91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47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24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2022-01-27T03:07:00Z</dcterms:created>
  <dcterms:modified xsi:type="dcterms:W3CDTF">2022-01-27T03:10:00Z</dcterms:modified>
</cp:coreProperties>
</file>