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statements are true about the OpenFlow specification?</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2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The OpenFlow specification provides mechanisms to perform Layer 2 learning across a network of switches.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2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The main purpose of the OpenFlow control channel is to update flow table entries on switches.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2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Once a switch has sent one packet for a flow, it must also send all subsequent packets for that flow to the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2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If a switch does not contain a flow table entry that matches a particular packet, the switch forwards the packet to the controller for handling.</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2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Some versions of the OpenFlow specification allow for performing more than one action on a single packet.</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2.</w:t>
      </w:r>
      <w:r>
        <w:rPr>
          <w:rFonts w:ascii="Arial" w:hAnsi="Arial" w:eastAsia="Times New Roman" w:cs="Arial"/>
          <w:color w:val="333333"/>
          <w:sz w:val="21"/>
          <w:szCs w:val="21"/>
          <w:lang w:eastAsia="en-IN"/>
        </w:rPr>
        <w:t>Question 2</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statements are true about dpctl?</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dpctl can respond to network events, such as packets sent from a switch.</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dpctl can modify flow table entries on an OpenFlow switch</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dpctl is an OpenFlow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dpctl is invoked from within the Mininet emulator.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dpctl can inspect flow table entries on an OpenFlow switch.</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3.</w:t>
      </w:r>
      <w:r>
        <w:rPr>
          <w:rFonts w:ascii="Arial" w:hAnsi="Arial" w:eastAsia="Times New Roman" w:cs="Arial"/>
          <w:color w:val="333333"/>
          <w:sz w:val="21"/>
          <w:szCs w:val="21"/>
          <w:lang w:eastAsia="en-IN"/>
        </w:rPr>
        <w:t>Question 3</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are reasonable considerations for choice of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3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Need for production-quality operation.</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3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Support for and integration with cloud applications.</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3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Speed of prototyping.</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3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Ease of learning curve.</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3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Performance of the programming language that the controller is implemented in.</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4.</w:t>
      </w:r>
      <w:r>
        <w:rPr>
          <w:rFonts w:ascii="Arial" w:hAnsi="Arial" w:eastAsia="Times New Roman" w:cs="Arial"/>
          <w:color w:val="333333"/>
          <w:sz w:val="21"/>
          <w:szCs w:val="21"/>
          <w:lang w:eastAsia="en-IN"/>
        </w:rPr>
        <w:t>Question 4</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controllers support OpenStack integration?</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Ryu</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NOX</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CpQD</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4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Floodlight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Pox</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5.</w:t>
      </w:r>
      <w:r>
        <w:rPr>
          <w:rFonts w:ascii="Arial" w:hAnsi="Arial" w:eastAsia="Times New Roman" w:cs="Arial"/>
          <w:color w:val="333333"/>
          <w:sz w:val="21"/>
          <w:szCs w:val="21"/>
          <w:lang w:eastAsia="en-IN"/>
        </w:rPr>
        <w:t>Question 5</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are true about Pox?</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Pox automatically determines the order to install flow table rules, to avoid inconsistent forwarding behaviour may be answer.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Pox provides a function to modify flow table entries at a switch.</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Pox automatically determines the priority between two conflicting rules.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4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Pox's _handle_PacketIn function determines how a packet should be handled when it arrives at the controller.</w:t>
      </w:r>
    </w:p>
    <w:p>
      <w:pPr>
        <w:shd w:val="clear" w:color="auto" w:fill="FFFFFF"/>
        <w:spacing w:after="0" w:line="240" w:lineRule="auto"/>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rPr>
        <w:object>
          <v:shape id="_x0000_i104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Pox's performance is typically slower than NOX.</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6.</w:t>
      </w:r>
      <w:r>
        <w:rPr>
          <w:rFonts w:ascii="Arial" w:hAnsi="Arial" w:eastAsia="Times New Roman" w:cs="Arial"/>
          <w:color w:val="333333"/>
          <w:sz w:val="21"/>
          <w:szCs w:val="21"/>
          <w:lang w:eastAsia="en-IN"/>
        </w:rPr>
        <w:t>Question 6</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What is the difference between a hard timeout and an idle timeout?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0"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 hard timeout expunges a flow table entry for all switches in the network, whereas an idle timeout only expunges the flow table entry on the switches that have seen no matches for that flow within the specified interval.</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1"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b/>
          <w:color w:val="333333"/>
          <w:sz w:val="21"/>
          <w:szCs w:val="21"/>
          <w:u w:val="single"/>
          <w:lang w:eastAsia="en-IN"/>
        </w:rPr>
        <w:t>A hard timeout expunges a flow table entry regardless of whether there have been active matches, whereas an idle timeout expunges the flow table entry only if there have been no matches for that flow within the specified interval</w:t>
      </w:r>
      <w:r>
        <w:rPr>
          <w:rFonts w:ascii="Arial" w:hAnsi="Arial" w:eastAsia="Times New Roman" w:cs="Arial"/>
          <w:color w:val="333333"/>
          <w:sz w:val="21"/>
          <w:szCs w:val="21"/>
          <w:lang w:eastAsia="en-IN"/>
        </w:rPr>
        <w: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2"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 hard timeout expunges all flow table entry from the switch, whereas an idle timeout only expunges one flow at a time.</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3" o:spt="201" type="#_x0000_t201" style="height:18pt;width:20.25pt;" o:ole="t" filled="f" o:preferrelative="t" stroked="f" coordsize="21600,21600">
            <v:path/>
            <v:fill on="f" focussize="0,0"/>
            <v:stroke on="f" joinstyle="miter"/>
            <v:imagedata r:id="rId7"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 hard timeout occurs exactly at the specified interval, whereas an idle timeout may occur slightly later than the specified interval.</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7.</w:t>
      </w:r>
      <w:r>
        <w:rPr>
          <w:rFonts w:ascii="Arial" w:hAnsi="Arial" w:eastAsia="Times New Roman" w:cs="Arial"/>
          <w:color w:val="333333"/>
          <w:sz w:val="21"/>
          <w:szCs w:val="21"/>
          <w:lang w:eastAsia="en-IN"/>
        </w:rPr>
        <w:t>Question 7</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are true hubs and learning switches?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 hub implemented in Pox requires all incoming packets to be directed to the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b/>
          <w:color w:val="333333"/>
          <w:sz w:val="21"/>
          <w:szCs w:val="21"/>
          <w:u w:val="single"/>
          <w:lang w:eastAsia="en-IN"/>
        </w:rPr>
        <w:t>A learning switch implemented in Pox can be easily extended to support firewall capabilities</w:t>
      </w:r>
      <w:r>
        <w:rPr>
          <w:rFonts w:ascii="Arial" w:hAnsi="Arial" w:eastAsia="Times New Roman" w:cs="Arial"/>
          <w:color w:val="333333"/>
          <w:sz w:val="21"/>
          <w:szCs w:val="21"/>
          <w:lang w:eastAsia="en-IN"/>
        </w:rPr>
        <w: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A hub forwards an incoming packet on all ports (except the incoming port), whereas a switch only floods an incoming packet on all ports if it does not have a table entry that determines the output port for that packet.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 learning switch implemented in Pox requires all incoming packets to be redirected to the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A learning switch requires more logic at the controller (in terms of lines of code in Pox) than a hub.</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8.</w:t>
      </w:r>
      <w:r>
        <w:rPr>
          <w:rFonts w:ascii="Arial" w:hAnsi="Arial" w:eastAsia="Times New Roman" w:cs="Arial"/>
          <w:color w:val="333333"/>
          <w:sz w:val="21"/>
          <w:szCs w:val="21"/>
          <w:lang w:eastAsia="en-IN"/>
        </w:rPr>
        <w:t>Question 8</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functions ensures that the controller will hear PacketIn messages?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5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AddRule</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launch</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connection.addListeners</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 xml:space="preserve">_handle_PacketIn </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__init__</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9.</w:t>
      </w:r>
      <w:r>
        <w:rPr>
          <w:rFonts w:ascii="Arial" w:hAnsi="Arial" w:eastAsia="Times New Roman" w:cs="Arial"/>
          <w:color w:val="333333"/>
          <w:sz w:val="21"/>
          <w:szCs w:val="21"/>
          <w:lang w:eastAsia="en-IN"/>
        </w:rPr>
        <w:t>Question 9</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What are the two key steps of an OpenFlow flow table entry (check two)?</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4"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Redirect  Not Answer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5"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drop</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6"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action</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7"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b/>
          <w:bCs/>
          <w:color w:val="333333"/>
          <w:sz w:val="21"/>
          <w:szCs w:val="21"/>
          <w:lang w:eastAsia="en-IN"/>
        </w:rPr>
        <w:t>match</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8"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Forward Not answer</w:t>
      </w:r>
    </w:p>
    <w:p>
      <w:pPr>
        <w:shd w:val="clear" w:color="auto" w:fill="FFFFFF"/>
        <w:spacing w:line="240" w:lineRule="auto"/>
        <w:rPr>
          <w:rFonts w:ascii="Arial" w:hAnsi="Arial" w:eastAsia="Times New Roman" w:cs="Arial"/>
          <w:color w:val="333333"/>
          <w:sz w:val="21"/>
          <w:szCs w:val="21"/>
          <w:lang w:eastAsia="en-IN"/>
        </w:rPr>
      </w:pPr>
      <w:r>
        <w:rPr>
          <w:rFonts w:ascii="Arial" w:hAnsi="Arial" w:eastAsia="Times New Roman" w:cs="Arial"/>
          <w:color w:val="1F1F1F"/>
          <w:sz w:val="21"/>
          <w:szCs w:val="21"/>
          <w:bdr w:val="single" w:color="E1E1E1" w:sz="6" w:space="0"/>
          <w:lang w:eastAsia="en-IN"/>
        </w:rPr>
        <w:t>1 point</w:t>
      </w:r>
    </w:p>
    <w:p>
      <w:pPr>
        <w:shd w:val="clear" w:color="auto" w:fill="FFFFFF"/>
        <w:spacing w:after="0"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10.</w:t>
      </w:r>
      <w:r>
        <w:rPr>
          <w:rFonts w:ascii="Arial" w:hAnsi="Arial" w:eastAsia="Times New Roman" w:cs="Arial"/>
          <w:color w:val="333333"/>
          <w:sz w:val="21"/>
          <w:szCs w:val="21"/>
          <w:lang w:eastAsia="en-IN"/>
        </w:rPr>
        <w:t>Question 10</w:t>
      </w:r>
    </w:p>
    <w:p>
      <w:pPr>
        <w:shd w:val="clear" w:color="auto" w:fill="FFFFFF"/>
        <w:spacing w:after="100" w:afterAutospacing="1" w:line="315" w:lineRule="atLeast"/>
        <w:rPr>
          <w:rFonts w:ascii="Arial" w:hAnsi="Arial" w:eastAsia="Times New Roman" w:cs="Arial"/>
          <w:color w:val="333333"/>
          <w:sz w:val="21"/>
          <w:szCs w:val="21"/>
          <w:lang w:eastAsia="en-IN"/>
        </w:rPr>
      </w:pPr>
      <w:r>
        <w:rPr>
          <w:rFonts w:ascii="Arial" w:hAnsi="Arial" w:eastAsia="Times New Roman" w:cs="Arial"/>
          <w:color w:val="333333"/>
          <w:sz w:val="21"/>
          <w:szCs w:val="21"/>
          <w:lang w:eastAsia="en-IN"/>
        </w:rPr>
        <w:t>Which of the following are true about the OpenDaylight controller?</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69"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Open Daylight only supports proprietary switches from Cisco and IBM.</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70"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u w:val="none"/>
          <w:lang w:eastAsia="en-IN"/>
        </w:rPr>
      </w:pPr>
      <w:r>
        <w:rPr>
          <w:rFonts w:ascii="Arial" w:hAnsi="Arial" w:eastAsia="Times New Roman" w:cs="Arial"/>
          <w:color w:val="333333"/>
          <w:sz w:val="21"/>
          <w:szCs w:val="21"/>
          <w:u w:val="none"/>
          <w:lang w:eastAsia="en-IN"/>
        </w:rPr>
        <w:t>It only supports OpenFlow as a "southbound" control framework</w:t>
      </w:r>
      <w:r>
        <w:rPr>
          <w:rFonts w:ascii="Arial" w:hAnsi="Arial" w:eastAsia="Times New Roman" w:cs="Arial"/>
          <w:color w:val="333333"/>
          <w:sz w:val="21"/>
          <w:szCs w:val="21"/>
          <w:u w:val="none"/>
          <w:lang w:eastAsia="en-IN"/>
        </w:rPr>
        <w:t>.</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71"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b/>
          <w:bCs/>
          <w:color w:val="333333"/>
          <w:sz w:val="21"/>
          <w:szCs w:val="21"/>
          <w:lang w:eastAsia="en-IN"/>
        </w:rPr>
        <w:t>Its code shares a lot of similarities with Be</w:t>
      </w:r>
      <w:bookmarkStart w:id="0" w:name="_GoBack"/>
      <w:bookmarkEnd w:id="0"/>
      <w:r>
        <w:rPr>
          <w:rFonts w:ascii="Arial" w:hAnsi="Arial" w:eastAsia="Times New Roman" w:cs="Arial"/>
          <w:b/>
          <w:bCs/>
          <w:color w:val="333333"/>
          <w:sz w:val="21"/>
          <w:szCs w:val="21"/>
          <w:lang w:eastAsia="en-IN"/>
        </w:rPr>
        <w:t>acon.</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72"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sz w:val="24"/>
          <w:szCs w:val="24"/>
          <w:lang w:eastAsia="en-IN"/>
        </w:rPr>
      </w:pPr>
      <w:r>
        <w:rPr>
          <w:rFonts w:ascii="Arial" w:hAnsi="Arial" w:eastAsia="Times New Roman" w:cs="Arial"/>
          <w:color w:val="333333"/>
          <w:sz w:val="21"/>
          <w:szCs w:val="21"/>
          <w:lang w:eastAsia="en-IN"/>
        </w:rPr>
        <w:t>It is slower and less scalable than some of the more lightweight SDN controllers such as Pox.</w:t>
      </w:r>
    </w:p>
    <w:p>
      <w:pPr>
        <w:shd w:val="clear" w:color="auto" w:fill="FFFFFF"/>
        <w:spacing w:after="0" w:line="240" w:lineRule="auto"/>
        <w:rPr>
          <w:rFonts w:ascii="Times New Roman" w:hAnsi="Times New Roman" w:eastAsia="Times New Roman" w:cs="Times New Roman"/>
          <w:sz w:val="24"/>
          <w:szCs w:val="24"/>
          <w:lang w:eastAsia="en-IN"/>
        </w:rPr>
      </w:pPr>
      <w:r>
        <w:rPr>
          <w:rFonts w:ascii="Arial" w:hAnsi="Arial" w:eastAsia="Times New Roman" w:cs="Arial"/>
          <w:color w:val="333333"/>
          <w:sz w:val="21"/>
          <w:szCs w:val="21"/>
        </w:rPr>
        <w:object>
          <v:shape id="_x0000_i1073" o:spt="201" type="#_x0000_t201" style="height:18pt;width:20.25pt;" o:ole="t" filled="f" o:preferrelative="t" stroked="f" coordsize="21600,21600">
            <v:path/>
            <v:fill on="f" focussize="0,0"/>
            <v:stroke on="f" joinstyle="miter"/>
            <v:imagedata r:id="rId6" o:title=""/>
            <o:lock v:ext="edit" aspectratio="t"/>
            <w10:wrap type="none"/>
            <w10:anchorlock/>
          </v:shape>
        </w:object>
      </w:r>
    </w:p>
    <w:p>
      <w:pPr>
        <w:shd w:val="clear" w:color="auto" w:fill="FFFFFF"/>
        <w:spacing w:after="100" w:afterAutospacing="1" w:line="315" w:lineRule="atLeast"/>
        <w:rPr>
          <w:rFonts w:ascii="Times New Roman" w:hAnsi="Times New Roman" w:eastAsia="Times New Roman" w:cs="Times New Roman"/>
          <w:b/>
          <w:sz w:val="24"/>
          <w:szCs w:val="24"/>
          <w:u w:val="single"/>
          <w:lang w:eastAsia="en-IN"/>
        </w:rPr>
      </w:pPr>
      <w:r>
        <w:rPr>
          <w:rFonts w:ascii="Arial" w:hAnsi="Arial" w:eastAsia="Times New Roman" w:cs="Arial"/>
          <w:b/>
          <w:color w:val="333333"/>
          <w:sz w:val="21"/>
          <w:szCs w:val="21"/>
          <w:u w:val="single"/>
          <w:lang w:eastAsia="en-IN"/>
        </w:rPr>
        <w:t>It allows dynamic reloading of controller functionality without restarting the controller.</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Bitstream Vera Sans"/>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CE4"/>
    <w:rsid w:val="00012CE4"/>
    <w:rsid w:val="001F5393"/>
    <w:rsid w:val="002D44AC"/>
    <w:rsid w:val="00336737"/>
    <w:rsid w:val="003433AC"/>
    <w:rsid w:val="00350F72"/>
    <w:rsid w:val="003877F1"/>
    <w:rsid w:val="0039466D"/>
    <w:rsid w:val="004B2624"/>
    <w:rsid w:val="00556A0C"/>
    <w:rsid w:val="005B5859"/>
    <w:rsid w:val="00665F7B"/>
    <w:rsid w:val="0066712D"/>
    <w:rsid w:val="00726667"/>
    <w:rsid w:val="007B50CD"/>
    <w:rsid w:val="007F30D8"/>
    <w:rsid w:val="008045B8"/>
    <w:rsid w:val="00855A0D"/>
    <w:rsid w:val="00A04D13"/>
    <w:rsid w:val="00AA2406"/>
    <w:rsid w:val="00B122DA"/>
    <w:rsid w:val="00B21E38"/>
    <w:rsid w:val="00B5311C"/>
    <w:rsid w:val="00BA781F"/>
    <w:rsid w:val="00BD5882"/>
    <w:rsid w:val="00CF05F7"/>
    <w:rsid w:val="00DA1811"/>
    <w:rsid w:val="00E77CC2"/>
    <w:rsid w:val="00ED7D59"/>
    <w:rsid w:val="00F26963"/>
    <w:rsid w:val="7EAF35C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5">
    <w:name w:val="flex1_mv0w51"/>
    <w:basedOn w:val="2"/>
    <w:qFormat/>
    <w:uiPriority w:val="0"/>
  </w:style>
  <w:style w:type="character" w:customStyle="1" w:styleId="6">
    <w:name w:val="centercontent_dqfu5r-o_o-childcontainer_1dy709p"/>
    <w:basedOn w:val="2"/>
    <w:qFormat/>
    <w:uiPriority w:val="0"/>
  </w:style>
  <w:style w:type="paragraph" w:customStyle="1" w:styleId="7">
    <w:name w:val="rc-formpartsquestion__questionnumber"/>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8">
    <w:name w:val="screenreader-only"/>
    <w:basedOn w:val="2"/>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image" Target="media/image1.w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916</Words>
  <Characters>5225</Characters>
  <Lines>43</Lines>
  <Paragraphs>12</Paragraphs>
  <TotalTime>39</TotalTime>
  <ScaleCrop>false</ScaleCrop>
  <LinksUpToDate>false</LinksUpToDate>
  <CharactersWithSpaces>6129</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2020-03-04T09:38:00Z</dcterms:created>
  <dc:creator>Gaurav Prasad [MU - Jaipur]</dc:creator>
  <cp:lastModifiedBy>kali</cp:lastModifiedBy>
  <dcterms:modified xsi:type="dcterms:W3CDTF">2020-06-23T17:10:34Z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