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are reasons why there has been growing interest in programmable data planes?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25pt;height:18pt" o:ole="">
            <v:imagedata r:id="rId4" o:title=""/>
          </v:shape>
          <w:control r:id="rId5" w:name="DefaultOcxName" w:shapeid="_x0000_i1076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There are not enough features in the </w:t>
      </w: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OpenFlow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specification.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9" type="#_x0000_t75" style="width:20.25pt;height:18pt" o:ole="">
            <v:imagedata r:id="rId4" o:title=""/>
          </v:shape>
          <w:control r:id="rId6" w:name="DefaultOcxName1" w:shapeid="_x0000_i1079"/>
        </w:object>
      </w:r>
    </w:p>
    <w:p w:rsidR="004E32D3" w:rsidRPr="00DB5DC2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The </w:t>
      </w:r>
      <w:proofErr w:type="spellStart"/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OpenFlow</w:t>
      </w:r>
      <w:proofErr w:type="spellEnd"/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 specification provides no easy way to modify packet format.</w:t>
      </w:r>
    </w:p>
    <w:p w:rsidR="004E32D3" w:rsidRPr="00DB5DC2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082" type="#_x0000_t75" style="width:20.25pt;height:18pt" o:ole="">
            <v:imagedata r:id="rId4" o:title=""/>
          </v:shape>
          <w:control r:id="rId7" w:name="DefaultOcxName2" w:shapeid="_x0000_i1082"/>
        </w:object>
      </w:r>
    </w:p>
    <w:p w:rsidR="004E32D3" w:rsidRPr="00DB5DC2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Emerging chipsets such as RMT and </w:t>
      </w:r>
      <w:proofErr w:type="spellStart"/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FlexPipe</w:t>
      </w:r>
      <w:proofErr w:type="spellEnd"/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 make it possible to consider a richer set of match/action primitives.</w:t>
      </w:r>
    </w:p>
    <w:p w:rsidR="004E32D3" w:rsidRPr="00DB5DC2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085" type="#_x0000_t75" style="width:20.25pt;height:18pt" o:ole="">
            <v:imagedata r:id="rId4" o:title=""/>
          </v:shape>
          <w:control r:id="rId8" w:name="DefaultOcxName3" w:shapeid="_x0000_i1085"/>
        </w:object>
      </w:r>
    </w:p>
    <w:p w:rsidR="004E32D3" w:rsidRPr="00DB5DC2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The original </w:t>
      </w:r>
      <w:proofErr w:type="spellStart"/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OpenFlow</w:t>
      </w:r>
      <w:proofErr w:type="spellEnd"/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 protocol was not designed "from scratch", but rather was constrained by the hardware of existing switches.</w:t>
      </w:r>
    </w:p>
    <w:p w:rsidR="004E32D3" w:rsidRPr="00DB5DC2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088" type="#_x0000_t75" style="width:20.25pt;height:18pt" o:ole="">
            <v:imagedata r:id="rId4" o:title=""/>
          </v:shape>
          <w:control r:id="rId9" w:name="DefaultOcxName4" w:shapeid="_x0000_i1088"/>
        </w:object>
      </w:r>
    </w:p>
    <w:p w:rsidR="004E32D3" w:rsidRPr="00DB5DC2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B5DC2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Adding new features to the data plane requires changes to both forwarding elements and controllers.</w:t>
      </w:r>
    </w:p>
    <w:p w:rsidR="004E32D3" w:rsidRPr="004E32D3" w:rsidRDefault="004E32D3" w:rsidP="004E32D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4E32D3" w:rsidRPr="004E32D3" w:rsidRDefault="004E32D3" w:rsidP="004E32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2</w: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some of the desired features in future SDN switches that motivate a programmable data plane?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91" type="#_x0000_t75" style="width:20.25pt;height:18pt" o:ole="">
            <v:imagedata r:id="rId4" o:title=""/>
          </v:shape>
          <w:control r:id="rId10" w:name="DefaultOcxName5" w:shapeid="_x0000_i1091"/>
        </w:object>
      </w:r>
    </w:p>
    <w:p w:rsidR="004E32D3" w:rsidRPr="00E63E26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E63E26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 configurable packet parser that is not tied to a specific header format.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94" type="#_x0000_t75" style="width:20.25pt;height:18pt" o:ole="">
            <v:imagedata r:id="rId4" o:title=""/>
          </v:shape>
          <w:control r:id="rId11" w:name="DefaultOcxName6" w:shapeid="_x0000_i1094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Processing packets at higher rates.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97" type="#_x0000_t75" style="width:20.25pt;height:18pt" o:ole="">
            <v:imagedata r:id="rId4" o:title=""/>
          </v:shape>
          <w:control r:id="rId12" w:name="DefaultOcxName7" w:shapeid="_x0000_i1097"/>
        </w:object>
      </w:r>
    </w:p>
    <w:p w:rsidR="004E32D3" w:rsidRPr="00EF4D0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EF4D03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Flexible match-action tables, such as the ability to compose multiple match-action tables in sequence or in parallel.</w:t>
      </w:r>
    </w:p>
    <w:p w:rsidR="004E32D3" w:rsidRPr="00EF4D0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EF4D03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100" type="#_x0000_t75" style="width:20.25pt;height:18pt" o:ole="">
            <v:imagedata r:id="rId4" o:title=""/>
          </v:shape>
          <w:control r:id="rId13" w:name="DefaultOcxName8" w:shapeid="_x0000_i1100"/>
        </w:object>
      </w:r>
    </w:p>
    <w:p w:rsidR="004E32D3" w:rsidRPr="00EF4D0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EF4D03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 wider range of packet processing primitives.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03" type="#_x0000_t75" style="width:20.25pt;height:18pt" o:ole="">
            <v:imagedata r:id="rId4" o:title=""/>
          </v:shape>
          <w:control r:id="rId14" w:name="DefaultOcxName9" w:shapeid="_x0000_i1103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Reducing energy consumption for custom packet processing.</w:t>
      </w:r>
    </w:p>
    <w:p w:rsidR="004E32D3" w:rsidRPr="004E32D3" w:rsidRDefault="004E32D3" w:rsidP="004E32D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4E32D3" w:rsidRPr="004E32D3" w:rsidRDefault="004E32D3" w:rsidP="004E32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3.</w:t>
      </w:r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3</w: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best describes protocol independence?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06" type="#_x0000_t75" style="width:20.25pt;height:18pt" o:ole="">
            <v:imagedata r:id="rId15" o:title=""/>
          </v:shape>
          <w:control r:id="rId16" w:name="DefaultOcxName10" w:shapeid="_x0000_i1106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ability to support multiple protocols running in parallel on the same hardware.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09" type="#_x0000_t75" style="width:20.25pt;height:18pt" o:ole="">
            <v:imagedata r:id="rId15" o:title=""/>
          </v:shape>
          <w:control r:id="rId17" w:name="DefaultOcxName11" w:shapeid="_x0000_i1109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ability to run a network with both legacy </w:t>
      </w: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OpenFlow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switches and switches that support custom packet processing.</w:t>
      </w:r>
      <w:r w:rsidR="008D4B9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bookmarkStart w:id="0" w:name="_GoBack"/>
      <w:bookmarkEnd w:id="0"/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2" type="#_x0000_t75" style="width:20.25pt;height:18pt" o:ole="">
            <v:imagedata r:id="rId15" o:title=""/>
          </v:shape>
          <w:control r:id="rId18" w:name="DefaultOcxName12" w:shapeid="_x0000_i1112"/>
        </w:object>
      </w:r>
    </w:p>
    <w:p w:rsidR="004E32D3" w:rsidRPr="000A174D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A174D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The ability to configure a packet parser in hardware that is agnostic to (and not constrained by) the control protocol.</w:t>
      </w:r>
    </w:p>
    <w:p w:rsidR="004E32D3" w:rsidRPr="000A174D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A174D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115" type="#_x0000_t75" style="width:20.25pt;height:18pt" o:ole="">
            <v:imagedata r:id="rId15" o:title=""/>
          </v:shape>
          <w:control r:id="rId19" w:name="DefaultOcxName13" w:shapeid="_x0000_i1115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ability to evolve an existing control protocol without breaking interoperability.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8" type="#_x0000_t75" style="width:20.25pt;height:18pt" o:ole="">
            <v:imagedata r:id="rId15" o:title=""/>
          </v:shape>
          <w:control r:id="rId20" w:name="DefaultOcxName14" w:shapeid="_x0000_i1118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ability to run a switch independently from the controller.</w:t>
      </w:r>
    </w:p>
    <w:p w:rsidR="004E32D3" w:rsidRPr="004E32D3" w:rsidRDefault="004E32D3" w:rsidP="004E32D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4E32D3" w:rsidRPr="004E32D3" w:rsidRDefault="004E32D3" w:rsidP="004E32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4</w: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best describes the notion of target independence?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1" type="#_x0000_t75" style="width:20.25pt;height:18pt" o:ole="">
            <v:imagedata r:id="rId4" o:title=""/>
          </v:shape>
          <w:control r:id="rId21" w:name="DefaultOcxName15" w:shapeid="_x0000_i1121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Being able to port a "compiled" configuration from one target to another without modification.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4" type="#_x0000_t75" style="width:20.25pt;height:18pt" o:ole="">
            <v:imagedata r:id="rId4" o:title=""/>
          </v:shape>
          <w:control r:id="rId22" w:name="DefaultOcxName16" w:shapeid="_x0000_i1124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39F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Relying on a compiler to translate a high-level specification of packet processing to configuration that will run on the target switch</w:t>
      </w: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27" type="#_x0000_t75" style="width:20.25pt;height:18pt" o:ole="">
            <v:imagedata r:id="rId4" o:title=""/>
          </v:shape>
          <w:control r:id="rId23" w:name="DefaultOcxName17" w:shapeid="_x0000_i1127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Assuring correct switch operation regardless of the target destination of a packet.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30" type="#_x0000_t75" style="width:20.25pt;height:18pt" o:ole="">
            <v:imagedata r:id="rId4" o:title=""/>
          </v:shape>
          <w:control r:id="rId24" w:name="DefaultOcxName18" w:shapeid="_x0000_i1130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Having a guarantee that the program will always run, regardless of the constraints of the hardware.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33" type="#_x0000_t75" style="width:20.25pt;height:18pt" o:ole="">
            <v:imagedata r:id="rId4" o:title=""/>
          </v:shape>
          <w:control r:id="rId25" w:name="DefaultOcxName19" w:shapeid="_x0000_i1133"/>
        </w:object>
      </w:r>
    </w:p>
    <w:p w:rsidR="004E32D3" w:rsidRPr="00C8777D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C8777D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Being able to write a packet processing program without knowledge of the underlying switch details.</w:t>
      </w:r>
    </w:p>
    <w:p w:rsidR="004E32D3" w:rsidRPr="004E32D3" w:rsidRDefault="004E32D3" w:rsidP="004E32D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4E32D3" w:rsidRPr="004E32D3" w:rsidRDefault="004E32D3" w:rsidP="004E32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5.</w:t>
      </w:r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5</w: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describe functions of the P4 parser?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36" type="#_x0000_t75" style="width:20.25pt;height:18pt" o:ole="">
            <v:imagedata r:id="rId4" o:title=""/>
          </v:shape>
          <w:control r:id="rId26" w:name="DefaultOcxName20" w:shapeid="_x0000_i1136"/>
        </w:object>
      </w:r>
    </w:p>
    <w:p w:rsidR="004E32D3" w:rsidRPr="00F55725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F55725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Verifying that the description of packet parsing is consistent with the </w:t>
      </w:r>
      <w:proofErr w:type="spellStart"/>
      <w:r w:rsidRPr="00F55725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behavior</w:t>
      </w:r>
      <w:proofErr w:type="spellEnd"/>
      <w:r w:rsidRPr="00F55725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 of an existing hardware switch (e.g., a legacy </w:t>
      </w:r>
      <w:proofErr w:type="spellStart"/>
      <w:r w:rsidRPr="00F55725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OpenFlow</w:t>
      </w:r>
      <w:proofErr w:type="spellEnd"/>
      <w:r w:rsidRPr="00F55725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 switch).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39" type="#_x0000_t75" style="width:20.25pt;height:18pt" o:ole="">
            <v:imagedata r:id="rId4" o:title=""/>
          </v:shape>
          <w:control r:id="rId27" w:name="DefaultOcxName21" w:shapeid="_x0000_i1139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Translating rules to physical tables.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42" type="#_x0000_t75" style="width:20.25pt;height:18pt" o:ole="">
            <v:imagedata r:id="rId4" o:title=""/>
          </v:shape>
          <w:control r:id="rId28" w:name="DefaultOcxName22" w:shapeid="_x0000_i1142"/>
        </w:object>
      </w:r>
    </w:p>
    <w:p w:rsidR="004E32D3" w:rsidRPr="00FF7CF5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FF7CF5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Translating a packet processing specification to a state machine.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45" type="#_x0000_t75" style="width:20.25pt;height:18pt" o:ole="">
            <v:imagedata r:id="rId4" o:title=""/>
          </v:shape>
          <w:control r:id="rId29" w:name="DefaultOcxName23" w:shapeid="_x0000_i1145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Mapping logical tables to underlying switch resources.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48" type="#_x0000_t75" style="width:20.25pt;height:18pt" o:ole="">
            <v:imagedata r:id="rId4" o:title=""/>
          </v:shape>
          <w:control r:id="rId30" w:name="DefaultOcxName24" w:shapeid="_x0000_i1148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Constructing a graph of dependencies between different logical tables.</w:t>
      </w:r>
    </w:p>
    <w:p w:rsidR="004E32D3" w:rsidRPr="004E32D3" w:rsidRDefault="004E32D3" w:rsidP="004E32D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4E32D3" w:rsidRPr="004E32D3" w:rsidRDefault="004E32D3" w:rsidP="004E32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6</w: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Which of the following best describe the relationship between a language like P4, an assembler like </w:t>
      </w: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NetASM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and target programmable hardware (e.g., RMT)?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51" type="#_x0000_t75" style="width:20.25pt;height:18pt" o:ole="">
            <v:imagedata r:id="rId15" o:title=""/>
          </v:shape>
          <w:control r:id="rId31" w:name="DefaultOcxName25" w:shapeid="_x0000_i1151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P4 has verifiable semantics, whereas </w:t>
      </w: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NetASM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does not.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54" type="#_x0000_t75" style="width:20.25pt;height:18pt" o:ole="">
            <v:imagedata r:id="rId15" o:title=""/>
          </v:shape>
          <w:control r:id="rId32" w:name="DefaultOcxName26" w:shapeid="_x0000_i1154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A language like </w:t>
      </w: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NetASM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would "compile" to an assembly language like P4, which would then specify a one-to-one relationship with resources on the target forwarding hardware.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57" type="#_x0000_t75" style="width:20.25pt;height:18pt" o:ole="">
            <v:imagedata r:id="rId15" o:title=""/>
          </v:shape>
          <w:control r:id="rId33" w:name="DefaultOcxName27" w:shapeid="_x0000_i1157"/>
        </w:object>
      </w:r>
    </w:p>
    <w:p w:rsidR="004E32D3" w:rsidRPr="00BB6DDF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BB6DDF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A language like P4 would "compile" to an assembly language like </w:t>
      </w:r>
      <w:proofErr w:type="spellStart"/>
      <w:r w:rsidRPr="00BB6DDF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NetASM</w:t>
      </w:r>
      <w:proofErr w:type="spellEnd"/>
      <w:r w:rsidRPr="00BB6DDF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, which would then specify a one-to-one relationship with resources on the target forwarding hardware.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60" type="#_x0000_t75" style="width:20.25pt;height:18pt" o:ole="">
            <v:imagedata r:id="rId15" o:title=""/>
          </v:shape>
          <w:control r:id="rId34" w:name="DefaultOcxName28" w:shapeid="_x0000_i1160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NetASM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and P4 are two examples of high-level programming languages; they are interchangeable.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63" type="#_x0000_t75" style="width:20.25pt;height:18pt" o:ole="">
            <v:imagedata r:id="rId15" o:title=""/>
          </v:shape>
          <w:control r:id="rId35" w:name="DefaultOcxName29" w:shapeid="_x0000_i1163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P4 is much more amenable to "cost semantics" (i.e., figuring out how much a particular operation would cost in terms of power or area) than </w:t>
      </w: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NetASM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:rsidR="004E32D3" w:rsidRPr="004E32D3" w:rsidRDefault="004E32D3" w:rsidP="004E32D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lastRenderedPageBreak/>
        <w:t>1 point</w:t>
      </w:r>
    </w:p>
    <w:p w:rsidR="004E32D3" w:rsidRPr="004E32D3" w:rsidRDefault="004E32D3" w:rsidP="004E32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7</w: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Which of the </w:t>
      </w: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folloiwing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instruction types create state elements in </w:t>
      </w: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NetASM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66" type="#_x0000_t75" style="width:20.25pt;height:18pt" o:ole="">
            <v:imagedata r:id="rId4" o:title=""/>
          </v:shape>
          <w:control r:id="rId36" w:name="DefaultOcxName30" w:shapeid="_x0000_i1166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DRP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69" type="#_x0000_t75" style="width:20.25pt;height:18pt" o:ole="">
            <v:imagedata r:id="rId4" o:title=""/>
          </v:shape>
          <w:control r:id="rId37" w:name="DefaultOcxName31" w:shapeid="_x0000_i1169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LBL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72" type="#_x0000_t75" style="width:20.25pt;height:18pt" o:ole="">
            <v:imagedata r:id="rId4" o:title=""/>
          </v:shape>
          <w:control r:id="rId38" w:name="DefaultOcxName32" w:shapeid="_x0000_i1172"/>
        </w:object>
      </w:r>
    </w:p>
    <w:p w:rsidR="004E32D3" w:rsidRPr="00D115B5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115B5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MKT</w:t>
      </w:r>
    </w:p>
    <w:p w:rsidR="004E32D3" w:rsidRPr="00D115B5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115B5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175" type="#_x0000_t75" style="width:20.25pt;height:18pt" o:ole="">
            <v:imagedata r:id="rId4" o:title=""/>
          </v:shape>
          <w:control r:id="rId39" w:name="DefaultOcxName33" w:shapeid="_x0000_i1175"/>
        </w:object>
      </w:r>
    </w:p>
    <w:p w:rsidR="004E32D3" w:rsidRPr="00D115B5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115B5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MKR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78" type="#_x0000_t75" style="width:20.25pt;height:18pt" o:ole="">
            <v:imagedata r:id="rId4" o:title=""/>
          </v:shape>
          <w:control r:id="rId40" w:name="DefaultOcxName34" w:shapeid="_x0000_i1178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JMP</w:t>
      </w:r>
    </w:p>
    <w:p w:rsidR="004E32D3" w:rsidRPr="004E32D3" w:rsidRDefault="004E32D3" w:rsidP="004E32D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4E32D3" w:rsidRPr="004E32D3" w:rsidRDefault="004E32D3" w:rsidP="004E32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8</w: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are true about locally contained applications?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81" type="#_x0000_t75" style="width:20.25pt;height:18pt" o:ole="">
            <v:imagedata r:id="rId4" o:title=""/>
          </v:shape>
          <w:control r:id="rId41" w:name="DefaultOcxName35" w:shapeid="_x0000_i1181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Locally contained applications forward packets more slowly than their stateless counterparts.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84" type="#_x0000_t75" style="width:20.25pt;height:18pt" o:ole="">
            <v:imagedata r:id="rId4" o:title=""/>
          </v:shape>
          <w:control r:id="rId42" w:name="DefaultOcxName36" w:shapeid="_x0000_i1184"/>
        </w:object>
      </w:r>
    </w:p>
    <w:p w:rsidR="004E32D3" w:rsidRPr="00C279A0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C279A0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Locally contained applications allow the hardware pipeline to make switch-local state modifications.</w:t>
      </w:r>
    </w:p>
    <w:p w:rsidR="004E32D3" w:rsidRPr="00C279A0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C279A0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187" type="#_x0000_t75" style="width:20.25pt;height:18pt" o:ole="">
            <v:imagedata r:id="rId4" o:title=""/>
          </v:shape>
          <w:control r:id="rId43" w:name="DefaultOcxName37" w:shapeid="_x0000_i1187"/>
        </w:object>
      </w:r>
    </w:p>
    <w:p w:rsidR="004E32D3" w:rsidRPr="00C279A0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C279A0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 MAC learning switch can be implemented as a locally contained application.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90" type="#_x0000_t75" style="width:20.25pt;height:18pt" o:ole="">
            <v:imagedata r:id="rId4" o:title=""/>
          </v:shape>
          <w:control r:id="rId44" w:name="DefaultOcxName38" w:shapeid="_x0000_i1190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Locally contained applications can be implemented with regular </w:t>
      </w: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OpenFlow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instructions.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93" type="#_x0000_t75" style="width:20.25pt;height:18pt" o:ole="">
            <v:imagedata r:id="rId4" o:title=""/>
          </v:shape>
          <w:control r:id="rId45" w:name="DefaultOcxName39" w:shapeid="_x0000_i1193"/>
        </w:object>
      </w:r>
    </w:p>
    <w:p w:rsidR="004E32D3" w:rsidRPr="00D56009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56009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A locally contained application can implement SDN logic without ever requiring a packet to be sent to the controller.</w:t>
      </w:r>
    </w:p>
    <w:p w:rsidR="004E32D3" w:rsidRPr="004E32D3" w:rsidRDefault="004E32D3" w:rsidP="004E32D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4E32D3" w:rsidRPr="004E32D3" w:rsidRDefault="004E32D3" w:rsidP="004E32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9</w: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 xml:space="preserve">Which of the following is true about the </w:t>
      </w: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stateful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MAC learner described in the lesson?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96" type="#_x0000_t75" style="width:20.25pt;height:18pt" o:ole="">
            <v:imagedata r:id="rId4" o:title=""/>
          </v:shape>
          <w:control r:id="rId46" w:name="DefaultOcxName40" w:shapeid="_x0000_i1196"/>
        </w:object>
      </w:r>
    </w:p>
    <w:p w:rsidR="004E32D3" w:rsidRPr="00990390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990390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The match table outputs an index corresponding to the row in the table with a matching destination MAC address.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99" type="#_x0000_t75" style="width:20.25pt;height:18pt" o:ole="">
            <v:imagedata r:id="rId4" o:title=""/>
          </v:shape>
          <w:control r:id="rId47" w:name="DefaultOcxName41" w:shapeid="_x0000_i1199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match table outputs an index corresponding to the output port for the packet.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02" type="#_x0000_t75" style="width:20.25pt;height:18pt" o:ole="">
            <v:imagedata r:id="rId4" o:title=""/>
          </v:shape>
          <w:control r:id="rId48" w:name="DefaultOcxName42" w:shapeid="_x0000_i1202"/>
        </w:object>
      </w:r>
    </w:p>
    <w:p w:rsidR="004E32D3" w:rsidRPr="00626BAE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626BAE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The register keeps track of how many table entries are in the match and modify tables.</w:t>
      </w:r>
    </w:p>
    <w:p w:rsidR="004E32D3" w:rsidRPr="00626BAE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626BAE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205" type="#_x0000_t75" style="width:20.25pt;height:18pt" o:ole="">
            <v:imagedata r:id="rId4" o:title=""/>
          </v:shape>
          <w:control r:id="rId49" w:name="DefaultOcxName43" w:shapeid="_x0000_i1205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BAE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The modify table takes as input an index and modifies the packet's </w:t>
      </w:r>
      <w:proofErr w:type="spellStart"/>
      <w:r w:rsidRPr="00626BAE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outport</w:t>
      </w:r>
      <w:proofErr w:type="spellEnd"/>
      <w:r w:rsidRPr="00626BAE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 xml:space="preserve"> header to the corresponding value from the modify table</w:t>
      </w: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08" type="#_x0000_t75" style="width:20.25pt;height:18pt" o:ole="">
            <v:imagedata r:id="rId4" o:title=""/>
          </v:shape>
          <w:control r:id="rId50" w:name="DefaultOcxName44" w:shapeid="_x0000_i1208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modify table modifies the switch local state that maps a destination MAC address to an output port.</w:t>
      </w:r>
    </w:p>
    <w:p w:rsidR="004E32D3" w:rsidRPr="004E32D3" w:rsidRDefault="004E32D3" w:rsidP="004E32D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4E32D3" w:rsidRPr="004E32D3" w:rsidRDefault="004E32D3" w:rsidP="004E32D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</w:t>
      </w:r>
      <w:proofErr w:type="gram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4E32D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10</w: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What are some examples of optimizations that a compiler could perform on </w:t>
      </w: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NetASM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instructions?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11" type="#_x0000_t75" style="width:20.25pt;height:18pt" o:ole="">
            <v:imagedata r:id="rId4" o:title=""/>
          </v:shape>
          <w:control r:id="rId51" w:name="DefaultOcxName45" w:shapeid="_x0000_i1211"/>
        </w:object>
      </w:r>
    </w:p>
    <w:p w:rsidR="004E32D3" w:rsidRPr="00A162ED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A162ED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Reordering instructions so that subsequent tables need not be as large (e.g., not storing state for unmatched packets).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14" type="#_x0000_t75" style="width:20.25pt;height:18pt" o:ole="">
            <v:imagedata r:id="rId4" o:title=""/>
          </v:shape>
          <w:control r:id="rId52" w:name="DefaultOcxName46" w:shapeid="_x0000_i1214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Preventing </w:t>
      </w:r>
      <w:proofErr w:type="spellStart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bufferbloat</w:t>
      </w:r>
      <w:proofErr w:type="spellEnd"/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for real-time application traffic.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17" type="#_x0000_t75" style="width:20.25pt;height:18pt" o:ole="">
            <v:imagedata r:id="rId4" o:title=""/>
          </v:shape>
          <w:control r:id="rId53" w:name="DefaultOcxName47" w:shapeid="_x0000_i1217"/>
        </w:object>
      </w:r>
    </w:p>
    <w:p w:rsidR="004E32D3" w:rsidRPr="004E32D3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Forwarding packets for high-volume flows at higher rates.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D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20" type="#_x0000_t75" style="width:20.25pt;height:18pt" o:ole="">
            <v:imagedata r:id="rId4" o:title=""/>
          </v:shape>
          <w:control r:id="rId54" w:name="DefaultOcxName48" w:shapeid="_x0000_i1220"/>
        </w:object>
      </w:r>
    </w:p>
    <w:p w:rsidR="004E32D3" w:rsidRPr="00AB1CD8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AB1CD8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Composing or decomposing tables to save either on table size or table width.</w:t>
      </w:r>
    </w:p>
    <w:p w:rsidR="004E32D3" w:rsidRPr="00AB1CD8" w:rsidRDefault="004E32D3" w:rsidP="004E32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AB1CD8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object w:dxaOrig="1440" w:dyaOrig="1440">
          <v:shape id="_x0000_i1223" type="#_x0000_t75" style="width:20.25pt;height:18pt" o:ole="">
            <v:imagedata r:id="rId4" o:title=""/>
          </v:shape>
          <w:control r:id="rId55" w:name="DefaultOcxName49" w:shapeid="_x0000_i1223"/>
        </w:object>
      </w:r>
    </w:p>
    <w:p w:rsidR="004E32D3" w:rsidRPr="00AB1CD8" w:rsidRDefault="004E32D3" w:rsidP="004E32D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AB1CD8">
        <w:rPr>
          <w:rFonts w:ascii="Arial" w:eastAsia="Times New Roman" w:hAnsi="Arial" w:cs="Arial"/>
          <w:b/>
          <w:color w:val="333333"/>
          <w:sz w:val="21"/>
          <w:szCs w:val="21"/>
          <w:u w:val="single"/>
          <w:lang w:eastAsia="en-IN"/>
        </w:rPr>
        <w:t>Only instantiating hardware resources (e.g., table entries) for flows that actually have nonzero traffic volume.</w:t>
      </w:r>
    </w:p>
    <w:p w:rsidR="004E32D3" w:rsidRPr="004E32D3" w:rsidRDefault="004E32D3" w:rsidP="004E32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E32D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:rsidR="00347E8C" w:rsidRDefault="00347E8C"/>
    <w:sectPr w:rsidR="0034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19"/>
    <w:rsid w:val="000A174D"/>
    <w:rsid w:val="00347E8C"/>
    <w:rsid w:val="0039439F"/>
    <w:rsid w:val="004A2B74"/>
    <w:rsid w:val="004E32D3"/>
    <w:rsid w:val="00626BAE"/>
    <w:rsid w:val="00727C19"/>
    <w:rsid w:val="008D4B98"/>
    <w:rsid w:val="00990390"/>
    <w:rsid w:val="00A162ED"/>
    <w:rsid w:val="00AB1CD8"/>
    <w:rsid w:val="00BB6DDF"/>
    <w:rsid w:val="00BE0BB6"/>
    <w:rsid w:val="00C279A0"/>
    <w:rsid w:val="00C8777D"/>
    <w:rsid w:val="00D115B5"/>
    <w:rsid w:val="00D56009"/>
    <w:rsid w:val="00D77232"/>
    <w:rsid w:val="00DB5DC2"/>
    <w:rsid w:val="00E63E26"/>
    <w:rsid w:val="00EF4D03"/>
    <w:rsid w:val="00F55725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chartTrackingRefBased/>
  <w15:docId w15:val="{4CA52D29-5F76-4CD5-8AD7-E7031D83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lex1mv0w51">
    <w:name w:val="flex1_mv0w51"/>
    <w:basedOn w:val="DefaultParagraphFont"/>
    <w:rsid w:val="004E32D3"/>
  </w:style>
  <w:style w:type="character" w:customStyle="1" w:styleId="centercontentdqfu5r-oo-childcontainer1dy709p">
    <w:name w:val="centercontent_dqfu5r-o_o-childcontainer_1dy709p"/>
    <w:basedOn w:val="DefaultParagraphFont"/>
    <w:rsid w:val="004E32D3"/>
  </w:style>
  <w:style w:type="paragraph" w:customStyle="1" w:styleId="rc-formpartsquestionquestionnumber">
    <w:name w:val="rc-formpartsquestion__questionnumber"/>
    <w:basedOn w:val="Normal"/>
    <w:rsid w:val="004E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4E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4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533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8122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8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8590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6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778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40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63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1146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718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3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52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6098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5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839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9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04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7803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7201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7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7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894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6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555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0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53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2211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5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98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3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0793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65701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2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4258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891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41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32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1778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883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8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2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9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4673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0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2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2991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5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4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683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4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50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330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76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58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77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67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5294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4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8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47500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1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55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1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941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8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425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6577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23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9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0571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3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26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4264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5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327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9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2002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171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2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9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7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109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1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5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358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4772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7303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6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548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1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0960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2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36793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0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4774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9247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9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81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2705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17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5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7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57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79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9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33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93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5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9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599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0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9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8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30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44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49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41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1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04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264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1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33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9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237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4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14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53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07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2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022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4072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6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5971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4356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3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624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157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3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30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9729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1613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8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7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29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2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0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7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31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3811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1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8924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8415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8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0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1433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2460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4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6562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1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9956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3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5697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03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22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0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39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0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4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3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301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4115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6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46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2547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66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2281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4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1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0155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9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43156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9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12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6689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2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7758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76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6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1147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848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7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1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0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96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77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068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9935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3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34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5627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28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69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6282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4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07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54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0974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7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26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9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58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theme" Target="theme/theme1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Prasad [MU - Jaipur]</dc:creator>
  <cp:keywords/>
  <dc:description/>
  <cp:lastModifiedBy>Gaurav Prasad [MU - Jaipur]</cp:lastModifiedBy>
  <cp:revision>22</cp:revision>
  <dcterms:created xsi:type="dcterms:W3CDTF">2020-03-04T04:14:00Z</dcterms:created>
  <dcterms:modified xsi:type="dcterms:W3CDTF">2020-03-05T07:20:00Z</dcterms:modified>
</cp:coreProperties>
</file>