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E3B7" w14:textId="77777777" w:rsidR="00805BF6" w:rsidRDefault="00000000">
      <w:pPr>
        <w:pStyle w:val="berschrift1"/>
      </w:pPr>
      <w:bookmarkStart w:id="0" w:name="X223478132aafa310f913b8113e9a8e8f7a32854"/>
      <w:r>
        <w:t>Architecture Invariants — BreakLoop (Authoritative)</w:t>
      </w:r>
    </w:p>
    <w:p w14:paraId="4DF2D79E" w14:textId="77777777" w:rsidR="00805BF6" w:rsidRDefault="00000000">
      <w:pPr>
        <w:pStyle w:val="Blocktext"/>
      </w:pPr>
      <w:r>
        <w:t xml:space="preserve">This document defines </w:t>
      </w:r>
      <w:r>
        <w:rPr>
          <w:b/>
          <w:bCs/>
        </w:rPr>
        <w:t>non‑negotiable architectural invariants</w:t>
      </w:r>
      <w:r>
        <w:t xml:space="preserve"> for BreakLoop. Any change that violates these invariants is considered a </w:t>
      </w:r>
      <w:r>
        <w:rPr>
          <w:b/>
          <w:bCs/>
        </w:rPr>
        <w:t>bug</w:t>
      </w:r>
      <w:r>
        <w:t>, not a design alternative.</w:t>
      </w:r>
    </w:p>
    <w:p w14:paraId="7846B737" w14:textId="77777777" w:rsidR="00805BF6" w:rsidRDefault="00000000">
      <w:r>
        <w:pict w14:anchorId="24ACD686">
          <v:rect id="_x0000_i1025" style="width:0;height:1.5pt" o:hralign="center" o:hrstd="t" o:hr="t"/>
        </w:pict>
      </w:r>
    </w:p>
    <w:p w14:paraId="4BEFAB9F" w14:textId="77777777" w:rsidR="00805BF6" w:rsidRDefault="00000000">
      <w:pPr>
        <w:pStyle w:val="berschrift2"/>
      </w:pPr>
      <w:bookmarkStart w:id="1" w:name="core-authority-split-foundational"/>
      <w:r>
        <w:t>1. Core Authority Split (Foundational)</w:t>
      </w:r>
    </w:p>
    <w:p w14:paraId="4497C94E" w14:textId="77777777" w:rsidR="00805BF6" w:rsidRDefault="00000000">
      <w:pPr>
        <w:pStyle w:val="berschrift3"/>
      </w:pPr>
      <w:bookmarkStart w:id="2" w:name="semantic-authority"/>
      <w:r>
        <w:t>1.1 Semantic Authority</w:t>
      </w:r>
    </w:p>
    <w:p w14:paraId="0E128750" w14:textId="77777777" w:rsidR="00805BF6" w:rsidRDefault="00000000">
      <w:pPr>
        <w:pStyle w:val="FirstParagraph"/>
      </w:pPr>
      <w:r>
        <w:rPr>
          <w:b/>
          <w:bCs/>
        </w:rPr>
        <w:t>Native is the single source of truth for all semantic state related to Quick Task.</w:t>
      </w:r>
    </w:p>
    <w:p w14:paraId="77DDB098" w14:textId="77777777" w:rsidR="00805BF6" w:rsidRDefault="00000000">
      <w:pPr>
        <w:pStyle w:val="Textkrper"/>
      </w:pPr>
      <w:r>
        <w:t>Semantic state includes: - Quick Task state per app (</w:t>
      </w:r>
      <w:r>
        <w:rPr>
          <w:rStyle w:val="VerbatimChar"/>
        </w:rPr>
        <w:t>IDLE</w:t>
      </w:r>
      <w:r>
        <w:t xml:space="preserve">, </w:t>
      </w:r>
      <w:r>
        <w:rPr>
          <w:rStyle w:val="VerbatimChar"/>
        </w:rPr>
        <w:t>DECISION</w:t>
      </w:r>
      <w:r>
        <w:t xml:space="preserve">, 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>POST_CHOICE</w:t>
      </w:r>
      <w:r>
        <w:t>) - Timers (</w:t>
      </w:r>
      <w:r>
        <w:rPr>
          <w:rStyle w:val="VerbatimChar"/>
        </w:rPr>
        <w:t>t_quickTask</w:t>
      </w:r>
      <w:r>
        <w:t>) - Quota (</w:t>
      </w:r>
      <w:r>
        <w:rPr>
          <w:rStyle w:val="VerbatimChar"/>
        </w:rPr>
        <w:t>n_quickTask</w:t>
      </w:r>
      <w:r>
        <w:t>) - Foreground/background truth at expiration</w:t>
      </w:r>
    </w:p>
    <w:p w14:paraId="0ECCC1B1" w14:textId="77777777" w:rsidR="00805BF6" w:rsidRDefault="00000000">
      <w:pPr>
        <w:pStyle w:val="Textkrper"/>
      </w:pPr>
      <w:r>
        <w:t>Rules: - JS must never create, modify, infer, or repair semantic state - JS must never run timers or expiration logic - JS must never decide whether Quick Task or Intervention is allowed</w:t>
      </w:r>
    </w:p>
    <w:p w14:paraId="602F4A30" w14:textId="77777777" w:rsidR="00805BF6" w:rsidRDefault="00000000">
      <w:pPr>
        <w:pStyle w:val="Textkrper"/>
      </w:pPr>
      <w:r>
        <w:t>If JS attempts to decide semantics, authority is split and the architecture is broken.</w:t>
      </w:r>
    </w:p>
    <w:p w14:paraId="113DF7B2" w14:textId="77777777" w:rsidR="00805BF6" w:rsidRDefault="00000000">
      <w:r>
        <w:pict w14:anchorId="15AE8BDA">
          <v:rect id="_x0000_i1026" style="width:0;height:1.5pt" o:hralign="center" o:hrstd="t" o:hr="t"/>
        </w:pict>
      </w:r>
    </w:p>
    <w:p w14:paraId="11541C7E" w14:textId="77777777" w:rsidR="00805BF6" w:rsidRDefault="00000000">
      <w:pPr>
        <w:pStyle w:val="berschrift3"/>
      </w:pPr>
      <w:bookmarkStart w:id="3" w:name="ui-authority"/>
      <w:bookmarkEnd w:id="2"/>
      <w:r>
        <w:t>1.2 UI Authority</w:t>
      </w:r>
    </w:p>
    <w:p w14:paraId="62D5C36C" w14:textId="77777777" w:rsidR="00805BF6" w:rsidRDefault="00000000">
      <w:pPr>
        <w:pStyle w:val="FirstParagraph"/>
      </w:pPr>
      <w:r>
        <w:rPr>
          <w:b/>
          <w:bCs/>
        </w:rPr>
        <w:t>JavaScript owns UI rendering and UI lifecycle only.</w:t>
      </w:r>
    </w:p>
    <w:p w14:paraId="3DB6E22C" w14:textId="77777777" w:rsidR="00805BF6" w:rsidRDefault="00000000">
      <w:pPr>
        <w:pStyle w:val="Textkrper"/>
      </w:pPr>
      <w:r>
        <w:t>JS responsibilities: - Render UI for a given Session - Collect explicit user intent (Accept, Decline, Continue, Quit) - Manage SystemSurface lifecycle (open / close)</w:t>
      </w:r>
    </w:p>
    <w:p w14:paraId="2C0F86F4" w14:textId="77777777" w:rsidR="00805BF6" w:rsidRDefault="00000000">
      <w:pPr>
        <w:pStyle w:val="Textkrper"/>
      </w:pPr>
      <w:r>
        <w:t xml:space="preserve">JS responsibilities do </w:t>
      </w:r>
      <w:r>
        <w:rPr>
          <w:b/>
          <w:bCs/>
        </w:rPr>
        <w:t>not</w:t>
      </w:r>
      <w:r>
        <w:t xml:space="preserve"> include semantic decisions.</w:t>
      </w:r>
    </w:p>
    <w:p w14:paraId="6AB917BA" w14:textId="77777777" w:rsidR="00805BF6" w:rsidRDefault="00000000">
      <w:r>
        <w:pict w14:anchorId="6437F45F">
          <v:rect id="_x0000_i1027" style="width:0;height:1.5pt" o:hralign="center" o:hrstd="t" o:hr="t"/>
        </w:pict>
      </w:r>
    </w:p>
    <w:p w14:paraId="59D039A6" w14:textId="77777777" w:rsidR="00805BF6" w:rsidRDefault="00000000">
      <w:pPr>
        <w:pStyle w:val="berschrift2"/>
      </w:pPr>
      <w:bookmarkStart w:id="4" w:name="session-is-a-projection-not-state"/>
      <w:bookmarkEnd w:id="1"/>
      <w:bookmarkEnd w:id="3"/>
      <w:r>
        <w:t>2. Session Is a Projection, Not State</w:t>
      </w:r>
    </w:p>
    <w:p w14:paraId="2440718B" w14:textId="77777777" w:rsidR="00805BF6" w:rsidRDefault="00000000">
      <w:pPr>
        <w:pStyle w:val="FirstParagraph"/>
      </w:pPr>
      <w:r>
        <w:t xml:space="preserve">A </w:t>
      </w:r>
      <w:r>
        <w:rPr>
          <w:b/>
          <w:bCs/>
        </w:rPr>
        <w:t>Session</w:t>
      </w:r>
      <w:r>
        <w:t xml:space="preserve"> is an ephemeral projection of semantic state onto UI.</w:t>
      </w:r>
    </w:p>
    <w:p w14:paraId="5750ABF9" w14:textId="77777777" w:rsidR="00805BF6" w:rsidRDefault="00000000">
      <w:pPr>
        <w:pStyle w:val="Textkrper"/>
      </w:pPr>
      <w:r>
        <w:t>Formally:</w:t>
      </w:r>
    </w:p>
    <w:p w14:paraId="4CE25E6D" w14:textId="77777777" w:rsidR="00805BF6" w:rsidRDefault="00000000">
      <w:pPr>
        <w:pStyle w:val="SourceCode"/>
      </w:pPr>
      <w:r>
        <w:rPr>
          <w:rStyle w:val="VerbatimChar"/>
        </w:rPr>
        <w:t>Session = null | QUICK_TASK(app) | POST_CHOICE(app) | INTERVENTION(app)</w:t>
      </w:r>
    </w:p>
    <w:p w14:paraId="234D55D0" w14:textId="77777777" w:rsidR="00805BF6" w:rsidRDefault="00000000">
      <w:pPr>
        <w:pStyle w:val="FirstParagraph"/>
      </w:pPr>
      <w:r>
        <w:t>Rules: - Only one Session may exist at a time - Session is derived from semantic state + foreground app - Session lifecycle must never mutate semantic state - Session termination must not change semantic state</w:t>
      </w:r>
    </w:p>
    <w:p w14:paraId="68E1DAB6" w14:textId="77777777" w:rsidR="00805BF6" w:rsidRDefault="00000000">
      <w:pPr>
        <w:pStyle w:val="Textkrper"/>
      </w:pPr>
      <w:r>
        <w:t>If Session lifecycle influences semantics, the architecture is invalid.</w:t>
      </w:r>
    </w:p>
    <w:p w14:paraId="3B906344" w14:textId="77777777" w:rsidR="00805BF6" w:rsidRDefault="00000000">
      <w:r>
        <w:pict w14:anchorId="51A6D9F8">
          <v:rect id="_x0000_i1028" style="width:0;height:1.5pt" o:hralign="center" o:hrstd="t" o:hr="t"/>
        </w:pict>
      </w:r>
    </w:p>
    <w:p w14:paraId="2D3CF7CE" w14:textId="77777777" w:rsidR="00805BF6" w:rsidRDefault="00000000">
      <w:pPr>
        <w:pStyle w:val="berschrift2"/>
      </w:pPr>
      <w:bookmarkStart w:id="5" w:name="X0ced174d8c6f501567d67f53d4bade5be3f8e0c"/>
      <w:bookmarkEnd w:id="4"/>
      <w:r>
        <w:t>3. UI Gating Responsibility (Critical Clarification)</w:t>
      </w:r>
    </w:p>
    <w:p w14:paraId="16FB53FC" w14:textId="77777777" w:rsidR="00805BF6" w:rsidRDefault="00000000">
      <w:pPr>
        <w:pStyle w:val="FirstParagraph"/>
      </w:pPr>
      <w:r>
        <w:rPr>
          <w:b/>
          <w:bCs/>
        </w:rPr>
        <w:t>JS owns UI sequencing and gating, but not semantics.</w:t>
      </w:r>
    </w:p>
    <w:p w14:paraId="42D19C39" w14:textId="77777777" w:rsidR="00805BF6" w:rsidRDefault="00000000">
      <w:pPr>
        <w:pStyle w:val="Textkrper"/>
      </w:pPr>
      <w:r>
        <w:t xml:space="preserve">Explanation: - Android Activity lifecycle is asynchronous and non‑deterministic - </w:t>
      </w:r>
      <w:r>
        <w:rPr>
          <w:rStyle w:val="VerbatimChar"/>
        </w:rPr>
        <w:t>finish()</w:t>
      </w:r>
      <w:r>
        <w:t xml:space="preserve"> does not imply immediate destruction - Rendering decisions cannot rely on timing assumptions</w:t>
      </w:r>
    </w:p>
    <w:p w14:paraId="7E6320F4" w14:textId="77777777" w:rsidR="00805BF6" w:rsidRDefault="00000000">
      <w:pPr>
        <w:pStyle w:val="Textkrper"/>
      </w:pPr>
      <w:r>
        <w:t xml:space="preserve">Therefore: - Semantic state machine may emit </w:t>
      </w:r>
      <w:r>
        <w:rPr>
          <w:i/>
          <w:iCs/>
        </w:rPr>
        <w:t>intentions</w:t>
      </w:r>
      <w:r>
        <w:t xml:space="preserve"> to show UI - JS may </w:t>
      </w:r>
      <w:r>
        <w:rPr>
          <w:b/>
          <w:bCs/>
        </w:rPr>
        <w:t>queue or delay rendering</w:t>
      </w:r>
      <w:r>
        <w:t xml:space="preserve"> until SystemSurface is ready - JS may gate rendering until no other SystemSurface is active</w:t>
      </w:r>
    </w:p>
    <w:p w14:paraId="3BF42036" w14:textId="77777777" w:rsidR="00805BF6" w:rsidRDefault="00000000">
      <w:pPr>
        <w:pStyle w:val="Textkrper"/>
      </w:pPr>
      <w:r>
        <w:t xml:space="preserve">This does </w:t>
      </w:r>
      <w:r>
        <w:rPr>
          <w:b/>
          <w:bCs/>
        </w:rPr>
        <w:t>not</w:t>
      </w:r>
      <w:r>
        <w:t xml:space="preserve"> grant JS semantic authority.</w:t>
      </w:r>
    </w:p>
    <w:p w14:paraId="1F847CEE" w14:textId="77777777" w:rsidR="00805BF6" w:rsidRDefault="00000000">
      <w:pPr>
        <w:pStyle w:val="Blocktext"/>
      </w:pPr>
      <w:r>
        <w:t xml:space="preserve">JS decides </w:t>
      </w:r>
      <w:r>
        <w:rPr>
          <w:b/>
          <w:bCs/>
        </w:rPr>
        <w:t>when UI can be rendered</w:t>
      </w:r>
      <w:r>
        <w:t xml:space="preserve">, not </w:t>
      </w:r>
      <w:r>
        <w:rPr>
          <w:b/>
          <w:bCs/>
        </w:rPr>
        <w:t>what should happen</w:t>
      </w:r>
      <w:r>
        <w:t>.</w:t>
      </w:r>
    </w:p>
    <w:p w14:paraId="38B96A9D" w14:textId="77777777" w:rsidR="00805BF6" w:rsidRDefault="00000000">
      <w:r>
        <w:pict w14:anchorId="0904E9CC">
          <v:rect id="_x0000_i1029" style="width:0;height:1.5pt" o:hralign="center" o:hrstd="t" o:hr="t"/>
        </w:pict>
      </w:r>
    </w:p>
    <w:p w14:paraId="3C3BCCB2" w14:textId="77777777" w:rsidR="00805BF6" w:rsidRDefault="00000000">
      <w:pPr>
        <w:pStyle w:val="berschrift2"/>
      </w:pPr>
      <w:bookmarkStart w:id="6" w:name="quick-task-state-machine-invariants"/>
      <w:bookmarkEnd w:id="5"/>
      <w:r>
        <w:t>4. Quick Task State Machine Invariants</w:t>
      </w:r>
    </w:p>
    <w:p w14:paraId="5D28A353" w14:textId="77777777" w:rsidR="00805BF6" w:rsidRDefault="00000000">
      <w:pPr>
        <w:pStyle w:val="FirstParagraph"/>
      </w:pPr>
      <w:r>
        <w:t>Per‑app Quick Task states:</w:t>
      </w:r>
    </w:p>
    <w:p w14:paraId="7B0E9F1C" w14:textId="77777777" w:rsidR="00805BF6" w:rsidRDefault="00000000">
      <w:pPr>
        <w:pStyle w:val="SourceCode"/>
      </w:pPr>
      <w:r>
        <w:rPr>
          <w:rStyle w:val="VerbatimChar"/>
        </w:rPr>
        <w:t>IDLE → DECISION → ACTIVE → POST_CHOICE</w:t>
      </w:r>
    </w:p>
    <w:p w14:paraId="7AFAEDF4" w14:textId="77777777" w:rsidR="00805BF6" w:rsidRDefault="00000000">
      <w:pPr>
        <w:pStyle w:val="FirstParagraph"/>
      </w:pPr>
      <w:r>
        <w:t>Rules: - ACTIVE is native‑only and silent (no UI) - Timers are native‑owned - POST_CHOICE is semantic, not a UI artifact</w:t>
      </w:r>
    </w:p>
    <w:p w14:paraId="0787A25B" w14:textId="77777777" w:rsidR="00805BF6" w:rsidRDefault="00000000">
      <w:r>
        <w:pict w14:anchorId="1C89DD66">
          <v:rect id="_x0000_i1030" style="width:0;height:1.5pt" o:hralign="center" o:hrstd="t" o:hr="t"/>
        </w:pict>
      </w:r>
    </w:p>
    <w:p w14:paraId="796C2225" w14:textId="77777777" w:rsidR="00805BF6" w:rsidRDefault="00000000">
      <w:pPr>
        <w:pStyle w:val="berschrift2"/>
      </w:pPr>
      <w:bookmarkStart w:id="7" w:name="post_choice-invariants-strict"/>
      <w:bookmarkEnd w:id="6"/>
      <w:r>
        <w:t>5. POST_CHOICE Invariants (Strict)</w:t>
      </w:r>
    </w:p>
    <w:p w14:paraId="4466E246" w14:textId="77777777" w:rsidR="00805BF6" w:rsidRDefault="00000000">
      <w:pPr>
        <w:pStyle w:val="FirstParagraph"/>
      </w:pPr>
      <w:r>
        <w:t xml:space="preserve">POST_CHOICE represents: </w:t>
      </w:r>
      <w:r>
        <w:rPr>
          <w:i/>
          <w:iCs/>
        </w:rPr>
        <w:t>Quick Task expired while app was foreground</w:t>
      </w:r>
      <w:r>
        <w:t>.</w:t>
      </w:r>
    </w:p>
    <w:p w14:paraId="3A036295" w14:textId="77777777" w:rsidR="00805BF6" w:rsidRDefault="00000000">
      <w:pPr>
        <w:pStyle w:val="Textkrper"/>
      </w:pPr>
      <w:r>
        <w:t xml:space="preserve">Rules: - POST_CHOICE UI is shown </w:t>
      </w:r>
      <w:r>
        <w:rPr>
          <w:b/>
          <w:bCs/>
        </w:rPr>
        <w:t>once per expiration</w:t>
      </w:r>
      <w:r>
        <w:t xml:space="preserve"> - POST_CHOICE must be persisted across restarts - POST_CHOICE must never be re‑emitted without user intent</w:t>
      </w:r>
    </w:p>
    <w:p w14:paraId="2EE9CF16" w14:textId="77777777" w:rsidR="00805BF6" w:rsidRDefault="00000000">
      <w:pPr>
        <w:pStyle w:val="Textkrper"/>
      </w:pPr>
      <w:r>
        <w:t xml:space="preserve">Allowed resolutions: - </w:t>
      </w:r>
      <w:r>
        <w:rPr>
          <w:rStyle w:val="VerbatimChar"/>
        </w:rPr>
        <w:t>POST_CONTINUE</w:t>
      </w:r>
      <w:r>
        <w:t xml:space="preserve"> - </w:t>
      </w:r>
      <w:r>
        <w:rPr>
          <w:rStyle w:val="VerbatimChar"/>
        </w:rPr>
        <w:t>POST_QUIT</w:t>
      </w:r>
    </w:p>
    <w:p w14:paraId="5ABA5A7A" w14:textId="77777777" w:rsidR="00805BF6" w:rsidRDefault="00000000">
      <w:pPr>
        <w:pStyle w:val="Textkrper"/>
      </w:pPr>
      <w:r>
        <w:t>Forbidden behaviors: - Re‑emitting POST_CHOICE on app reopen - Clearing POST_CHOICE on foreground change - Treating POST_CHOICE like an intervention</w:t>
      </w:r>
    </w:p>
    <w:p w14:paraId="3A2DF235" w14:textId="77777777" w:rsidR="00805BF6" w:rsidRDefault="00000000">
      <w:r>
        <w:pict w14:anchorId="6FFF64EC">
          <v:rect id="_x0000_i1031" style="width:0;height:1.5pt" o:hralign="center" o:hrstd="t" o:hr="t"/>
        </w:pict>
      </w:r>
    </w:p>
    <w:p w14:paraId="0FB1A6B6" w14:textId="77777777" w:rsidR="00805BF6" w:rsidRDefault="00000000">
      <w:pPr>
        <w:pStyle w:val="berschrift2"/>
      </w:pPr>
      <w:bookmarkStart w:id="8" w:name="active-phase-invariants"/>
      <w:bookmarkEnd w:id="7"/>
      <w:r>
        <w:t>6. ACTIVE Phase Invariants</w:t>
      </w:r>
    </w:p>
    <w:p w14:paraId="2D554439" w14:textId="77777777" w:rsidR="00805BF6" w:rsidRDefault="00000000">
      <w:pPr>
        <w:pStyle w:val="FirstParagraph"/>
      </w:pPr>
      <w:r>
        <w:t>ACTIVE phase rules: - Native owns ACTIVE completely - ACTIVE must not launch UI - JS must not infer ACTIVE state - JS crashes must not affect ACTIVE enforcement</w:t>
      </w:r>
    </w:p>
    <w:p w14:paraId="3B2709B6" w14:textId="77777777" w:rsidR="00805BF6" w:rsidRDefault="00000000">
      <w:r>
        <w:pict w14:anchorId="33CFADE4">
          <v:rect id="_x0000_i1032" style="width:0;height:1.5pt" o:hralign="center" o:hrstd="t" o:hr="t"/>
        </w:pict>
      </w:r>
    </w:p>
    <w:p w14:paraId="63AC5E23" w14:textId="77777777" w:rsidR="00805BF6" w:rsidRDefault="00000000">
      <w:pPr>
        <w:pStyle w:val="berschrift2"/>
      </w:pPr>
      <w:bookmarkStart w:id="9" w:name="entry-logic-invariants-phase-4.1"/>
      <w:bookmarkEnd w:id="8"/>
      <w:r>
        <w:t>7. Entry Logic Invariants (Phase 4.1)</w:t>
      </w:r>
    </w:p>
    <w:p w14:paraId="66A44871" w14:textId="77777777" w:rsidR="00805BF6" w:rsidRDefault="00000000">
      <w:pPr>
        <w:pStyle w:val="FirstParagraph"/>
      </w:pPr>
      <w:r>
        <w:t xml:space="preserve">On </w:t>
      </w:r>
      <w:r>
        <w:rPr>
          <w:b/>
          <w:bCs/>
        </w:rPr>
        <w:t>every monitored app foreground entry</w:t>
      </w:r>
      <w:r>
        <w:t xml:space="preserve">: - Native must emit exactly one decision: - </w:t>
      </w:r>
      <w:r>
        <w:rPr>
          <w:rStyle w:val="VerbatimChar"/>
        </w:rPr>
        <w:t>SHOW_QUICK_TASK_DIALOG</w:t>
      </w:r>
      <w:r>
        <w:t xml:space="preserve"> - or </w:t>
      </w:r>
      <w:r>
        <w:rPr>
          <w:rStyle w:val="VerbatimChar"/>
        </w:rPr>
        <w:t>NO_QUICK_TASK_AVAILABLE</w:t>
      </w:r>
    </w:p>
    <w:p w14:paraId="477C0E30" w14:textId="77777777" w:rsidR="00805BF6" w:rsidRDefault="00000000">
      <w:pPr>
        <w:pStyle w:val="Textkrper"/>
      </w:pPr>
      <w:r>
        <w:t>Silence on entry is a bug.</w:t>
      </w:r>
    </w:p>
    <w:p w14:paraId="7D3919EE" w14:textId="77777777" w:rsidR="00805BF6" w:rsidRDefault="00000000">
      <w:r>
        <w:pict w14:anchorId="414EDCEB">
          <v:rect id="_x0000_i1033" style="width:0;height:1.5pt" o:hralign="center" o:hrstd="t" o:hr="t"/>
        </w:pict>
      </w:r>
    </w:p>
    <w:p w14:paraId="12A4BF24" w14:textId="77777777" w:rsidR="00805BF6" w:rsidRDefault="00000000">
      <w:pPr>
        <w:pStyle w:val="berschrift2"/>
      </w:pPr>
      <w:bookmarkStart w:id="10" w:name="what-js-must-never-do"/>
      <w:bookmarkEnd w:id="9"/>
      <w:r>
        <w:t>8. What JS Must Never Do</w:t>
      </w:r>
    </w:p>
    <w:p w14:paraId="55458F55" w14:textId="77777777" w:rsidR="00805BF6" w:rsidRDefault="00000000">
      <w:pPr>
        <w:pStyle w:val="FirstParagraph"/>
      </w:pPr>
      <w:r>
        <w:t>JS must never: - Run or inspect timers - Decrement quota - Infer expiration - Re‑emit semantic decisions - Repair or guess semantic state</w:t>
      </w:r>
    </w:p>
    <w:p w14:paraId="6898A61D" w14:textId="77777777" w:rsidR="00805BF6" w:rsidRDefault="00000000">
      <w:r>
        <w:pict w14:anchorId="097DFC17">
          <v:rect id="_x0000_i1034" style="width:0;height:1.5pt" o:hralign="center" o:hrstd="t" o:hr="t"/>
        </w:pict>
      </w:r>
    </w:p>
    <w:p w14:paraId="43299880" w14:textId="77777777" w:rsidR="00805BF6" w:rsidRDefault="00000000">
      <w:pPr>
        <w:pStyle w:val="berschrift2"/>
      </w:pPr>
      <w:bookmarkStart w:id="11" w:name="mental-model-lock-this"/>
      <w:bookmarkEnd w:id="10"/>
      <w:r>
        <w:t>9. Mental Model (Lock This)</w:t>
      </w:r>
    </w:p>
    <w:p w14:paraId="2DCC4AE8" w14:textId="77777777" w:rsidR="00805BF6" w:rsidRDefault="00000000">
      <w:pPr>
        <w:pStyle w:val="Blocktext"/>
      </w:pPr>
      <w:r>
        <w:rPr>
          <w:b/>
          <w:bCs/>
        </w:rPr>
        <w:t xml:space="preserve">Semantic state describes what </w:t>
      </w:r>
      <w:r>
        <w:rPr>
          <w:b/>
          <w:bCs/>
          <w:i/>
          <w:iCs/>
        </w:rPr>
        <w:t>is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Session describes what is </w:t>
      </w:r>
      <w:r>
        <w:rPr>
          <w:b/>
          <w:bCs/>
          <w:i/>
          <w:iCs/>
        </w:rPr>
        <w:t>shown now</w:t>
      </w:r>
      <w:r>
        <w:rPr>
          <w:b/>
          <w:bCs/>
        </w:rPr>
        <w:t>.</w:t>
      </w:r>
      <w:r>
        <w:t xml:space="preserve"> **UI gating describes </w:t>
      </w:r>
      <w:r>
        <w:rPr>
          <w:i/>
          <w:iCs/>
        </w:rPr>
        <w:t>when</w:t>
      </w:r>
      <w:r>
        <w:t xml:space="preserve"> it can be shown*.**</w:t>
      </w:r>
    </w:p>
    <w:p w14:paraId="1162690C" w14:textId="77777777" w:rsidR="00805BF6" w:rsidRDefault="00000000">
      <w:pPr>
        <w:pStyle w:val="FirstParagraph"/>
      </w:pPr>
      <w:r>
        <w:t>Breaking this separation re‑introduces split authority and non‑determinism.</w:t>
      </w:r>
    </w:p>
    <w:p w14:paraId="07649EC5" w14:textId="77777777" w:rsidR="00805BF6" w:rsidRDefault="00000000">
      <w:r>
        <w:pict w14:anchorId="413CB43B">
          <v:rect id="_x0000_i1035" style="width:0;height:1.5pt" o:hralign="center" o:hrstd="t" o:hr="t"/>
        </w:pict>
      </w:r>
    </w:p>
    <w:p w14:paraId="3A2BA1E4" w14:textId="77777777" w:rsidR="00805BF6" w:rsidRDefault="00000000">
      <w:pPr>
        <w:pStyle w:val="berschrift2"/>
      </w:pPr>
      <w:bookmarkStart w:id="12" w:name="enforcement-rule"/>
      <w:bookmarkEnd w:id="11"/>
      <w:r>
        <w:t>10. Enforcement Rule</w:t>
      </w:r>
    </w:p>
    <w:p w14:paraId="36EE75C1" w14:textId="77777777" w:rsidR="00805BF6" w:rsidRDefault="00000000">
      <w:pPr>
        <w:pStyle w:val="FirstParagraph"/>
      </w:pPr>
      <w:r>
        <w:t xml:space="preserve">If any behavior violates these invariants: - It is a </w:t>
      </w:r>
      <w:r>
        <w:rPr>
          <w:b/>
          <w:bCs/>
        </w:rPr>
        <w:t>bug</w:t>
      </w:r>
      <w:r>
        <w:t>, not an edge case - It must be fixed at the authority boundary, not patched in UI</w:t>
      </w:r>
    </w:p>
    <w:p w14:paraId="7528435A" w14:textId="77777777" w:rsidR="00805BF6" w:rsidRDefault="00000000">
      <w:pPr>
        <w:pStyle w:val="Textkrper"/>
      </w:pPr>
      <w:r>
        <w:t>End of document.</w:t>
      </w:r>
    </w:p>
    <w:p w14:paraId="5CB30759" w14:textId="77777777" w:rsidR="00D57D2B" w:rsidRDefault="00D57D2B">
      <w:pPr>
        <w:pStyle w:val="Textkrper"/>
      </w:pPr>
    </w:p>
    <w:p w14:paraId="3DE6EADF" w14:textId="77777777" w:rsidR="00D57D2B" w:rsidRDefault="00D57D2B">
      <w:pPr>
        <w:pStyle w:val="Textkrp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768"/>
        <w:gridCol w:w="405"/>
      </w:tblGrid>
      <w:tr w:rsidR="00D57D2B" w:rsidRPr="00D57D2B" w14:paraId="13770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24E8" w14:textId="77777777" w:rsidR="00D57D2B" w:rsidRPr="00D57D2B" w:rsidRDefault="00D57D2B" w:rsidP="00D57D2B">
            <w:pPr>
              <w:pStyle w:val="Textkrper"/>
              <w:rPr>
                <w:b/>
                <w:bCs/>
                <w:lang w:val="de-DE"/>
              </w:rPr>
            </w:pPr>
            <w:proofErr w:type="spellStart"/>
            <w:r w:rsidRPr="00D57D2B">
              <w:rPr>
                <w:b/>
                <w:bCs/>
                <w:lang w:val="de-D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C347" w14:textId="77777777" w:rsidR="00D57D2B" w:rsidRPr="00D57D2B" w:rsidRDefault="00D57D2B" w:rsidP="00D57D2B">
            <w:pPr>
              <w:pStyle w:val="Textkrper"/>
              <w:rPr>
                <w:b/>
                <w:bCs/>
                <w:lang w:val="de-DE"/>
              </w:rPr>
            </w:pPr>
            <w:r w:rsidRPr="00D57D2B">
              <w:rPr>
                <w:b/>
                <w:bCs/>
                <w:lang w:val="de-DE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67286351" w14:textId="77777777" w:rsidR="00D57D2B" w:rsidRPr="00D57D2B" w:rsidRDefault="00D57D2B" w:rsidP="00D57D2B">
            <w:pPr>
              <w:pStyle w:val="Textkrper"/>
              <w:rPr>
                <w:b/>
                <w:bCs/>
                <w:lang w:val="de-DE"/>
              </w:rPr>
            </w:pPr>
            <w:r w:rsidRPr="00D57D2B">
              <w:rPr>
                <w:b/>
                <w:bCs/>
                <w:lang w:val="de-DE"/>
              </w:rPr>
              <w:t>JS</w:t>
            </w:r>
          </w:p>
        </w:tc>
      </w:tr>
      <w:tr w:rsidR="00D57D2B" w:rsidRPr="00D57D2B" w14:paraId="1240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ACA3" w14:textId="77777777" w:rsidR="00D57D2B" w:rsidRPr="00D57D2B" w:rsidRDefault="00D57D2B" w:rsidP="00D57D2B">
            <w:pPr>
              <w:pStyle w:val="Textkrper"/>
            </w:pPr>
            <w:r w:rsidRPr="00D57D2B">
              <w:t>Semantic truth (what is allowed)</w:t>
            </w:r>
          </w:p>
        </w:tc>
        <w:tc>
          <w:tcPr>
            <w:tcW w:w="0" w:type="auto"/>
            <w:vAlign w:val="center"/>
            <w:hideMark/>
          </w:tcPr>
          <w:p w14:paraId="3C08DA82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37948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</w:tr>
      <w:tr w:rsidR="00D57D2B" w:rsidRPr="00D57D2B" w14:paraId="21CE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0A57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proofErr w:type="spellStart"/>
            <w:r w:rsidRPr="00D57D2B">
              <w:rPr>
                <w:lang w:val="de-DE"/>
              </w:rPr>
              <w:t>Timers</w:t>
            </w:r>
            <w:proofErr w:type="spellEnd"/>
            <w:r w:rsidRPr="00D57D2B">
              <w:rPr>
                <w:lang w:val="de-DE"/>
              </w:rPr>
              <w:t xml:space="preserve"> / </w:t>
            </w:r>
            <w:proofErr w:type="spellStart"/>
            <w:r w:rsidRPr="00D57D2B">
              <w:rPr>
                <w:lang w:val="de-DE"/>
              </w:rPr>
              <w:t>quota</w:t>
            </w:r>
            <w:proofErr w:type="spellEnd"/>
            <w:r w:rsidRPr="00D57D2B">
              <w:rPr>
                <w:lang w:val="de-DE"/>
              </w:rPr>
              <w:t xml:space="preserve"> / </w:t>
            </w:r>
            <w:proofErr w:type="spellStart"/>
            <w:r w:rsidRPr="00D57D2B">
              <w:rPr>
                <w:lang w:val="de-DE"/>
              </w:rPr>
              <w:t>expiration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D819F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429EAF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</w:tr>
      <w:tr w:rsidR="00D57D2B" w:rsidRPr="00D57D2B" w14:paraId="141A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CC5C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proofErr w:type="spellStart"/>
            <w:r w:rsidRPr="00D57D2B">
              <w:rPr>
                <w:lang w:val="de-DE"/>
              </w:rPr>
              <w:t>Decision</w:t>
            </w:r>
            <w:proofErr w:type="spellEnd"/>
            <w:r w:rsidRPr="00D57D2B">
              <w:rPr>
                <w:lang w:val="de-DE"/>
              </w:rPr>
              <w:t xml:space="preserve"> </w:t>
            </w:r>
            <w:proofErr w:type="spellStart"/>
            <w:r w:rsidRPr="00D57D2B">
              <w:rPr>
                <w:lang w:val="de-DE"/>
              </w:rPr>
              <w:t>correctness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AA0D7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593384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</w:tr>
      <w:tr w:rsidR="00D57D2B" w:rsidRPr="00D57D2B" w14:paraId="107C6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1D96" w14:textId="77777777" w:rsidR="00D57D2B" w:rsidRPr="00D57D2B" w:rsidRDefault="00D57D2B" w:rsidP="00D57D2B">
            <w:pPr>
              <w:pStyle w:val="Textkrper"/>
            </w:pPr>
            <w:r w:rsidRPr="00D57D2B">
              <w:rPr>
                <w:b/>
                <w:bCs/>
              </w:rPr>
              <w:t>When UI can be rendered</w:t>
            </w:r>
          </w:p>
        </w:tc>
        <w:tc>
          <w:tcPr>
            <w:tcW w:w="0" w:type="auto"/>
            <w:vAlign w:val="center"/>
            <w:hideMark/>
          </w:tcPr>
          <w:p w14:paraId="01A8D997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B01E04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</w:tr>
      <w:tr w:rsidR="00D57D2B" w:rsidRPr="00D57D2B" w14:paraId="30DD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5797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b/>
                <w:bCs/>
                <w:lang w:val="de-DE"/>
              </w:rPr>
              <w:t xml:space="preserve">Surface </w:t>
            </w:r>
            <w:proofErr w:type="spellStart"/>
            <w:r w:rsidRPr="00D57D2B">
              <w:rPr>
                <w:b/>
                <w:bCs/>
                <w:lang w:val="de-DE"/>
              </w:rPr>
              <w:t>lifecycle</w:t>
            </w:r>
            <w:proofErr w:type="spellEnd"/>
            <w:r w:rsidRPr="00D57D2B">
              <w:rPr>
                <w:b/>
                <w:bCs/>
                <w:lang w:val="de-DE"/>
              </w:rPr>
              <w:t xml:space="preserve"> </w:t>
            </w:r>
            <w:proofErr w:type="spellStart"/>
            <w:r w:rsidRPr="00D57D2B">
              <w:rPr>
                <w:b/>
                <w:bCs/>
                <w:lang w:val="de-DE"/>
              </w:rPr>
              <w:t>gating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BEFDA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1D80A6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</w:tr>
      <w:tr w:rsidR="00D57D2B" w:rsidRPr="00D57D2B" w14:paraId="3D6D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618D" w14:textId="77777777" w:rsidR="00D57D2B" w:rsidRPr="00D57D2B" w:rsidRDefault="00D57D2B" w:rsidP="00D57D2B">
            <w:pPr>
              <w:pStyle w:val="Textkrper"/>
            </w:pPr>
            <w:r w:rsidRPr="00D57D2B">
              <w:rPr>
                <w:b/>
                <w:bCs/>
              </w:rPr>
              <w:t>Queuing decisions until UI ready</w:t>
            </w:r>
          </w:p>
        </w:tc>
        <w:tc>
          <w:tcPr>
            <w:tcW w:w="0" w:type="auto"/>
            <w:vAlign w:val="center"/>
            <w:hideMark/>
          </w:tcPr>
          <w:p w14:paraId="22CA3391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29173E" w14:textId="77777777" w:rsidR="00D57D2B" w:rsidRPr="00D57D2B" w:rsidRDefault="00D57D2B" w:rsidP="00D57D2B">
            <w:pPr>
              <w:pStyle w:val="Textkrper"/>
              <w:rPr>
                <w:lang w:val="de-DE"/>
              </w:rPr>
            </w:pPr>
            <w:r w:rsidRPr="00D57D2B">
              <w:rPr>
                <w:rFonts w:ascii="Segoe UI Emoji" w:hAnsi="Segoe UI Emoji" w:cs="Segoe UI Emoji"/>
                <w:lang w:val="de-DE"/>
              </w:rPr>
              <w:t>✅</w:t>
            </w:r>
          </w:p>
        </w:tc>
      </w:tr>
      <w:bookmarkEnd w:id="0"/>
      <w:bookmarkEnd w:id="12"/>
    </w:tbl>
    <w:p w14:paraId="384E87CC" w14:textId="77777777" w:rsidR="00D57D2B" w:rsidRDefault="00D57D2B">
      <w:pPr>
        <w:pStyle w:val="Textkrper"/>
      </w:pPr>
    </w:p>
    <w:sectPr w:rsidR="00D57D2B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0C8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6467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BF6"/>
    <w:rsid w:val="00096723"/>
    <w:rsid w:val="00805BF6"/>
    <w:rsid w:val="00D5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1C67"/>
  <w15:docId w15:val="{73D41057-07D0-4317-B6B7-93DF254E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1072</Words>
  <Characters>2970</Characters>
  <Application>Microsoft Office Word</Application>
  <DocSecurity>0</DocSecurity>
  <Lines>148</Lines>
  <Paragraphs>155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zhang wei</cp:lastModifiedBy>
  <cp:revision>2</cp:revision>
  <dcterms:created xsi:type="dcterms:W3CDTF">2026-01-18T22:32:00Z</dcterms:created>
  <dcterms:modified xsi:type="dcterms:W3CDTF">2026-01-18T22:34:00Z</dcterms:modified>
</cp:coreProperties>
</file>