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90" w:rsidRPr="00DA1990" w:rsidRDefault="00DA1990" w:rsidP="00DA199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DA199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DA1990">
          <w:rPr>
            <w:rFonts w:ascii="微软雅黑" w:eastAsia="微软雅黑" w:hAnsi="微软雅黑" w:cs="宋体" w:hint="eastAsia"/>
            <w:color w:val="000000"/>
            <w:kern w:val="36"/>
            <w:sz w:val="30"/>
            <w:u w:val="single"/>
          </w:rPr>
          <w:t>skydns+etcd域名服务压测</w:t>
        </w:r>
      </w:hyperlink>
    </w:p>
    <w:p w:rsidR="00DA1990" w:rsidRPr="00DA1990" w:rsidRDefault="00DA1990" w:rsidP="00DA1990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DA1990">
        <w:rPr>
          <w:rFonts w:ascii="Arial" w:eastAsia="宋体" w:hAnsi="Arial" w:cs="Arial"/>
          <w:color w:val="999999"/>
          <w:kern w:val="0"/>
          <w:sz w:val="18"/>
        </w:rPr>
        <w:t>2016-06-07 22:32</w:t>
      </w:r>
      <w:r w:rsidRPr="00DA199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DA1990">
        <w:rPr>
          <w:rFonts w:ascii="Arial" w:eastAsia="宋体" w:hAnsi="Arial" w:cs="Arial"/>
          <w:color w:val="999999"/>
          <w:kern w:val="0"/>
          <w:sz w:val="18"/>
        </w:rPr>
        <w:t>1601</w:t>
      </w:r>
      <w:r w:rsidRPr="00DA1990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DA199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DA1990">
          <w:rPr>
            <w:rFonts w:ascii="Arial" w:eastAsia="宋体" w:hAnsi="Arial" w:cs="Arial"/>
            <w:color w:val="CA0000"/>
            <w:kern w:val="0"/>
            <w:sz w:val="18"/>
            <w:u w:val="single"/>
          </w:rPr>
          <w:t>评论</w:t>
        </w:r>
      </w:hyperlink>
      <w:r w:rsidRPr="00DA1990">
        <w:rPr>
          <w:rFonts w:ascii="Arial" w:eastAsia="宋体" w:hAnsi="Arial" w:cs="Arial"/>
          <w:color w:val="999999"/>
          <w:kern w:val="0"/>
          <w:sz w:val="18"/>
        </w:rPr>
        <w:t>(0)</w:t>
      </w:r>
      <w:r w:rsidRPr="00DA199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tgtFrame="_blank" w:tooltip="收藏" w:history="1">
        <w:r w:rsidRPr="00DA1990">
          <w:rPr>
            <w:rFonts w:ascii="Arial" w:eastAsia="宋体" w:hAnsi="Arial" w:cs="Arial"/>
            <w:color w:val="CA0000"/>
            <w:kern w:val="0"/>
            <w:sz w:val="18"/>
            <w:u w:val="single"/>
          </w:rPr>
          <w:t>收藏</w:t>
        </w:r>
      </w:hyperlink>
      <w:r w:rsidRPr="00DA199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DA1990">
          <w:rPr>
            <w:rFonts w:ascii="Arial" w:eastAsia="宋体" w:hAnsi="Arial" w:cs="Arial"/>
            <w:color w:val="CA0000"/>
            <w:kern w:val="0"/>
            <w:sz w:val="18"/>
            <w:u w:val="single"/>
          </w:rPr>
          <w:t>举报</w:t>
        </w:r>
      </w:hyperlink>
    </w:p>
    <w:p w:rsidR="00DA1990" w:rsidRPr="00DA1990" w:rsidRDefault="00DA1990" w:rsidP="00DA199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199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A1990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DA1990" w:rsidRPr="00DA1990" w:rsidRDefault="00DA1990" w:rsidP="00DA1990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DA1990">
        <w:rPr>
          <w:rFonts w:ascii="Arial" w:eastAsia="宋体" w:hAnsi="Arial" w:cs="Arial"/>
          <w:color w:val="DF3434"/>
          <w:kern w:val="0"/>
          <w:szCs w:val="21"/>
        </w:rPr>
        <w:t>运维之路</w:t>
      </w:r>
      <w:r w:rsidRPr="00DA1990">
        <w:rPr>
          <w:rFonts w:ascii="Arial" w:eastAsia="宋体" w:hAnsi="Arial" w:cs="Arial"/>
          <w:color w:val="DF3434"/>
          <w:kern w:val="0"/>
        </w:rPr>
        <w:t>（</w:t>
      </w:r>
      <w:r w:rsidRPr="00DA1990">
        <w:rPr>
          <w:rFonts w:ascii="Arial" w:eastAsia="宋体" w:hAnsi="Arial" w:cs="Arial"/>
          <w:color w:val="DF3434"/>
          <w:kern w:val="0"/>
        </w:rPr>
        <w:t>10</w:t>
      </w:r>
      <w:r w:rsidRPr="00DA1990">
        <w:rPr>
          <w:rFonts w:ascii="Arial" w:eastAsia="宋体" w:hAnsi="Arial" w:cs="Arial"/>
          <w:color w:val="DF3434"/>
          <w:kern w:val="0"/>
        </w:rPr>
        <w:t>）</w:t>
      </w:r>
      <w:r w:rsidRPr="00DA1990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1990">
        <w:rPr>
          <w:rFonts w:ascii="Arial" w:eastAsia="宋体" w:hAnsi="Arial" w:cs="Arial"/>
          <w:color w:val="DF3434"/>
          <w:kern w:val="0"/>
          <w:szCs w:val="21"/>
        </w:rPr>
        <w:t> </w:t>
      </w:r>
      <w:r w:rsidRPr="00DA1990">
        <w:rPr>
          <w:rFonts w:ascii="Arial" w:eastAsia="宋体" w:hAnsi="Arial" w:cs="Arial"/>
          <w:color w:val="DF3434"/>
          <w:kern w:val="0"/>
          <w:szCs w:val="21"/>
        </w:rPr>
        <w:t>系统架构</w:t>
      </w:r>
      <w:r w:rsidRPr="00DA1990">
        <w:rPr>
          <w:rFonts w:ascii="Arial" w:eastAsia="宋体" w:hAnsi="Arial" w:cs="Arial"/>
          <w:color w:val="DF3434"/>
          <w:kern w:val="0"/>
        </w:rPr>
        <w:t>（</w:t>
      </w:r>
      <w:r w:rsidRPr="00DA1990">
        <w:rPr>
          <w:rFonts w:ascii="Arial" w:eastAsia="宋体" w:hAnsi="Arial" w:cs="Arial"/>
          <w:color w:val="DF3434"/>
          <w:kern w:val="0"/>
        </w:rPr>
        <w:t>4</w:t>
      </w:r>
      <w:r w:rsidRPr="00DA1990">
        <w:rPr>
          <w:rFonts w:ascii="Arial" w:eastAsia="宋体" w:hAnsi="Arial" w:cs="Arial"/>
          <w:color w:val="DF3434"/>
          <w:kern w:val="0"/>
        </w:rPr>
        <w:t>）</w:t>
      </w:r>
      <w:r w:rsidRPr="00DA1990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1990">
        <w:rPr>
          <w:rFonts w:ascii="Arial" w:eastAsia="宋体" w:hAnsi="Arial" w:cs="Arial"/>
          <w:color w:val="DF3434"/>
          <w:kern w:val="0"/>
          <w:szCs w:val="21"/>
        </w:rPr>
        <w:t> </w:t>
      </w:r>
      <w:r w:rsidRPr="00DA1990">
        <w:rPr>
          <w:rFonts w:ascii="Arial" w:eastAsia="宋体" w:hAnsi="Arial" w:cs="Arial"/>
          <w:color w:val="DF3434"/>
          <w:kern w:val="0"/>
          <w:szCs w:val="21"/>
        </w:rPr>
        <w:t>自由开源</w:t>
      </w:r>
      <w:r w:rsidRPr="00DA1990">
        <w:rPr>
          <w:rFonts w:ascii="Arial" w:eastAsia="宋体" w:hAnsi="Arial" w:cs="Arial"/>
          <w:color w:val="DF3434"/>
          <w:kern w:val="0"/>
        </w:rPr>
        <w:t>（</w:t>
      </w:r>
      <w:r w:rsidRPr="00DA1990">
        <w:rPr>
          <w:rFonts w:ascii="Arial" w:eastAsia="宋体" w:hAnsi="Arial" w:cs="Arial"/>
          <w:color w:val="DF3434"/>
          <w:kern w:val="0"/>
        </w:rPr>
        <w:t>4</w:t>
      </w:r>
      <w:r w:rsidRPr="00DA1990">
        <w:rPr>
          <w:rFonts w:ascii="Arial" w:eastAsia="宋体" w:hAnsi="Arial" w:cs="Arial"/>
          <w:color w:val="DF3434"/>
          <w:kern w:val="0"/>
        </w:rPr>
        <w:t>）</w:t>
      </w:r>
      <w:r w:rsidRPr="00DA1990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4" name="图片 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90" w:rsidRPr="00DA1990" w:rsidRDefault="00DA1990" w:rsidP="00DA1990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A1990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DA1990" w:rsidRPr="00DA1990" w:rsidRDefault="00DA1990" w:rsidP="00DA1990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A1990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12" w:tooltip="系统根据文章中H1到H6标签自动生成文章目录" w:history="1">
        <w:r w:rsidRPr="00DA1990">
          <w:rPr>
            <w:rFonts w:ascii="Arial" w:eastAsia="宋体" w:hAnsi="Arial" w:cs="Arial"/>
            <w:color w:val="CA0000"/>
            <w:kern w:val="0"/>
            <w:sz w:val="18"/>
            <w:u w:val="single"/>
          </w:rPr>
          <w:t>(?)</w:t>
        </w:r>
      </w:hyperlink>
      <w:hyperlink r:id="rId13" w:tooltip="展开" w:history="1">
        <w:r w:rsidRPr="00DA1990">
          <w:rPr>
            <w:rFonts w:ascii="Arial" w:eastAsia="宋体" w:hAnsi="Arial" w:cs="Arial"/>
            <w:color w:val="CA0000"/>
            <w:kern w:val="0"/>
            <w:sz w:val="18"/>
            <w:u w:val="single"/>
          </w:rPr>
          <w:t>[+]</w:t>
        </w:r>
      </w:hyperlink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0" w:name="t0"/>
      <w:bookmarkEnd w:id="0"/>
      <w:r w:rsidRPr="00DA199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一、</w:t>
      </w:r>
      <w:r w:rsidRPr="00DA199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Dns</w:t>
      </w:r>
      <w:r w:rsidRPr="00DA199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压力测试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1.        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目的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：同机房与跨机房访问域名解析服务性能对比、稳定性</w:t>
      </w:r>
      <w:hyperlink r:id="rId14" w:tgtFrame="_blank" w:tooltip="软件测试知识库" w:history="1">
        <w:r w:rsidRPr="00DA1990">
          <w:rPr>
            <w:rFonts w:ascii="Arial" w:eastAsia="宋体" w:hAnsi="Arial" w:cs="Arial"/>
            <w:b/>
            <w:bCs/>
            <w:color w:val="DF3434"/>
            <w:kern w:val="0"/>
            <w:u w:val="single"/>
          </w:rPr>
          <w:t>测试</w:t>
        </w:r>
      </w:hyperlink>
      <w:r w:rsidRPr="00DA1990">
        <w:rPr>
          <w:rFonts w:ascii="Arial" w:eastAsia="宋体" w:hAnsi="Arial" w:cs="Arial"/>
          <w:color w:val="000000"/>
          <w:kern w:val="0"/>
          <w:szCs w:val="21"/>
        </w:rPr>
        <w:t>、极限测试。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2.        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环境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skydns+etcd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集群，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skydns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提供域名解析服务，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etcd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集群同步冗余域名信息。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3.        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方法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：同机房压测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skydns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域名解析服务；跨机房从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A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机房压测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B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机房域名解析服务。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4.        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测试文件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：写入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55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个域名，每一次并发发送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55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个域名。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600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次并发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,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发送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600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次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55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个域名请求。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5.        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压测工具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工具：使用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bind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域名服务提供的域名压测程序：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queryperf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命令：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queryperf -d filename -s ip -l 3600 -q 600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命令参数：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-d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指定域名输入文件、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-s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指定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ip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-l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指定压测时长、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-q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指定并发量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6.        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网络拓扑图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     </w:t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200650" cy="3419475"/>
            <wp:effectExtent l="19050" t="0" r="0" b="0"/>
            <wp:docPr id="5" name="图片 5" descr="http://img.blog.csdn.net/2016060722314672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60722314672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 xml:space="preserve">       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如上网络拓扑图，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queryperf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程序发送压测请求到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skydns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服务器，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skydns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服务器调度</w:t>
      </w:r>
      <w:hyperlink r:id="rId16" w:tgtFrame="_blank" w:tooltip="算法与数据结构知识库" w:history="1">
        <w:r w:rsidRPr="00DA1990">
          <w:rPr>
            <w:rFonts w:ascii="Arial" w:eastAsia="宋体" w:hAnsi="Arial" w:cs="Arial"/>
            <w:b/>
            <w:bCs/>
            <w:color w:val="DF3434"/>
            <w:kern w:val="0"/>
            <w:u w:val="single"/>
          </w:rPr>
          <w:t>算法</w:t>
        </w:r>
      </w:hyperlink>
      <w:r w:rsidRPr="00DA1990">
        <w:rPr>
          <w:rFonts w:ascii="Arial" w:eastAsia="宋体" w:hAnsi="Arial" w:cs="Arial"/>
          <w:color w:val="000000"/>
          <w:kern w:val="0"/>
          <w:szCs w:val="21"/>
        </w:rPr>
        <w:t>读取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etcd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上域名信息，然后，返回域名解析结果到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queryperf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skydns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可以部署在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etcd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的同一机器上。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7.        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服务器配置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测试机：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11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核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Intel(R) Xeon(R) CPU E5-2620 v3 @ 2.40GHz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40G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、万兆网卡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Skydns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7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核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Intel(R)Xeon(R) CPU E5-2620 v3 @ 2.40GHz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25G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、万兆网卡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etcd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7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核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Intel(R)Xeon(R) CPU E5-2620 v3 @ 2.40GHz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25G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、万兆网卡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1"/>
      <w:bookmarkEnd w:id="1"/>
      <w:r w:rsidRPr="00DA199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二、同机房测试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1.        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同机房极限测试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73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1"/>
        <w:gridCol w:w="1134"/>
        <w:gridCol w:w="771"/>
        <w:gridCol w:w="953"/>
        <w:gridCol w:w="953"/>
        <w:gridCol w:w="1679"/>
        <w:gridCol w:w="1134"/>
      </w:tblGrid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对象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时长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并发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qps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总数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命中率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同机房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813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24962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89991308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同机房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813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60000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26452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98905521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0.93%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同机房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813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17739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72368985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88.36%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同机房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813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28407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104898857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97.63%</w:t>
            </w:r>
          </w:p>
        </w:tc>
      </w:tr>
    </w:tbl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压测效果最好在第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1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项，命中率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100%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，并发量在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600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左右，域名解析服务正常；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压测效果最差在第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2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项，命中率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0.93%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，并发量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60000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左右，域名解析拒绝服务；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压测效果稍好在第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4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项，命中率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97.6%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，并发量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5000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左右，域名解析服务中良；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2.        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同机房稳定性测试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733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05"/>
        <w:gridCol w:w="1183"/>
        <w:gridCol w:w="804"/>
        <w:gridCol w:w="804"/>
        <w:gridCol w:w="994"/>
        <w:gridCol w:w="1562"/>
        <w:gridCol w:w="1183"/>
      </w:tblGrid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对象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时长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并发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qps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总数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命中率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同机房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813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24962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89991308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同机房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813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29751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26930924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99.98%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同机房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813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27961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25346056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99.82%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同机房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813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30646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27860677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99.55%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同机房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813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4500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28489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52402263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98.13%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同机房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813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4500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28682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52749551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98.15%</w:t>
            </w:r>
          </w:p>
        </w:tc>
      </w:tr>
    </w:tbl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lastRenderedPageBreak/>
        <w:t>      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1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2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项看出，并发量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600-1000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，域名解析效果最好，命中率基本稳定在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100%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     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3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4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项看出，并发量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2000-3000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，域名解析效果良好，命中率稳定在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99.55%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以上；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     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5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6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项看出，并发量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4500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，域名解析命中率开始降低，命中率稳定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98.13%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以上；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3.        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同机房本地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DNS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与外网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DNS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压测对比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 </w:t>
      </w:r>
    </w:p>
    <w:tbl>
      <w:tblPr>
        <w:tblpPr w:leftFromText="45" w:rightFromText="45" w:vertAnchor="text"/>
        <w:tblW w:w="76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30"/>
        <w:gridCol w:w="731"/>
        <w:gridCol w:w="1332"/>
        <w:gridCol w:w="731"/>
        <w:gridCol w:w="731"/>
        <w:gridCol w:w="903"/>
        <w:gridCol w:w="1246"/>
        <w:gridCol w:w="1246"/>
      </w:tblGrid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DNS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DNS数量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时长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并发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7D31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qps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7D31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总数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命中率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本地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22148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6750701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100.00%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外地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22822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6955956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100.00%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本地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11894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3627395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100.00%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外地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2899953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100.00%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本地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4520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1380189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99.88%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外地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5122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1564401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99.83%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本地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1206198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98.33%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外地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1157477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99.47%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本地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1120274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92.60%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外地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1055771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98.73%</w:t>
            </w:r>
          </w:p>
        </w:tc>
      </w:tr>
    </w:tbl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    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 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3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4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项看出，并发量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1000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，压测本地与外地域名有优势，体现在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qps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与总数；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5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6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项看出，并发量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2000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，压测外地与本地域名有优势，体现在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qps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与总数；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7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8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9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10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项看出，并发量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3000-4000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，压测外地与本地域名优势更加明显；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2"/>
      <w:bookmarkEnd w:id="2"/>
      <w:r w:rsidRPr="00DA199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三、跨机房测试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1.        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跨机房稳定性测试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tbl>
      <w:tblPr>
        <w:tblW w:w="76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41"/>
        <w:gridCol w:w="1236"/>
        <w:gridCol w:w="841"/>
        <w:gridCol w:w="841"/>
        <w:gridCol w:w="1038"/>
        <w:gridCol w:w="1632"/>
        <w:gridCol w:w="1236"/>
      </w:tblGrid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对象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时长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并发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qps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总数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命中率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跨机房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813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13131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11877769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99.99%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跨机房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813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14173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12834572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99.93%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跨机房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813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14727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13437553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99.18%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跨机房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3813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14633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13555444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97.70%</w:t>
            </w:r>
          </w:p>
        </w:tc>
      </w:tr>
    </w:tbl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  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1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2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项看出，并发量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600-1000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，域名解析效果最好，命中率基本稳定在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99.90%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以上；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3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项看出，并发量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2000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，域名解析效果良好，命中率稳定在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99.1%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，出现丢包情况；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4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项看出，并发量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4000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，域名解析效果中良，命中率稳定在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97.7%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，丢包情况严重；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3"/>
      <w:bookmarkEnd w:id="3"/>
      <w:r w:rsidRPr="00DA199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四、性能对比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1.        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同机房与跨机房性能对比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pPr w:leftFromText="45" w:rightFromText="45" w:vertAnchor="text"/>
        <w:tblW w:w="77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45"/>
        <w:gridCol w:w="1243"/>
        <w:gridCol w:w="846"/>
        <w:gridCol w:w="846"/>
        <w:gridCol w:w="1045"/>
        <w:gridCol w:w="1641"/>
        <w:gridCol w:w="1244"/>
      </w:tblGrid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对象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时长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并发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7D31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qps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7D31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总数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A5A5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命中率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同机房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24962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89991308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跨机房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13131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11877769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99.99%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同机房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29751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26930924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99.98%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跨机房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14173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12834572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99.93%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同机房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27961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25346056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99.82%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跨机房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14727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13437553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99.18%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同机房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30646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27860677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99.55%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跨机房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14633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13555444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/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97.70%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同机房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4500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28489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52402263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98.13%</w:t>
            </w:r>
          </w:p>
        </w:tc>
      </w:tr>
      <w:tr w:rsidR="00DA1990" w:rsidRPr="00DA1990" w:rsidTr="00DA19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同机房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4500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28682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52749551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1990" w:rsidRPr="00DA1990" w:rsidRDefault="00DA1990" w:rsidP="00DA19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90">
              <w:rPr>
                <w:rFonts w:ascii="宋体" w:eastAsia="宋体" w:hAnsi="宋体" w:cs="宋体"/>
                <w:kern w:val="0"/>
                <w:sz w:val="24"/>
                <w:szCs w:val="24"/>
              </w:rPr>
              <w:t>98.15%</w:t>
            </w:r>
          </w:p>
        </w:tc>
      </w:tr>
    </w:tbl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  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1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2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项看出，并发量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600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，同机房与跨机房域名解析效果基本持平，命中率都在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99.99%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3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4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项看出，并发量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1000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，同机房与跨机房域名解析效果开始出现差异；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5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6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项看出，并发量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2000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，同机房与跨机房域名解析效果差异比较明显；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5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6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项看出，并发量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3000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，同机房与跨机房域名解析效果差异在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2%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的命中率；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qps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与域名解析总请求数量上看，任何时刻，本地机房是跨机房的一倍左右；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4" w:name="t4"/>
      <w:bookmarkEnd w:id="4"/>
      <w:r w:rsidRPr="00DA199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五、趋势图分析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1.        CPU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空闲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从趋势图看来并发量达到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60000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压测，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cpu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仍然健康，说明压测限制条件不在于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cpu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lastRenderedPageBreak/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并发量在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600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时，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cpu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最平稳；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出现峰值又逐渐波动降低，开始大量请求涌入，因为性能问题，无法处理太多请求；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后来出现平稳的波动，开始域名功能平稳测试，并发量在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4000-12000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不等；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2.        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网络总输出比特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从趋势图来看，网络输出比特量永远没有达到网卡极限，压侧限制条件不在于网卡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 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3.        </w:t>
      </w:r>
      <w:r w:rsidRPr="00DA1990">
        <w:rPr>
          <w:rFonts w:ascii="Arial" w:eastAsia="宋体" w:hAnsi="Arial" w:cs="Arial"/>
          <w:b/>
          <w:bCs/>
          <w:color w:val="000000"/>
          <w:kern w:val="0"/>
        </w:rPr>
        <w:t>网络总输入比特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b/>
          <w:bCs/>
          <w:color w:val="000000"/>
          <w:kern w:val="0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从趋势图来看，网络输入比特量永远没有达到网卡极限，压侧限制条件不在于网卡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5" w:name="t5"/>
      <w:bookmarkEnd w:id="5"/>
      <w:r w:rsidRPr="00DA199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六、结论</w:t>
      </w:r>
    </w:p>
    <w:p w:rsidR="00DA1990" w:rsidRPr="00DA1990" w:rsidRDefault="00DA1990" w:rsidP="00DA19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A1990">
        <w:rPr>
          <w:rFonts w:ascii="Arial" w:eastAsia="宋体" w:hAnsi="Arial" w:cs="Arial"/>
          <w:color w:val="000000"/>
          <w:kern w:val="0"/>
          <w:szCs w:val="21"/>
        </w:rPr>
        <w:t>压测性能瓶颈在于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dns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服务器本身，而跨机房与同机房的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qps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与总量相差一倍。并发量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1000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时，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dns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服务工作稳定。并发量在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3000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以上，跨机房丢包率比较严重，大约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2.5%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。并发在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5000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以上，同机房丢包率比较严重，大约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2.5%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。建议尽量避免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skydns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跨机房访问，搭建同机房的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skydns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集群，搭建跨机房的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etcd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集群服务，而同机房的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skydns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只指向同机房的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etcd</w:t>
      </w:r>
      <w:r w:rsidRPr="00DA1990">
        <w:rPr>
          <w:rFonts w:ascii="Arial" w:eastAsia="宋体" w:hAnsi="Arial" w:cs="Arial"/>
          <w:color w:val="000000"/>
          <w:kern w:val="0"/>
          <w:szCs w:val="21"/>
        </w:rPr>
        <w:t>集群。</w:t>
      </w:r>
    </w:p>
    <w:p w:rsidR="00EB6D4A" w:rsidRPr="00DA1990" w:rsidRDefault="00EB6D4A"/>
    <w:sectPr w:rsidR="00EB6D4A" w:rsidRPr="00DA1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D4A" w:rsidRDefault="00EB6D4A" w:rsidP="00DA1990">
      <w:r>
        <w:separator/>
      </w:r>
    </w:p>
  </w:endnote>
  <w:endnote w:type="continuationSeparator" w:id="1">
    <w:p w:rsidR="00EB6D4A" w:rsidRDefault="00EB6D4A" w:rsidP="00DA19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D4A" w:rsidRDefault="00EB6D4A" w:rsidP="00DA1990">
      <w:r>
        <w:separator/>
      </w:r>
    </w:p>
  </w:footnote>
  <w:footnote w:type="continuationSeparator" w:id="1">
    <w:p w:rsidR="00EB6D4A" w:rsidRDefault="00EB6D4A" w:rsidP="00DA19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990"/>
    <w:rsid w:val="00DA1990"/>
    <w:rsid w:val="00EB6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19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A19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9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9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19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A199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DA1990"/>
  </w:style>
  <w:style w:type="character" w:styleId="a5">
    <w:name w:val="Hyperlink"/>
    <w:basedOn w:val="a0"/>
    <w:uiPriority w:val="99"/>
    <w:semiHidden/>
    <w:unhideWhenUsed/>
    <w:rsid w:val="00DA1990"/>
    <w:rPr>
      <w:color w:val="0000FF"/>
      <w:u w:val="single"/>
    </w:rPr>
  </w:style>
  <w:style w:type="character" w:customStyle="1" w:styleId="linkpostdate">
    <w:name w:val="link_postdate"/>
    <w:basedOn w:val="a0"/>
    <w:rsid w:val="00DA1990"/>
  </w:style>
  <w:style w:type="character" w:customStyle="1" w:styleId="linkview">
    <w:name w:val="link_view"/>
    <w:basedOn w:val="a0"/>
    <w:rsid w:val="00DA1990"/>
  </w:style>
  <w:style w:type="character" w:customStyle="1" w:styleId="linkcomments">
    <w:name w:val="link_comments"/>
    <w:basedOn w:val="a0"/>
    <w:rsid w:val="00DA1990"/>
  </w:style>
  <w:style w:type="character" w:customStyle="1" w:styleId="linkcollect">
    <w:name w:val="link_collect"/>
    <w:basedOn w:val="a0"/>
    <w:rsid w:val="00DA1990"/>
  </w:style>
  <w:style w:type="character" w:customStyle="1" w:styleId="linkreport">
    <w:name w:val="link_report"/>
    <w:basedOn w:val="a0"/>
    <w:rsid w:val="00DA1990"/>
  </w:style>
  <w:style w:type="character" w:styleId="a6">
    <w:name w:val="Emphasis"/>
    <w:basedOn w:val="a0"/>
    <w:uiPriority w:val="20"/>
    <w:qFormat/>
    <w:rsid w:val="00DA1990"/>
    <w:rPr>
      <w:i/>
      <w:iCs/>
    </w:rPr>
  </w:style>
  <w:style w:type="paragraph" w:customStyle="1" w:styleId="copyrightp">
    <w:name w:val="copyright_p"/>
    <w:basedOn w:val="a"/>
    <w:rsid w:val="00DA19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DA19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A199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DA19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A19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80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4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86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17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107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006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9533676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a821478424/article/details/51607137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a821478424/article/details/51607137" TargetMode="External"/><Relationship Id="rId12" Type="http://schemas.openxmlformats.org/officeDocument/2006/relationships/hyperlink" Target="http://blog.csdn.net/a821478424/article/details/51607137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ib.csdn.net/base/datastructure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a821478424/article/details/51607137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blog.csdn.net/a821478424/article/details/51607137" TargetMode="External"/><Relationship Id="rId14" Type="http://schemas.openxmlformats.org/officeDocument/2006/relationships/hyperlink" Target="http://lib.csdn.net/base/software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Geoffrey.Chen</dc:creator>
  <cp:keywords/>
  <dc:description/>
  <cp:lastModifiedBy>Geoffrey.Chen</cp:lastModifiedBy>
  <cp:revision>2</cp:revision>
  <dcterms:created xsi:type="dcterms:W3CDTF">2017-07-19T20:46:00Z</dcterms:created>
  <dcterms:modified xsi:type="dcterms:W3CDTF">2017-07-19T20:47:00Z</dcterms:modified>
</cp:coreProperties>
</file>