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9647" w14:textId="77777777" w:rsidR="00CA1123" w:rsidRDefault="009D6569">
      <w:pPr>
        <w:pBdr>
          <w:bottom w:val="single" w:sz="6" w:space="4" w:color="auto"/>
        </w:pBdr>
      </w:pPr>
      <w:r>
        <w:rPr>
          <w:rFonts w:ascii="Century Gothic" w:hAnsi="Century Gothic"/>
          <w:b/>
          <w:i/>
        </w:rPr>
        <w:t>St. Joseph’s Anglo-Chinese School</w:t>
      </w:r>
    </w:p>
    <w:p w14:paraId="2F0511AA" w14:textId="77777777" w:rsidR="00CA1123" w:rsidRDefault="009D6569">
      <w:pPr>
        <w:pBdr>
          <w:bottom w:val="single" w:sz="6" w:space="4" w:color="auto"/>
        </w:pBdr>
      </w:pPr>
      <w:r>
        <w:rPr>
          <w:rFonts w:ascii="Trebuchet MS" w:hAnsi="Trebuchet MS"/>
          <w:b/>
          <w:i/>
        </w:rPr>
        <w:t>F.5 English Language</w:t>
      </w:r>
    </w:p>
    <w:p w14:paraId="70836180" w14:textId="2EE339A2" w:rsidR="00CA1123" w:rsidRDefault="009D6569">
      <w:pPr>
        <w:pBdr>
          <w:bottom w:val="single" w:sz="6" w:space="4" w:color="auto"/>
        </w:pBdr>
      </w:pPr>
      <w:r>
        <w:rPr>
          <w:rFonts w:ascii="Trebuchet MS" w:hAnsi="Trebuchet MS"/>
          <w:b/>
          <w:i/>
        </w:rPr>
        <w:t xml:space="preserve">Grammar – Lesson </w:t>
      </w:r>
      <w:r w:rsidR="00764F08">
        <w:rPr>
          <w:rFonts w:ascii="Trebuchet MS" w:eastAsia="新細明體" w:hAnsi="Trebuchet MS" w:hint="eastAsia"/>
          <w:b/>
          <w:i/>
          <w:lang w:eastAsia="zh-TW"/>
        </w:rPr>
        <w:t>2</w:t>
      </w:r>
      <w:r>
        <w:rPr>
          <w:rFonts w:ascii="Trebuchet MS" w:hAnsi="Trebuchet MS"/>
          <w:b/>
          <w:i/>
        </w:rPr>
        <w:t>: Inversion</w:t>
      </w:r>
    </w:p>
    <w:p w14:paraId="7B4054EC" w14:textId="77777777" w:rsidR="00CA1123" w:rsidRDefault="009D6569">
      <w:r>
        <w:rPr>
          <w:b/>
        </w:rPr>
        <w:t>Inversion</w:t>
      </w:r>
    </w:p>
    <w:p w14:paraId="6E06D173" w14:textId="77777777" w:rsidR="00CA1123" w:rsidRDefault="009D6569">
      <w:pPr>
        <w:pStyle w:val="20"/>
      </w:pPr>
      <w:r>
        <w:rPr>
          <w:rFonts w:ascii="Times New Roman" w:hAnsi="Times New Roman"/>
          <w:b w:val="0"/>
          <w:sz w:val="22"/>
        </w:rPr>
        <w:t>Part 1: Proofreading quiz</w:t>
      </w:r>
    </w:p>
    <w:p w14:paraId="169E2264" w14:textId="77777777" w:rsidR="00CA1123" w:rsidRDefault="009D6569">
      <w:r>
        <w:t>Each sentence contains TWO errors. Proofread the sentences.</w:t>
      </w:r>
    </w:p>
    <w:tbl>
      <w:tblPr>
        <w:tblStyle w:val="aff2"/>
        <w:tblW w:w="0" w:type="auto"/>
        <w:tblLook w:val="04A0" w:firstRow="1" w:lastRow="0" w:firstColumn="1" w:lastColumn="0" w:noHBand="0" w:noVBand="1"/>
      </w:tblPr>
      <w:tblGrid>
        <w:gridCol w:w="9350"/>
      </w:tblGrid>
      <w:tr w:rsidR="00CA1123" w14:paraId="6E578270" w14:textId="77777777">
        <w:tc>
          <w:tcPr>
            <w:tcW w:w="9360" w:type="dxa"/>
          </w:tcPr>
          <w:p w14:paraId="4B9A0250" w14:textId="77777777" w:rsidR="00CA1123" w:rsidRDefault="009D6569">
            <w:r>
              <w:t>Social media connects people instantly which make the world feel smaller.</w:t>
            </w:r>
          </w:p>
        </w:tc>
      </w:tr>
      <w:tr w:rsidR="00CA1123" w14:paraId="1AD3086D" w14:textId="77777777">
        <w:tc>
          <w:tcPr>
            <w:tcW w:w="9360" w:type="dxa"/>
          </w:tcPr>
          <w:p w14:paraId="2E33F88D" w14:textId="77777777" w:rsidR="00CA1123" w:rsidRDefault="009D6569">
            <w:r>
              <w:t>Online courses are ideal for busy adults, especially those which has little time to attend classes.</w:t>
            </w:r>
          </w:p>
        </w:tc>
      </w:tr>
      <w:tr w:rsidR="00CA1123" w14:paraId="188297F7" w14:textId="77777777">
        <w:tc>
          <w:tcPr>
            <w:tcW w:w="9360" w:type="dxa"/>
          </w:tcPr>
          <w:p w14:paraId="2CF6F0DA" w14:textId="77777777" w:rsidR="00CA1123" w:rsidRDefault="009D6569">
            <w:r>
              <w:t>There are dozens of messaging apps, all of them is free to use.</w:t>
            </w:r>
          </w:p>
        </w:tc>
      </w:tr>
      <w:tr w:rsidR="00CA1123" w14:paraId="301AD85D" w14:textId="77777777">
        <w:tc>
          <w:tcPr>
            <w:tcW w:w="9360" w:type="dxa"/>
          </w:tcPr>
          <w:p w14:paraId="650C9E1E" w14:textId="77777777" w:rsidR="00CA1123" w:rsidRDefault="009D6569">
            <w:r>
              <w:t>The forums which students share their homework is very popular.</w:t>
            </w:r>
          </w:p>
        </w:tc>
      </w:tr>
      <w:tr w:rsidR="00CA1123" w14:paraId="2BBA4EE0" w14:textId="77777777">
        <w:tc>
          <w:tcPr>
            <w:tcW w:w="9360" w:type="dxa"/>
          </w:tcPr>
          <w:p w14:paraId="10EB3E1B" w14:textId="77777777" w:rsidR="00CA1123" w:rsidRDefault="009D6569">
            <w:r>
              <w:t>Many teenagers spend hours gaming, that worry their parents.</w:t>
            </w:r>
          </w:p>
        </w:tc>
      </w:tr>
      <w:tr w:rsidR="00CA1123" w14:paraId="71E7CA31" w14:textId="77777777">
        <w:tc>
          <w:tcPr>
            <w:tcW w:w="9360" w:type="dxa"/>
          </w:tcPr>
          <w:p w14:paraId="2570C2A4" w14:textId="77777777" w:rsidR="00CA1123" w:rsidRDefault="009D6569">
            <w:r>
              <w:t>Not only the internet connects people around the world, but it also spreads information quickly.</w:t>
            </w:r>
          </w:p>
        </w:tc>
      </w:tr>
    </w:tbl>
    <w:p w14:paraId="6444B7FA" w14:textId="77777777" w:rsidR="00CA1123" w:rsidRDefault="00CA1123"/>
    <w:p w14:paraId="3B52ED87" w14:textId="77777777" w:rsidR="00CA1123" w:rsidRDefault="009D6569">
      <w:r>
        <w:rPr>
          <w:b/>
        </w:rPr>
        <w:t>Teacher’s answers</w:t>
      </w:r>
    </w:p>
    <w:tbl>
      <w:tblPr>
        <w:tblStyle w:val="aff2"/>
        <w:tblW w:w="0" w:type="auto"/>
        <w:tblLook w:val="04A0" w:firstRow="1" w:lastRow="0" w:firstColumn="1" w:lastColumn="0" w:noHBand="0" w:noVBand="1"/>
      </w:tblPr>
      <w:tblGrid>
        <w:gridCol w:w="620"/>
        <w:gridCol w:w="8730"/>
      </w:tblGrid>
      <w:tr w:rsidR="00CA1123" w14:paraId="48EFD9A0" w14:textId="77777777" w:rsidTr="00764F08">
        <w:tc>
          <w:tcPr>
            <w:tcW w:w="535" w:type="dxa"/>
            <w:shd w:val="clear" w:color="auto" w:fill="F2F2F2"/>
          </w:tcPr>
          <w:p w14:paraId="776F299C" w14:textId="77777777" w:rsidR="00CA1123" w:rsidRDefault="009D6569">
            <w:r>
              <w:t>Item</w:t>
            </w:r>
          </w:p>
        </w:tc>
        <w:tc>
          <w:tcPr>
            <w:tcW w:w="8815" w:type="dxa"/>
            <w:shd w:val="clear" w:color="auto" w:fill="F2F2F2"/>
          </w:tcPr>
          <w:p w14:paraId="7E9C3024" w14:textId="77777777" w:rsidR="00CA1123" w:rsidRDefault="009D6569">
            <w:r>
              <w:rPr>
                <w:b/>
              </w:rPr>
              <w:t>Correction (fix both errors)</w:t>
            </w:r>
          </w:p>
        </w:tc>
      </w:tr>
      <w:tr w:rsidR="00CA1123" w14:paraId="79653BA8" w14:textId="77777777" w:rsidTr="00764F08">
        <w:tc>
          <w:tcPr>
            <w:tcW w:w="535" w:type="dxa"/>
            <w:shd w:val="clear" w:color="auto" w:fill="F2F2F2"/>
          </w:tcPr>
          <w:p w14:paraId="347CB567" w14:textId="77777777" w:rsidR="00CA1123" w:rsidRDefault="009D6569">
            <w:r>
              <w:t>1</w:t>
            </w:r>
          </w:p>
        </w:tc>
        <w:tc>
          <w:tcPr>
            <w:tcW w:w="8815" w:type="dxa"/>
            <w:shd w:val="clear" w:color="auto" w:fill="F2F2F2"/>
          </w:tcPr>
          <w:p w14:paraId="2F4807F0" w14:textId="77777777" w:rsidR="00CA1123" w:rsidRDefault="009D6569">
            <w:r>
              <w:t>Social media connects people instantly, which makes the world feel smaller. (Add the comma; make → makes — the clause refers to the whole idea.)</w:t>
            </w:r>
          </w:p>
        </w:tc>
      </w:tr>
      <w:tr w:rsidR="00CA1123" w14:paraId="0210E7E3" w14:textId="77777777" w:rsidTr="00764F08">
        <w:tc>
          <w:tcPr>
            <w:tcW w:w="535" w:type="dxa"/>
            <w:shd w:val="clear" w:color="auto" w:fill="F2F2F2"/>
          </w:tcPr>
          <w:p w14:paraId="3BAE8216" w14:textId="77777777" w:rsidR="00CA1123" w:rsidRDefault="009D6569">
            <w:r>
              <w:t>2</w:t>
            </w:r>
          </w:p>
        </w:tc>
        <w:tc>
          <w:tcPr>
            <w:tcW w:w="8815" w:type="dxa"/>
            <w:shd w:val="clear" w:color="auto" w:fill="F2F2F2"/>
          </w:tcPr>
          <w:p w14:paraId="30C148C1" w14:textId="77777777" w:rsidR="00CA1123" w:rsidRDefault="009D6569">
            <w:r>
              <w:t>Online courses are ideal for busy adults, especially those who have little time to attend classes. (which → who; has → have.)</w:t>
            </w:r>
          </w:p>
        </w:tc>
      </w:tr>
      <w:tr w:rsidR="00CA1123" w14:paraId="1F5F37F2" w14:textId="77777777" w:rsidTr="00764F08">
        <w:tc>
          <w:tcPr>
            <w:tcW w:w="535" w:type="dxa"/>
            <w:shd w:val="clear" w:color="auto" w:fill="F2F2F2"/>
          </w:tcPr>
          <w:p w14:paraId="5D9CA5C9" w14:textId="77777777" w:rsidR="00CA1123" w:rsidRDefault="009D6569">
            <w:r>
              <w:t>3</w:t>
            </w:r>
          </w:p>
        </w:tc>
        <w:tc>
          <w:tcPr>
            <w:tcW w:w="8815" w:type="dxa"/>
            <w:shd w:val="clear" w:color="auto" w:fill="F2F2F2"/>
          </w:tcPr>
          <w:p w14:paraId="5D91044F" w14:textId="77777777" w:rsidR="00CA1123" w:rsidRDefault="009D6569">
            <w:r>
              <w:t>There are dozens of messaging apps, all of which are free to use. (them → which; is → are.)</w:t>
            </w:r>
          </w:p>
        </w:tc>
      </w:tr>
      <w:tr w:rsidR="00CA1123" w14:paraId="3387E6D0" w14:textId="77777777" w:rsidTr="00764F08">
        <w:tc>
          <w:tcPr>
            <w:tcW w:w="535" w:type="dxa"/>
            <w:shd w:val="clear" w:color="auto" w:fill="F2F2F2"/>
          </w:tcPr>
          <w:p w14:paraId="22F21250" w14:textId="77777777" w:rsidR="00CA1123" w:rsidRDefault="009D6569">
            <w:r>
              <w:t>4</w:t>
            </w:r>
          </w:p>
        </w:tc>
        <w:tc>
          <w:tcPr>
            <w:tcW w:w="8815" w:type="dxa"/>
            <w:shd w:val="clear" w:color="auto" w:fill="F2F2F2"/>
          </w:tcPr>
          <w:p w14:paraId="3BB540E8" w14:textId="77777777" w:rsidR="00CA1123" w:rsidRDefault="009D6569">
            <w:r>
              <w:t>Teacher’s Answer A: The forums on which students share their homework are very popular. Teacher’s Answer B: The forums where students share their homework are very popular. (Add on; is → are.)</w:t>
            </w:r>
          </w:p>
        </w:tc>
      </w:tr>
      <w:tr w:rsidR="00CA1123" w14:paraId="037E21CE" w14:textId="77777777" w:rsidTr="00764F08">
        <w:tc>
          <w:tcPr>
            <w:tcW w:w="535" w:type="dxa"/>
            <w:shd w:val="clear" w:color="auto" w:fill="F2F2F2"/>
          </w:tcPr>
          <w:p w14:paraId="7FAE8DEE" w14:textId="77777777" w:rsidR="00CA1123" w:rsidRDefault="009D6569">
            <w:r>
              <w:t>5</w:t>
            </w:r>
          </w:p>
        </w:tc>
        <w:tc>
          <w:tcPr>
            <w:tcW w:w="8815" w:type="dxa"/>
            <w:shd w:val="clear" w:color="auto" w:fill="F2F2F2"/>
          </w:tcPr>
          <w:p w14:paraId="6687D187" w14:textId="77777777" w:rsidR="00CA1123" w:rsidRDefault="009D6569">
            <w:r>
              <w:t>Many teenagers spend hours gaming, which worries their parents. (that → which — connective clause; worry → worries.)</w:t>
            </w:r>
          </w:p>
        </w:tc>
      </w:tr>
      <w:tr w:rsidR="00CA1123" w14:paraId="7B5F4B64" w14:textId="77777777" w:rsidTr="00764F08">
        <w:tc>
          <w:tcPr>
            <w:tcW w:w="535" w:type="dxa"/>
            <w:shd w:val="clear" w:color="auto" w:fill="F2F2F2"/>
          </w:tcPr>
          <w:p w14:paraId="18E395AF" w14:textId="77777777" w:rsidR="00CA1123" w:rsidRDefault="009D6569">
            <w:r>
              <w:t>6</w:t>
            </w:r>
          </w:p>
        </w:tc>
        <w:tc>
          <w:tcPr>
            <w:tcW w:w="8815" w:type="dxa"/>
            <w:shd w:val="clear" w:color="auto" w:fill="F2F2F2"/>
          </w:tcPr>
          <w:p w14:paraId="6DF216BD" w14:textId="77777777" w:rsidR="00CA1123" w:rsidRDefault="009D6569">
            <w:r>
              <w:t>Not only does the internet connect people around the world, but it also spreads information quickly. (Add does before the subject; connects → connect.)</w:t>
            </w:r>
          </w:p>
        </w:tc>
      </w:tr>
    </w:tbl>
    <w:p w14:paraId="53327ED0" w14:textId="77777777" w:rsidR="00764F08" w:rsidRDefault="00764F08">
      <w:pPr>
        <w:pStyle w:val="20"/>
        <w:rPr>
          <w:rFonts w:ascii="Times New Roman" w:hAnsi="Times New Roman"/>
          <w:b w:val="0"/>
          <w:sz w:val="22"/>
        </w:rPr>
      </w:pPr>
    </w:p>
    <w:p w14:paraId="1EC7FCFD" w14:textId="77777777" w:rsidR="00764F08" w:rsidRDefault="00764F08">
      <w:pPr>
        <w:spacing w:after="200"/>
        <w:rPr>
          <w:rFonts w:eastAsiaTheme="majorEastAsia" w:cstheme="majorBidi"/>
          <w:bCs/>
          <w:color w:val="2F5597"/>
          <w:szCs w:val="26"/>
        </w:rPr>
      </w:pPr>
      <w:r>
        <w:rPr>
          <w:b/>
        </w:rPr>
        <w:br w:type="page"/>
      </w:r>
    </w:p>
    <w:p w14:paraId="11DC298D" w14:textId="5337CD33" w:rsidR="00CA1123" w:rsidRDefault="009D6569" w:rsidP="00764F08">
      <w:pPr>
        <w:pStyle w:val="20"/>
        <w:spacing w:line="360" w:lineRule="auto"/>
      </w:pPr>
      <w:r>
        <w:rPr>
          <w:rFonts w:ascii="Times New Roman" w:hAnsi="Times New Roman"/>
          <w:b w:val="0"/>
          <w:sz w:val="22"/>
        </w:rPr>
        <w:lastRenderedPageBreak/>
        <w:t>Part 2: Three patterns for formal writing</w:t>
      </w:r>
    </w:p>
    <w:p w14:paraId="4632C131" w14:textId="77777777" w:rsidR="00CA1123" w:rsidRDefault="009D6569" w:rsidP="00764F08">
      <w:pPr>
        <w:spacing w:line="360" w:lineRule="auto"/>
      </w:pPr>
      <w:r>
        <w:t>The three patterns in this part all follow the same rule: the auxiliary verb (or the verb ‘be’) moves before the subject. Each pattern can lift a formal paragraph towards a higher band.</w:t>
      </w:r>
    </w:p>
    <w:p w14:paraId="242A4CC5" w14:textId="77777777" w:rsidR="00CA1123" w:rsidRDefault="009D6569" w:rsidP="00764F08">
      <w:pPr>
        <w:pStyle w:val="31"/>
        <w:spacing w:line="360" w:lineRule="auto"/>
      </w:pPr>
      <w:r>
        <w:rPr>
          <w:rFonts w:ascii="Times New Roman" w:hAnsi="Times New Roman"/>
          <w:b w:val="0"/>
          <w:sz w:val="22"/>
        </w:rPr>
        <w:t>Pattern 1: Not only ... but also ...</w:t>
      </w:r>
    </w:p>
    <w:tbl>
      <w:tblPr>
        <w:tblStyle w:val="aff2"/>
        <w:tblW w:w="0" w:type="auto"/>
        <w:tblLook w:val="04A0" w:firstRow="1" w:lastRow="0" w:firstColumn="1" w:lastColumn="0" w:noHBand="0" w:noVBand="1"/>
      </w:tblPr>
      <w:tblGrid>
        <w:gridCol w:w="4675"/>
        <w:gridCol w:w="4675"/>
      </w:tblGrid>
      <w:tr w:rsidR="00CA1123" w14:paraId="47290FBC" w14:textId="77777777">
        <w:tc>
          <w:tcPr>
            <w:tcW w:w="4680" w:type="dxa"/>
            <w:shd w:val="clear" w:color="auto" w:fill="DEEBF7"/>
          </w:tcPr>
          <w:p w14:paraId="05CFDE7D" w14:textId="77777777" w:rsidR="00CA1123" w:rsidRDefault="009D6569" w:rsidP="00764F08">
            <w:pPr>
              <w:spacing w:line="360" w:lineRule="auto"/>
            </w:pPr>
            <w:r>
              <w:t>Structure:</w:t>
            </w:r>
          </w:p>
        </w:tc>
        <w:tc>
          <w:tcPr>
            <w:tcW w:w="4680" w:type="dxa"/>
            <w:shd w:val="clear" w:color="auto" w:fill="DEEBF7"/>
          </w:tcPr>
          <w:p w14:paraId="12970860" w14:textId="77777777" w:rsidR="00CA1123" w:rsidRDefault="009D6569" w:rsidP="00764F08">
            <w:pPr>
              <w:spacing w:line="360" w:lineRule="auto"/>
            </w:pPr>
            <w:r>
              <w:t>Not only + auxiliary + subject + verb, but (subject) also + verb</w:t>
            </w:r>
          </w:p>
        </w:tc>
      </w:tr>
      <w:tr w:rsidR="00CA1123" w14:paraId="1A073267" w14:textId="77777777">
        <w:tc>
          <w:tcPr>
            <w:tcW w:w="4680" w:type="dxa"/>
            <w:shd w:val="clear" w:color="auto" w:fill="DEEBF7"/>
          </w:tcPr>
          <w:p w14:paraId="0D4D765E" w14:textId="77777777" w:rsidR="00CA1123" w:rsidRDefault="009D6569" w:rsidP="00764F08">
            <w:pPr>
              <w:spacing w:line="360" w:lineRule="auto"/>
            </w:pPr>
            <w:r>
              <w:t>Use in formal writing:</w:t>
            </w:r>
          </w:p>
        </w:tc>
        <w:tc>
          <w:tcPr>
            <w:tcW w:w="4680" w:type="dxa"/>
            <w:shd w:val="clear" w:color="auto" w:fill="DEEBF7"/>
          </w:tcPr>
          <w:p w14:paraId="6FC2AA2B" w14:textId="77777777" w:rsidR="00CA1123" w:rsidRDefault="009D6569" w:rsidP="00764F08">
            <w:pPr>
              <w:spacing w:line="360" w:lineRule="auto"/>
            </w:pPr>
            <w:r>
              <w:t>Adds a second advantage in proposals, reports and articles.</w:t>
            </w:r>
          </w:p>
        </w:tc>
      </w:tr>
      <w:tr w:rsidR="00CA1123" w14:paraId="550D22DE" w14:textId="77777777">
        <w:tc>
          <w:tcPr>
            <w:tcW w:w="4680" w:type="dxa"/>
            <w:shd w:val="clear" w:color="auto" w:fill="DEEBF7"/>
          </w:tcPr>
          <w:p w14:paraId="212559C9" w14:textId="77777777" w:rsidR="00CA1123" w:rsidRDefault="009D6569" w:rsidP="00764F08">
            <w:pPr>
              <w:spacing w:line="360" w:lineRule="auto"/>
            </w:pPr>
            <w:r>
              <w:t>Example:</w:t>
            </w:r>
          </w:p>
        </w:tc>
        <w:tc>
          <w:tcPr>
            <w:tcW w:w="4680" w:type="dxa"/>
            <w:shd w:val="clear" w:color="auto" w:fill="DEEBF7"/>
          </w:tcPr>
          <w:p w14:paraId="30F2289F" w14:textId="77777777" w:rsidR="00CA1123" w:rsidRDefault="009D6569" w:rsidP="00764F08">
            <w:pPr>
              <w:spacing w:line="360" w:lineRule="auto"/>
            </w:pPr>
            <w:r>
              <w:rPr>
                <w:rFonts w:ascii="Times New Roman" w:hAnsi="Times New Roman"/>
                <w:b w:val="0"/>
                <w:sz w:val="22"/>
              </w:rPr>
              <w:t>Not only does the scheme save money, but it also builds students’ confidence.</w:t>
            </w:r>
          </w:p>
        </w:tc>
      </w:tr>
    </w:tbl>
    <w:p w14:paraId="73FF86F2"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t>Introducing a school e-learning platform would bring clear benefits. Not only does the platform give students round-the-clock access to learning materials, but it also allows teachers to track progress more closely. With such a system, revision becomes a habit rather than a scramble before exams.</w:t>
      </w:r>
    </w:p>
    <w:p w14:paraId="2CE8EC20" w14:textId="77777777" w:rsidR="00CA1123" w:rsidRDefault="009D6569" w:rsidP="00764F08">
      <w:pPr>
        <w:pStyle w:val="31"/>
        <w:spacing w:line="360" w:lineRule="auto"/>
      </w:pPr>
      <w:r>
        <w:rPr>
          <w:rFonts w:ascii="Times New Roman" w:hAnsi="Times New Roman"/>
          <w:b w:val="0"/>
          <w:sz w:val="22"/>
        </w:rPr>
        <w:t>Pattern 2: Never / Rarely / Seldom</w:t>
      </w:r>
    </w:p>
    <w:tbl>
      <w:tblPr>
        <w:tblStyle w:val="aff2"/>
        <w:tblW w:w="0" w:type="auto"/>
        <w:tblLook w:val="04A0" w:firstRow="1" w:lastRow="0" w:firstColumn="1" w:lastColumn="0" w:noHBand="0" w:noVBand="1"/>
      </w:tblPr>
      <w:tblGrid>
        <w:gridCol w:w="4675"/>
        <w:gridCol w:w="4675"/>
      </w:tblGrid>
      <w:tr w:rsidR="00CA1123" w14:paraId="1108C002" w14:textId="77777777">
        <w:tc>
          <w:tcPr>
            <w:tcW w:w="4680" w:type="dxa"/>
            <w:shd w:val="clear" w:color="auto" w:fill="DEEBF7"/>
          </w:tcPr>
          <w:p w14:paraId="7EB744FD" w14:textId="77777777" w:rsidR="00CA1123" w:rsidRDefault="009D6569" w:rsidP="00764F08">
            <w:pPr>
              <w:spacing w:line="360" w:lineRule="auto"/>
            </w:pPr>
            <w:r>
              <w:t>Structure:</w:t>
            </w:r>
          </w:p>
        </w:tc>
        <w:tc>
          <w:tcPr>
            <w:tcW w:w="4680" w:type="dxa"/>
            <w:shd w:val="clear" w:color="auto" w:fill="DEEBF7"/>
          </w:tcPr>
          <w:p w14:paraId="57DE950C" w14:textId="77777777" w:rsidR="00CA1123" w:rsidRDefault="009D6569" w:rsidP="00764F08">
            <w:pPr>
              <w:spacing w:line="360" w:lineRule="auto"/>
            </w:pPr>
            <w:r>
              <w:t>Never / Rarely / Seldom + auxiliary + subject + verb</w:t>
            </w:r>
          </w:p>
        </w:tc>
      </w:tr>
      <w:tr w:rsidR="00CA1123" w14:paraId="5D63E421" w14:textId="77777777">
        <w:tc>
          <w:tcPr>
            <w:tcW w:w="4680" w:type="dxa"/>
            <w:shd w:val="clear" w:color="auto" w:fill="DEEBF7"/>
          </w:tcPr>
          <w:p w14:paraId="17BACD9E" w14:textId="77777777" w:rsidR="00CA1123" w:rsidRDefault="009D6569" w:rsidP="00764F08">
            <w:pPr>
              <w:spacing w:line="360" w:lineRule="auto"/>
            </w:pPr>
            <w:r>
              <w:t>Use in formal writing:</w:t>
            </w:r>
          </w:p>
        </w:tc>
        <w:tc>
          <w:tcPr>
            <w:tcW w:w="4680" w:type="dxa"/>
            <w:shd w:val="clear" w:color="auto" w:fill="DEEBF7"/>
          </w:tcPr>
          <w:p w14:paraId="746EE569" w14:textId="77777777" w:rsidR="00CA1123" w:rsidRDefault="009D6569" w:rsidP="00764F08">
            <w:pPr>
              <w:spacing w:line="360" w:lineRule="auto"/>
            </w:pPr>
            <w:r>
              <w:t>Makes a criticism or a claim sound stronger and more formal.</w:t>
            </w:r>
          </w:p>
        </w:tc>
      </w:tr>
      <w:tr w:rsidR="00CA1123" w14:paraId="713EDD65" w14:textId="77777777">
        <w:tc>
          <w:tcPr>
            <w:tcW w:w="4680" w:type="dxa"/>
            <w:shd w:val="clear" w:color="auto" w:fill="DEEBF7"/>
          </w:tcPr>
          <w:p w14:paraId="5C33B0E9" w14:textId="77777777" w:rsidR="00CA1123" w:rsidRDefault="009D6569" w:rsidP="00764F08">
            <w:pPr>
              <w:spacing w:line="360" w:lineRule="auto"/>
            </w:pPr>
            <w:r>
              <w:t>Example:</w:t>
            </w:r>
          </w:p>
        </w:tc>
        <w:tc>
          <w:tcPr>
            <w:tcW w:w="4680" w:type="dxa"/>
            <w:shd w:val="clear" w:color="auto" w:fill="DEEBF7"/>
          </w:tcPr>
          <w:p w14:paraId="4616BC33" w14:textId="77777777" w:rsidR="00CA1123" w:rsidRDefault="009D6569" w:rsidP="00764F08">
            <w:pPr>
              <w:spacing w:line="360" w:lineRule="auto"/>
            </w:pPr>
            <w:r>
              <w:t>Rarely do we question our daily screen habits.</w:t>
            </w:r>
          </w:p>
        </w:tc>
      </w:tr>
    </w:tbl>
    <w:p w14:paraId="13C068F9"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t>Many parents blame video games for every poor result. Rarely do they stop to consider how limited their children’s other entertainment options are. The real problem may be the lack of balance, not the games themselves.</w:t>
      </w:r>
    </w:p>
    <w:p w14:paraId="5787E6E8" w14:textId="77777777" w:rsidR="00CA1123" w:rsidRDefault="009D6569" w:rsidP="00764F08">
      <w:pPr>
        <w:pStyle w:val="31"/>
        <w:spacing w:line="360" w:lineRule="auto"/>
      </w:pPr>
      <w:r>
        <w:rPr>
          <w:rFonts w:ascii="Times New Roman" w:hAnsi="Times New Roman"/>
          <w:b w:val="0"/>
          <w:sz w:val="22"/>
        </w:rPr>
        <w:t>Pattern 3: Only by ...</w:t>
      </w:r>
    </w:p>
    <w:tbl>
      <w:tblPr>
        <w:tblStyle w:val="aff2"/>
        <w:tblW w:w="0" w:type="auto"/>
        <w:tblLook w:val="04A0" w:firstRow="1" w:lastRow="0" w:firstColumn="1" w:lastColumn="0" w:noHBand="0" w:noVBand="1"/>
      </w:tblPr>
      <w:tblGrid>
        <w:gridCol w:w="4674"/>
        <w:gridCol w:w="4676"/>
      </w:tblGrid>
      <w:tr w:rsidR="00CA1123" w14:paraId="1074B844" w14:textId="77777777">
        <w:tc>
          <w:tcPr>
            <w:tcW w:w="4680" w:type="dxa"/>
            <w:shd w:val="clear" w:color="auto" w:fill="DEEBF7"/>
          </w:tcPr>
          <w:p w14:paraId="13B232F1" w14:textId="77777777" w:rsidR="00CA1123" w:rsidRDefault="009D6569" w:rsidP="00764F08">
            <w:pPr>
              <w:spacing w:line="360" w:lineRule="auto"/>
            </w:pPr>
            <w:r>
              <w:t>Structure:</w:t>
            </w:r>
          </w:p>
        </w:tc>
        <w:tc>
          <w:tcPr>
            <w:tcW w:w="4680" w:type="dxa"/>
            <w:shd w:val="clear" w:color="auto" w:fill="DEEBF7"/>
          </w:tcPr>
          <w:p w14:paraId="3659072A" w14:textId="77777777" w:rsidR="00CA1123" w:rsidRDefault="009D6569" w:rsidP="00764F08">
            <w:pPr>
              <w:spacing w:line="360" w:lineRule="auto"/>
            </w:pPr>
            <w:r>
              <w:t>Only by + -ing / noun phrase + auxiliary + subject + verb</w:t>
            </w:r>
          </w:p>
        </w:tc>
      </w:tr>
      <w:tr w:rsidR="00CA1123" w14:paraId="0A215A32" w14:textId="77777777">
        <w:tc>
          <w:tcPr>
            <w:tcW w:w="4680" w:type="dxa"/>
            <w:shd w:val="clear" w:color="auto" w:fill="DEEBF7"/>
          </w:tcPr>
          <w:p w14:paraId="68CDD2A8" w14:textId="77777777" w:rsidR="00CA1123" w:rsidRDefault="009D6569" w:rsidP="00764F08">
            <w:pPr>
              <w:spacing w:line="360" w:lineRule="auto"/>
            </w:pPr>
            <w:r>
              <w:t>Use in formal writing:</w:t>
            </w:r>
          </w:p>
        </w:tc>
        <w:tc>
          <w:tcPr>
            <w:tcW w:w="4680" w:type="dxa"/>
            <w:shd w:val="clear" w:color="auto" w:fill="DEEBF7"/>
          </w:tcPr>
          <w:p w14:paraId="3B175B96" w14:textId="77777777" w:rsidR="00CA1123" w:rsidRDefault="009D6569" w:rsidP="00764F08">
            <w:pPr>
              <w:spacing w:line="360" w:lineRule="auto"/>
            </w:pPr>
            <w:r>
              <w:t>Sets a condition that leads to a result — ideal for conclusions and recommendations.</w:t>
            </w:r>
          </w:p>
        </w:tc>
      </w:tr>
      <w:tr w:rsidR="00CA1123" w14:paraId="671F5B85" w14:textId="77777777">
        <w:tc>
          <w:tcPr>
            <w:tcW w:w="4680" w:type="dxa"/>
            <w:shd w:val="clear" w:color="auto" w:fill="DEEBF7"/>
          </w:tcPr>
          <w:p w14:paraId="3C8DD554" w14:textId="77777777" w:rsidR="00CA1123" w:rsidRDefault="009D6569" w:rsidP="00764F08">
            <w:pPr>
              <w:spacing w:line="360" w:lineRule="auto"/>
            </w:pPr>
            <w:r>
              <w:t>Example:</w:t>
            </w:r>
          </w:p>
        </w:tc>
        <w:tc>
          <w:tcPr>
            <w:tcW w:w="4680" w:type="dxa"/>
            <w:shd w:val="clear" w:color="auto" w:fill="DEEBF7"/>
          </w:tcPr>
          <w:p w14:paraId="283DD4F4" w14:textId="77777777" w:rsidR="00CA1123" w:rsidRDefault="009D6569" w:rsidP="00764F08">
            <w:pPr>
              <w:spacing w:line="360" w:lineRule="auto"/>
            </w:pPr>
            <w:r>
              <w:t>Only by upgrading the campus network can the school offer reliable online lessons.</w:t>
            </w:r>
          </w:p>
        </w:tc>
      </w:tr>
    </w:tbl>
    <w:p w14:paraId="3906F713" w14:textId="77777777" w:rsidR="00CA1123" w:rsidRDefault="009D6569" w:rsidP="00764F08">
      <w:pPr>
        <w:pBdr>
          <w:top w:val="single" w:sz="4" w:space="4" w:color="auto"/>
          <w:left w:val="single" w:sz="4" w:space="4" w:color="auto"/>
          <w:bottom w:val="single" w:sz="4" w:space="4" w:color="auto"/>
          <w:right w:val="single" w:sz="4" w:space="4" w:color="auto"/>
        </w:pBdr>
        <w:spacing w:line="360" w:lineRule="auto"/>
      </w:pPr>
      <w:r>
        <w:lastRenderedPageBreak/>
        <w:t>Working from home has become common in many industries. Only by investing in secure networks and clear communication tools can companies keep their teams productive. Technology can help, but good management matters more.</w:t>
      </w:r>
    </w:p>
    <w:p w14:paraId="5B41741C" w14:textId="77777777" w:rsidR="00CA1123" w:rsidRDefault="009D6569" w:rsidP="00764F08">
      <w:pPr>
        <w:pStyle w:val="31"/>
        <w:spacing w:line="360" w:lineRule="auto"/>
      </w:pPr>
      <w:r>
        <w:rPr>
          <w:rFonts w:ascii="Times New Roman" w:hAnsi="Times New Roman"/>
          <w:b w:val="0"/>
          <w:color w:val="595959"/>
          <w:sz w:val="22"/>
        </w:rPr>
        <w:t>Additional pattern (teacher’s note — optional)</w:t>
      </w:r>
    </w:p>
    <w:p w14:paraId="791038B3" w14:textId="77777777" w:rsidR="00CA1123" w:rsidRDefault="009D6569" w:rsidP="00764F08">
      <w:pPr>
        <w:spacing w:line="360" w:lineRule="auto"/>
      </w:pPr>
      <w:r>
        <w:rPr>
          <w:color w:val="595959"/>
        </w:rPr>
        <w:t>Introduce this only after the class is secure with the three core patterns. The mechanism is the same: front the expression, then place the auxiliary before the subject.</w:t>
      </w:r>
    </w:p>
    <w:p w14:paraId="7E5C25C2" w14:textId="77777777" w:rsidR="00CA1123" w:rsidRDefault="009D6569" w:rsidP="00764F08">
      <w:pPr>
        <w:pStyle w:val="4"/>
        <w:spacing w:line="360" w:lineRule="auto"/>
      </w:pPr>
      <w:r>
        <w:rPr>
          <w:rFonts w:ascii="Times New Roman" w:hAnsi="Times New Roman"/>
          <w:b w:val="0"/>
          <w:i w:val="0"/>
          <w:color w:val="595959"/>
        </w:rPr>
        <w:t>So ... that / Such ... that</w:t>
      </w:r>
    </w:p>
    <w:tbl>
      <w:tblPr>
        <w:tblStyle w:val="aff2"/>
        <w:tblW w:w="0" w:type="auto"/>
        <w:tblLook w:val="04A0" w:firstRow="1" w:lastRow="0" w:firstColumn="1" w:lastColumn="0" w:noHBand="0" w:noVBand="1"/>
      </w:tblPr>
      <w:tblGrid>
        <w:gridCol w:w="4675"/>
        <w:gridCol w:w="4675"/>
      </w:tblGrid>
      <w:tr w:rsidR="00CA1123" w14:paraId="212E009B" w14:textId="77777777">
        <w:tc>
          <w:tcPr>
            <w:tcW w:w="4680" w:type="dxa"/>
            <w:shd w:val="clear" w:color="auto" w:fill="F2F2F2"/>
          </w:tcPr>
          <w:p w14:paraId="302171B3" w14:textId="77777777" w:rsidR="00CA1123" w:rsidRDefault="009D6569" w:rsidP="00764F08">
            <w:pPr>
              <w:spacing w:line="360" w:lineRule="auto"/>
            </w:pPr>
            <w:r>
              <w:t>Structure:</w:t>
            </w:r>
          </w:p>
        </w:tc>
        <w:tc>
          <w:tcPr>
            <w:tcW w:w="4680" w:type="dxa"/>
            <w:shd w:val="clear" w:color="auto" w:fill="F2F2F2"/>
          </w:tcPr>
          <w:p w14:paraId="0E139B00" w14:textId="77777777" w:rsidR="00CA1123" w:rsidRDefault="009D6569" w:rsidP="00764F08">
            <w:pPr>
              <w:spacing w:line="360" w:lineRule="auto"/>
            </w:pPr>
            <w:r>
              <w:t>So + adjective + auxiliary + subject + verb + that ...  OR  Such + be + noun phrase + that ...</w:t>
            </w:r>
          </w:p>
        </w:tc>
      </w:tr>
      <w:tr w:rsidR="00CA1123" w14:paraId="5E1CC2EA" w14:textId="77777777">
        <w:tc>
          <w:tcPr>
            <w:tcW w:w="4680" w:type="dxa"/>
            <w:shd w:val="clear" w:color="auto" w:fill="F2F2F2"/>
          </w:tcPr>
          <w:p w14:paraId="7CD9F739" w14:textId="77777777" w:rsidR="00CA1123" w:rsidRDefault="009D6569" w:rsidP="00764F08">
            <w:pPr>
              <w:spacing w:line="360" w:lineRule="auto"/>
            </w:pPr>
            <w:r>
              <w:t>Example:</w:t>
            </w:r>
          </w:p>
        </w:tc>
        <w:tc>
          <w:tcPr>
            <w:tcW w:w="4680" w:type="dxa"/>
            <w:shd w:val="clear" w:color="auto" w:fill="F2F2F2"/>
          </w:tcPr>
          <w:p w14:paraId="50EE3965" w14:textId="77777777" w:rsidR="00CA1123" w:rsidRDefault="009D6569" w:rsidP="00764F08">
            <w:pPr>
              <w:spacing w:line="360" w:lineRule="auto"/>
            </w:pPr>
            <w:r>
              <w:t>Such is the influence of social media that it shapes public opinion overnight.</w:t>
            </w:r>
          </w:p>
        </w:tc>
      </w:tr>
      <w:tr w:rsidR="00CA1123" w14:paraId="47AFA24C" w14:textId="77777777">
        <w:tc>
          <w:tcPr>
            <w:tcW w:w="4680" w:type="dxa"/>
            <w:shd w:val="clear" w:color="auto" w:fill="F2F2F2"/>
          </w:tcPr>
          <w:p w14:paraId="106E6214" w14:textId="77777777" w:rsidR="00CA1123" w:rsidRDefault="009D6569" w:rsidP="00764F08">
            <w:pPr>
              <w:spacing w:line="360" w:lineRule="auto"/>
            </w:pPr>
            <w:r>
              <w:t>Use:</w:t>
            </w:r>
          </w:p>
        </w:tc>
        <w:tc>
          <w:tcPr>
            <w:tcW w:w="4680" w:type="dxa"/>
            <w:shd w:val="clear" w:color="auto" w:fill="F2F2F2"/>
          </w:tcPr>
          <w:p w14:paraId="75B54F49" w14:textId="77777777" w:rsidR="00CA1123" w:rsidRDefault="009D6569" w:rsidP="00764F08">
            <w:pPr>
              <w:spacing w:line="360" w:lineRule="auto"/>
            </w:pPr>
            <w:r>
              <w:t>Use it to open with a strong statement when emphasising the scale or importance of an issue.</w:t>
            </w:r>
          </w:p>
        </w:tc>
      </w:tr>
    </w:tbl>
    <w:p w14:paraId="37F22456" w14:textId="77777777" w:rsidR="00CA1123" w:rsidRDefault="009D6569" w:rsidP="00764F08">
      <w:pPr>
        <w:spacing w:line="360" w:lineRule="auto"/>
      </w:pPr>
      <w:r>
        <w:rPr>
          <w:color w:val="595959"/>
        </w:rPr>
        <w:t>You can also extend Pattern 3 with ‘Only when ...’ or ‘Only after ...’ for stronger classes.</w:t>
      </w:r>
    </w:p>
    <w:p w14:paraId="35395E96" w14:textId="77777777" w:rsidR="00764F08" w:rsidRDefault="00764F08" w:rsidP="00764F08">
      <w:pPr>
        <w:spacing w:after="200"/>
        <w:rPr>
          <w:rFonts w:eastAsia="新細明體"/>
          <w:b/>
          <w:lang w:eastAsia="zh-TW"/>
        </w:rPr>
      </w:pPr>
    </w:p>
    <w:p w14:paraId="5F68D234" w14:textId="65B393C8" w:rsidR="00CA1123" w:rsidRPr="00764F08" w:rsidRDefault="009D6569" w:rsidP="00764F08">
      <w:pPr>
        <w:pStyle w:val="1"/>
        <w:spacing w:line="360" w:lineRule="auto"/>
        <w:rPr>
          <w:rFonts w:ascii="Times New Roman" w:hAnsi="Times New Roman"/>
          <w:b w:val="0"/>
          <w:sz w:val="22"/>
        </w:rPr>
      </w:pPr>
      <w:r>
        <w:rPr>
          <w:rFonts w:ascii="Times New Roman" w:hAnsi="Times New Roman"/>
          <w:b w:val="0"/>
          <w:sz w:val="22"/>
        </w:rPr>
        <w:t>Part 3: Practice sets</w:t>
      </w:r>
    </w:p>
    <w:p w14:paraId="5355025C" w14:textId="77777777" w:rsidR="00CA1123" w:rsidRDefault="009D6569">
      <w:r>
        <w:rPr>
          <w:rFonts w:ascii="Times New Roman" w:hAnsi="Times New Roman"/>
          <w:b w:val="0"/>
          <w:sz w:val="22"/>
        </w:rPr>
        <w:t>Rewrite each simple sentence using the pattern given in the prompt. The sentences are all about technology and communication, so keep the register formal. The even-numbered sets (2, 4 and 6) are more challenging.</w:t>
      </w:r>
    </w:p>
    <w:p w14:paraId="7F486BB8" w14:textId="77777777" w:rsidR="00CA1123" w:rsidRDefault="009D6569">
      <w:pPr>
        <w:pStyle w:val="31"/>
      </w:pPr>
      <w:r>
        <w:rPr>
          <w:rFonts w:ascii="Times New Roman" w:hAnsi="Times New Roman"/>
          <w:b w:val="0"/>
          <w:sz w:val="22"/>
        </w:rPr>
        <w:t>Example Set 1 (Not only ... but also ...)</w:t>
      </w:r>
    </w:p>
    <w:tbl>
      <w:tblPr>
        <w:tblStyle w:val="aff2"/>
        <w:tblW w:w="0" w:type="auto"/>
        <w:tblLook w:val="04A0" w:firstRow="1" w:lastRow="0" w:firstColumn="1" w:lastColumn="0" w:noHBand="0" w:noVBand="1"/>
      </w:tblPr>
      <w:tblGrid>
        <w:gridCol w:w="2605"/>
        <w:gridCol w:w="6745"/>
      </w:tblGrid>
      <w:tr w:rsidR="00CA1123" w14:paraId="5A37BCE9" w14:textId="77777777" w:rsidTr="00764F08">
        <w:tc>
          <w:tcPr>
            <w:tcW w:w="2605" w:type="dxa"/>
          </w:tcPr>
          <w:p w14:paraId="18596C0E" w14:textId="77777777" w:rsidR="00CA1123" w:rsidRDefault="009D6569">
            <w:r>
              <w:t>Simple sentence:</w:t>
            </w:r>
          </w:p>
        </w:tc>
        <w:tc>
          <w:tcPr>
            <w:tcW w:w="6745" w:type="dxa"/>
          </w:tcPr>
          <w:p w14:paraId="39931274" w14:textId="77777777" w:rsidR="00CA1123" w:rsidRDefault="009D6569">
            <w:r>
              <w:t>The online platform saves paper, and it gives students instant feedback.</w:t>
            </w:r>
          </w:p>
        </w:tc>
      </w:tr>
      <w:tr w:rsidR="00CA1123" w14:paraId="0EBF48F9" w14:textId="77777777" w:rsidTr="00764F08">
        <w:tc>
          <w:tcPr>
            <w:tcW w:w="2605" w:type="dxa"/>
          </w:tcPr>
          <w:p w14:paraId="27572F81" w14:textId="77777777" w:rsidR="00CA1123" w:rsidRDefault="009D6569">
            <w:r>
              <w:t>Prompt:</w:t>
            </w:r>
          </w:p>
        </w:tc>
        <w:tc>
          <w:tcPr>
            <w:tcW w:w="6745" w:type="dxa"/>
          </w:tcPr>
          <w:p w14:paraId="56C6412D" w14:textId="77777777" w:rsidR="00CA1123" w:rsidRDefault="009D6569">
            <w:r>
              <w:rPr>
                <w:i/>
              </w:rPr>
              <w:t>Begin with ‘Not only’ to add a second advantage.</w:t>
            </w:r>
          </w:p>
        </w:tc>
      </w:tr>
      <w:tr w:rsidR="00CA1123" w14:paraId="7EB97B11" w14:textId="77777777" w:rsidTr="00764F08">
        <w:tc>
          <w:tcPr>
            <w:tcW w:w="2605" w:type="dxa"/>
          </w:tcPr>
          <w:p w14:paraId="5B5F21F7" w14:textId="77777777" w:rsidR="00CA1123" w:rsidRDefault="009D6569">
            <w:r>
              <w:rPr>
                <w:b/>
              </w:rPr>
              <w:t>Teacher’s Answer:</w:t>
            </w:r>
          </w:p>
        </w:tc>
        <w:tc>
          <w:tcPr>
            <w:tcW w:w="6745" w:type="dxa"/>
          </w:tcPr>
          <w:p w14:paraId="6BA6F2B2" w14:textId="77777777" w:rsidR="00CA1123" w:rsidRDefault="009D6569">
            <w:r>
              <w:t>Not only does the online platform save paper, but it also gives students instant feedback.</w:t>
            </w:r>
          </w:p>
        </w:tc>
      </w:tr>
    </w:tbl>
    <w:p w14:paraId="2CB3244D" w14:textId="77777777" w:rsidR="00CA1123" w:rsidRDefault="009D6569">
      <w:pPr>
        <w:pStyle w:val="31"/>
      </w:pPr>
      <w:r>
        <w:rPr>
          <w:rFonts w:ascii="Times New Roman" w:hAnsi="Times New Roman"/>
          <w:b w:val="0"/>
          <w:sz w:val="22"/>
        </w:rPr>
        <w:t>Example Set 2 (Not only ... but also ...)</w:t>
      </w:r>
    </w:p>
    <w:tbl>
      <w:tblPr>
        <w:tblStyle w:val="aff2"/>
        <w:tblW w:w="0" w:type="auto"/>
        <w:tblLook w:val="04A0" w:firstRow="1" w:lastRow="0" w:firstColumn="1" w:lastColumn="0" w:noHBand="0" w:noVBand="1"/>
      </w:tblPr>
      <w:tblGrid>
        <w:gridCol w:w="2605"/>
        <w:gridCol w:w="6745"/>
      </w:tblGrid>
      <w:tr w:rsidR="00CA1123" w14:paraId="2F7A1816" w14:textId="77777777" w:rsidTr="00764F08">
        <w:tc>
          <w:tcPr>
            <w:tcW w:w="2605" w:type="dxa"/>
          </w:tcPr>
          <w:p w14:paraId="6F8471D1" w14:textId="77777777" w:rsidR="00CA1123" w:rsidRDefault="009D6569">
            <w:r>
              <w:t>Simple sentence:</w:t>
            </w:r>
          </w:p>
        </w:tc>
        <w:tc>
          <w:tcPr>
            <w:tcW w:w="6745" w:type="dxa"/>
          </w:tcPr>
          <w:p w14:paraId="470F4295" w14:textId="77777777" w:rsidR="00CA1123" w:rsidRDefault="009D6569">
            <w:r>
              <w:rPr>
                <w:rFonts w:ascii="Times New Roman" w:hAnsi="Times New Roman"/>
                <w:b w:val="0"/>
                <w:sz w:val="22"/>
              </w:rPr>
              <w:t>The workshop improved students’ digital skills, and it boosted their confidence in online presentations.</w:t>
            </w:r>
          </w:p>
        </w:tc>
      </w:tr>
      <w:tr w:rsidR="00CA1123" w14:paraId="08FF5889" w14:textId="77777777" w:rsidTr="00764F08">
        <w:tc>
          <w:tcPr>
            <w:tcW w:w="2605" w:type="dxa"/>
          </w:tcPr>
          <w:p w14:paraId="79FAC22E" w14:textId="77777777" w:rsidR="00CA1123" w:rsidRDefault="009D6569">
            <w:r>
              <w:t>Prompt:</w:t>
            </w:r>
          </w:p>
        </w:tc>
        <w:tc>
          <w:tcPr>
            <w:tcW w:w="6745" w:type="dxa"/>
          </w:tcPr>
          <w:p w14:paraId="23F855C6" w14:textId="77777777" w:rsidR="00CA1123" w:rsidRDefault="009D6569">
            <w:r>
              <w:rPr>
                <w:rFonts w:ascii="Times New Roman" w:hAnsi="Times New Roman"/>
                <w:b w:val="0"/>
                <w:sz w:val="22"/>
              </w:rPr>
              <w:t>Use ‘Not only ... but also ...’ to combine the workshop’s two benefits.</w:t>
            </w:r>
          </w:p>
        </w:tc>
      </w:tr>
      <w:tr w:rsidR="00CA1123" w14:paraId="092F9EED" w14:textId="77777777" w:rsidTr="00764F08">
        <w:tc>
          <w:tcPr>
            <w:tcW w:w="2605" w:type="dxa"/>
          </w:tcPr>
          <w:p w14:paraId="46F43DCF" w14:textId="77777777" w:rsidR="00CA1123" w:rsidRDefault="009D6569">
            <w:r>
              <w:rPr>
                <w:b/>
              </w:rPr>
              <w:t>Teacher’s Answer:</w:t>
            </w:r>
          </w:p>
        </w:tc>
        <w:tc>
          <w:tcPr>
            <w:tcW w:w="6745" w:type="dxa"/>
          </w:tcPr>
          <w:p w14:paraId="22F41753" w14:textId="77777777" w:rsidR="00CA1123" w:rsidRDefault="009D6569">
            <w:r>
              <w:rPr>
                <w:rFonts w:ascii="Times New Roman" w:hAnsi="Times New Roman"/>
                <w:b w:val="0"/>
                <w:sz w:val="22"/>
              </w:rPr>
              <w:t>Not only did the workshop improve students’ digital skills, but it also boosted their confidence in online presentations.</w:t>
            </w:r>
          </w:p>
        </w:tc>
      </w:tr>
    </w:tbl>
    <w:p w14:paraId="02F0A06D" w14:textId="77777777" w:rsidR="00CA1123" w:rsidRDefault="009D6569">
      <w:pPr>
        <w:pStyle w:val="31"/>
      </w:pPr>
      <w:r>
        <w:rPr>
          <w:rFonts w:ascii="Times New Roman" w:hAnsi="Times New Roman"/>
          <w:b w:val="0"/>
          <w:sz w:val="22"/>
        </w:rPr>
        <w:t>Example Set 3 (Never / Rarely / Seldom)</w:t>
      </w:r>
    </w:p>
    <w:tbl>
      <w:tblPr>
        <w:tblStyle w:val="aff2"/>
        <w:tblW w:w="0" w:type="auto"/>
        <w:tblLook w:val="04A0" w:firstRow="1" w:lastRow="0" w:firstColumn="1" w:lastColumn="0" w:noHBand="0" w:noVBand="1"/>
      </w:tblPr>
      <w:tblGrid>
        <w:gridCol w:w="2605"/>
        <w:gridCol w:w="6745"/>
      </w:tblGrid>
      <w:tr w:rsidR="00CA1123" w14:paraId="2178262E" w14:textId="77777777" w:rsidTr="00764F08">
        <w:tc>
          <w:tcPr>
            <w:tcW w:w="2605" w:type="dxa"/>
          </w:tcPr>
          <w:p w14:paraId="64471D28" w14:textId="77777777" w:rsidR="00CA1123" w:rsidRDefault="009D6569">
            <w:r>
              <w:t>Simple sentence:</w:t>
            </w:r>
          </w:p>
        </w:tc>
        <w:tc>
          <w:tcPr>
            <w:tcW w:w="6745" w:type="dxa"/>
          </w:tcPr>
          <w:p w14:paraId="17368424" w14:textId="77777777" w:rsidR="00CA1123" w:rsidRDefault="009D6569">
            <w:r>
              <w:rPr>
                <w:rFonts w:ascii="Times New Roman" w:hAnsi="Times New Roman"/>
                <w:b w:val="0"/>
                <w:sz w:val="22"/>
              </w:rPr>
              <w:t>Readers do not often verify news sources before sharing them.</w:t>
            </w:r>
          </w:p>
        </w:tc>
      </w:tr>
      <w:tr w:rsidR="00CA1123" w14:paraId="30518FB9" w14:textId="77777777" w:rsidTr="00764F08">
        <w:tc>
          <w:tcPr>
            <w:tcW w:w="2605" w:type="dxa"/>
          </w:tcPr>
          <w:p w14:paraId="195D8908" w14:textId="77777777" w:rsidR="00CA1123" w:rsidRDefault="009D6569">
            <w:r>
              <w:t>Prompt:</w:t>
            </w:r>
          </w:p>
        </w:tc>
        <w:tc>
          <w:tcPr>
            <w:tcW w:w="6745" w:type="dxa"/>
          </w:tcPr>
          <w:p w14:paraId="345EB4F9" w14:textId="77777777" w:rsidR="00CA1123" w:rsidRDefault="009D6569">
            <w:r>
              <w:rPr>
                <w:rFonts w:ascii="Times New Roman" w:hAnsi="Times New Roman"/>
                <w:b w:val="0"/>
                <w:sz w:val="22"/>
              </w:rPr>
              <w:t>Begin with ‘Rarely’.</w:t>
            </w:r>
          </w:p>
        </w:tc>
      </w:tr>
      <w:tr w:rsidR="00CA1123" w14:paraId="163E56F1" w14:textId="77777777" w:rsidTr="00764F08">
        <w:tc>
          <w:tcPr>
            <w:tcW w:w="2605" w:type="dxa"/>
          </w:tcPr>
          <w:p w14:paraId="440368D3" w14:textId="77777777" w:rsidR="00CA1123" w:rsidRDefault="009D6569">
            <w:r>
              <w:rPr>
                <w:b/>
              </w:rPr>
              <w:lastRenderedPageBreak/>
              <w:t>Teacher’s Answer:</w:t>
            </w:r>
          </w:p>
        </w:tc>
        <w:tc>
          <w:tcPr>
            <w:tcW w:w="6745" w:type="dxa"/>
          </w:tcPr>
          <w:p w14:paraId="51D93E78" w14:textId="77777777" w:rsidR="00CA1123" w:rsidRDefault="009D6569">
            <w:r>
              <w:rPr>
                <w:rFonts w:ascii="Times New Roman" w:hAnsi="Times New Roman"/>
                <w:b w:val="0"/>
                <w:sz w:val="22"/>
              </w:rPr>
              <w:t>Rarely do readers verify news sources before sharing them.</w:t>
            </w:r>
          </w:p>
        </w:tc>
      </w:tr>
    </w:tbl>
    <w:p w14:paraId="709A0AC1" w14:textId="77777777" w:rsidR="00CA1123" w:rsidRDefault="009D6569">
      <w:pPr>
        <w:pStyle w:val="31"/>
      </w:pPr>
      <w:r>
        <w:rPr>
          <w:rFonts w:ascii="Times New Roman" w:hAnsi="Times New Roman"/>
          <w:b w:val="0"/>
          <w:sz w:val="22"/>
        </w:rPr>
        <w:t>Example Set 4 (Never / Rarely / Seldom)</w:t>
      </w:r>
    </w:p>
    <w:tbl>
      <w:tblPr>
        <w:tblStyle w:val="aff2"/>
        <w:tblW w:w="0" w:type="auto"/>
        <w:tblLook w:val="04A0" w:firstRow="1" w:lastRow="0" w:firstColumn="1" w:lastColumn="0" w:noHBand="0" w:noVBand="1"/>
      </w:tblPr>
      <w:tblGrid>
        <w:gridCol w:w="2605"/>
        <w:gridCol w:w="6745"/>
      </w:tblGrid>
      <w:tr w:rsidR="00CA1123" w14:paraId="5FB7030C" w14:textId="77777777" w:rsidTr="00764F08">
        <w:tc>
          <w:tcPr>
            <w:tcW w:w="2605" w:type="dxa"/>
          </w:tcPr>
          <w:p w14:paraId="609B7896" w14:textId="77777777" w:rsidR="00CA1123" w:rsidRDefault="009D6569">
            <w:r>
              <w:t>Simple sentence:</w:t>
            </w:r>
          </w:p>
        </w:tc>
        <w:tc>
          <w:tcPr>
            <w:tcW w:w="6745" w:type="dxa"/>
          </w:tcPr>
          <w:p w14:paraId="476DF0AD" w14:textId="77777777" w:rsidR="00CA1123" w:rsidRDefault="009D6569">
            <w:r>
              <w:rPr>
                <w:rFonts w:ascii="Times New Roman" w:hAnsi="Times New Roman"/>
                <w:b w:val="0"/>
                <w:sz w:val="22"/>
              </w:rPr>
              <w:t>Teenagers often go to sleep without turning off their notifications, which leads to hours of late-night scrolling.</w:t>
            </w:r>
          </w:p>
        </w:tc>
      </w:tr>
      <w:tr w:rsidR="00CA1123" w14:paraId="58B93E7E" w14:textId="77777777" w:rsidTr="00764F08">
        <w:tc>
          <w:tcPr>
            <w:tcW w:w="2605" w:type="dxa"/>
          </w:tcPr>
          <w:p w14:paraId="0AFCDA46" w14:textId="77777777" w:rsidR="00CA1123" w:rsidRDefault="009D6569">
            <w:r>
              <w:t>Prompt:</w:t>
            </w:r>
          </w:p>
        </w:tc>
        <w:tc>
          <w:tcPr>
            <w:tcW w:w="6745" w:type="dxa"/>
          </w:tcPr>
          <w:p w14:paraId="214E6D06" w14:textId="77777777" w:rsidR="00CA1123" w:rsidRDefault="009D6569">
            <w:r>
              <w:rPr>
                <w:rFonts w:ascii="Times New Roman" w:hAnsi="Times New Roman"/>
                <w:b w:val="0"/>
                <w:sz w:val="22"/>
              </w:rPr>
              <w:t>Begin with ‘Never’.</w:t>
            </w:r>
          </w:p>
        </w:tc>
      </w:tr>
      <w:tr w:rsidR="00CA1123" w14:paraId="6AEFF8EB" w14:textId="77777777" w:rsidTr="00764F08">
        <w:tc>
          <w:tcPr>
            <w:tcW w:w="2605" w:type="dxa"/>
          </w:tcPr>
          <w:p w14:paraId="559F5445" w14:textId="77777777" w:rsidR="00CA1123" w:rsidRDefault="009D6569">
            <w:r>
              <w:rPr>
                <w:b/>
              </w:rPr>
              <w:t>Teacher’s Answer:</w:t>
            </w:r>
          </w:p>
        </w:tc>
        <w:tc>
          <w:tcPr>
            <w:tcW w:w="6745" w:type="dxa"/>
          </w:tcPr>
          <w:p w14:paraId="5C70B581" w14:textId="77777777" w:rsidR="00CA1123" w:rsidRDefault="009D6569">
            <w:r>
              <w:rPr>
                <w:rFonts w:ascii="Times New Roman" w:hAnsi="Times New Roman"/>
                <w:b w:val="0"/>
                <w:sz w:val="22"/>
              </w:rPr>
              <w:t>Never do teenagers turn off their notifications before going to sleep, which leads to hours of late-night scrolling.</w:t>
            </w:r>
          </w:p>
        </w:tc>
      </w:tr>
    </w:tbl>
    <w:p w14:paraId="132D2E29" w14:textId="77777777" w:rsidR="00CA1123" w:rsidRDefault="009D6569">
      <w:pPr>
        <w:pStyle w:val="31"/>
      </w:pPr>
      <w:r>
        <w:rPr>
          <w:rFonts w:ascii="Times New Roman" w:hAnsi="Times New Roman"/>
          <w:b w:val="0"/>
          <w:sz w:val="22"/>
        </w:rPr>
        <w:t>Example Set 5 (Only by ...)</w:t>
      </w:r>
    </w:p>
    <w:tbl>
      <w:tblPr>
        <w:tblStyle w:val="aff2"/>
        <w:tblW w:w="0" w:type="auto"/>
        <w:tblLook w:val="04A0" w:firstRow="1" w:lastRow="0" w:firstColumn="1" w:lastColumn="0" w:noHBand="0" w:noVBand="1"/>
      </w:tblPr>
      <w:tblGrid>
        <w:gridCol w:w="2605"/>
        <w:gridCol w:w="6745"/>
      </w:tblGrid>
      <w:tr w:rsidR="00CA1123" w14:paraId="45B650EE" w14:textId="77777777" w:rsidTr="00764F08">
        <w:tc>
          <w:tcPr>
            <w:tcW w:w="2605" w:type="dxa"/>
          </w:tcPr>
          <w:p w14:paraId="475085D4" w14:textId="77777777" w:rsidR="00CA1123" w:rsidRDefault="009D6569">
            <w:r>
              <w:t>Simple sentence:</w:t>
            </w:r>
          </w:p>
        </w:tc>
        <w:tc>
          <w:tcPr>
            <w:tcW w:w="6745" w:type="dxa"/>
          </w:tcPr>
          <w:p w14:paraId="772AF2EC" w14:textId="77777777" w:rsidR="00CA1123" w:rsidRDefault="009D6569">
            <w:r>
              <w:rPr>
                <w:rFonts w:ascii="Times New Roman" w:hAnsi="Times New Roman"/>
                <w:b w:val="0"/>
                <w:sz w:val="22"/>
              </w:rPr>
              <w:t>Schools can protect students’ privacy if they issue clear guidelines on social media use.</w:t>
            </w:r>
          </w:p>
        </w:tc>
      </w:tr>
      <w:tr w:rsidR="00CA1123" w14:paraId="1FCC25AA" w14:textId="77777777" w:rsidTr="00764F08">
        <w:tc>
          <w:tcPr>
            <w:tcW w:w="2605" w:type="dxa"/>
          </w:tcPr>
          <w:p w14:paraId="7E4B8469" w14:textId="77777777" w:rsidR="00CA1123" w:rsidRDefault="009D6569">
            <w:r>
              <w:t>Prompt:</w:t>
            </w:r>
          </w:p>
        </w:tc>
        <w:tc>
          <w:tcPr>
            <w:tcW w:w="6745" w:type="dxa"/>
          </w:tcPr>
          <w:p w14:paraId="3223BB10" w14:textId="77777777" w:rsidR="00CA1123" w:rsidRDefault="009D6569">
            <w:r>
              <w:rPr>
                <w:rFonts w:ascii="Times New Roman" w:hAnsi="Times New Roman"/>
                <w:b w:val="0"/>
                <w:sz w:val="22"/>
              </w:rPr>
              <w:t>Begin with ‘Only by’.</w:t>
            </w:r>
          </w:p>
        </w:tc>
      </w:tr>
      <w:tr w:rsidR="00CA1123" w14:paraId="357C049B" w14:textId="77777777" w:rsidTr="00764F08">
        <w:tc>
          <w:tcPr>
            <w:tcW w:w="2605" w:type="dxa"/>
          </w:tcPr>
          <w:p w14:paraId="75CD9DDB" w14:textId="77777777" w:rsidR="00CA1123" w:rsidRDefault="009D6569">
            <w:r>
              <w:rPr>
                <w:b/>
              </w:rPr>
              <w:t>Teacher’s Answer:</w:t>
            </w:r>
          </w:p>
        </w:tc>
        <w:tc>
          <w:tcPr>
            <w:tcW w:w="6745" w:type="dxa"/>
          </w:tcPr>
          <w:p w14:paraId="6C2DD61D" w14:textId="77777777" w:rsidR="00CA1123" w:rsidRDefault="009D6569">
            <w:r>
              <w:rPr>
                <w:rFonts w:ascii="Times New Roman" w:hAnsi="Times New Roman"/>
                <w:b w:val="0"/>
                <w:sz w:val="22"/>
              </w:rPr>
              <w:t>Only by issuing clear guidelines on social media use can schools protect students’ privacy.</w:t>
            </w:r>
          </w:p>
        </w:tc>
      </w:tr>
    </w:tbl>
    <w:p w14:paraId="71C981B3" w14:textId="77777777" w:rsidR="00CA1123" w:rsidRDefault="009D6569">
      <w:pPr>
        <w:pStyle w:val="31"/>
      </w:pPr>
      <w:r>
        <w:rPr>
          <w:rFonts w:ascii="Times New Roman" w:hAnsi="Times New Roman"/>
          <w:b w:val="0"/>
          <w:sz w:val="22"/>
        </w:rPr>
        <w:t>Example Set 6 (Only by ...)</w:t>
      </w:r>
    </w:p>
    <w:tbl>
      <w:tblPr>
        <w:tblStyle w:val="aff2"/>
        <w:tblW w:w="0" w:type="auto"/>
        <w:tblLook w:val="04A0" w:firstRow="1" w:lastRow="0" w:firstColumn="1" w:lastColumn="0" w:noHBand="0" w:noVBand="1"/>
      </w:tblPr>
      <w:tblGrid>
        <w:gridCol w:w="2605"/>
        <w:gridCol w:w="6745"/>
      </w:tblGrid>
      <w:tr w:rsidR="00CA1123" w14:paraId="6529A2E7" w14:textId="77777777" w:rsidTr="00764F08">
        <w:tc>
          <w:tcPr>
            <w:tcW w:w="2605" w:type="dxa"/>
          </w:tcPr>
          <w:p w14:paraId="5A81B699" w14:textId="77777777" w:rsidR="00CA1123" w:rsidRDefault="009D6569">
            <w:r>
              <w:t>Simple sentence:</w:t>
            </w:r>
          </w:p>
        </w:tc>
        <w:tc>
          <w:tcPr>
            <w:tcW w:w="6745" w:type="dxa"/>
          </w:tcPr>
          <w:p w14:paraId="3D46EE1D" w14:textId="77777777" w:rsidR="00CA1123" w:rsidRDefault="009D6569">
            <w:r>
              <w:rPr>
                <w:rFonts w:ascii="Times New Roman" w:hAnsi="Times New Roman"/>
                <w:b w:val="0"/>
                <w:sz w:val="22"/>
              </w:rPr>
              <w:t>If we want to fight online scams, governments should work closely with technology companies.</w:t>
            </w:r>
          </w:p>
        </w:tc>
      </w:tr>
      <w:tr w:rsidR="00CA1123" w14:paraId="31E5A6AD" w14:textId="77777777" w:rsidTr="00764F08">
        <w:tc>
          <w:tcPr>
            <w:tcW w:w="2605" w:type="dxa"/>
          </w:tcPr>
          <w:p w14:paraId="095B65FE" w14:textId="77777777" w:rsidR="00CA1123" w:rsidRDefault="009D6569">
            <w:r>
              <w:t>Prompt:</w:t>
            </w:r>
          </w:p>
        </w:tc>
        <w:tc>
          <w:tcPr>
            <w:tcW w:w="6745" w:type="dxa"/>
          </w:tcPr>
          <w:p w14:paraId="12646E3C" w14:textId="77777777" w:rsidR="00CA1123" w:rsidRDefault="009D6569">
            <w:r>
              <w:rPr>
                <w:rFonts w:ascii="Times New Roman" w:hAnsi="Times New Roman"/>
                <w:b w:val="0"/>
                <w:sz w:val="22"/>
              </w:rPr>
              <w:t>Begin with ‘Only by’.</w:t>
            </w:r>
          </w:p>
        </w:tc>
      </w:tr>
      <w:tr w:rsidR="00CA1123" w14:paraId="46A7AE58" w14:textId="77777777" w:rsidTr="00764F08">
        <w:tc>
          <w:tcPr>
            <w:tcW w:w="2605" w:type="dxa"/>
          </w:tcPr>
          <w:p w14:paraId="5237FB23" w14:textId="77777777" w:rsidR="00CA1123" w:rsidRDefault="009D6569">
            <w:r>
              <w:rPr>
                <w:b/>
              </w:rPr>
              <w:t>Teacher’s Answer:</w:t>
            </w:r>
          </w:p>
        </w:tc>
        <w:tc>
          <w:tcPr>
            <w:tcW w:w="6745" w:type="dxa"/>
          </w:tcPr>
          <w:p w14:paraId="48AA41B6" w14:textId="77777777" w:rsidR="00CA1123" w:rsidRDefault="009D6569">
            <w:r>
              <w:rPr>
                <w:rFonts w:ascii="Times New Roman" w:hAnsi="Times New Roman"/>
                <w:b w:val="0"/>
                <w:sz w:val="22"/>
              </w:rPr>
              <w:t>Only by working closely with technology companies can governments fight online scams.</w:t>
            </w:r>
          </w:p>
        </w:tc>
      </w:tr>
    </w:tbl>
    <w:p w14:paraId="29D84DE5" w14:textId="77777777" w:rsidR="00CA1123" w:rsidRDefault="009D6569" w:rsidP="00764F08">
      <w:pPr>
        <w:pStyle w:val="1"/>
        <w:spacing w:line="360" w:lineRule="auto"/>
      </w:pPr>
      <w:r>
        <w:rPr>
          <w:rFonts w:ascii="Times New Roman" w:hAnsi="Times New Roman"/>
          <w:b w:val="0"/>
          <w:sz w:val="22"/>
        </w:rPr>
        <w:t>Part 4: Writing Task</w:t>
      </w:r>
    </w:p>
    <w:p w14:paraId="6A31218E"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rPr>
          <w:b/>
        </w:rPr>
        <w:t>Instructions:</w:t>
      </w:r>
    </w:p>
    <w:p w14:paraId="79E13CD8"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rPr>
          <w:rFonts w:ascii="Times New Roman" w:hAnsi="Times New Roman"/>
          <w:b w:val="0"/>
          <w:sz w:val="22"/>
        </w:rPr>
        <w:t xml:space="preserve">1. Social media plays a big part in students’ lives. Write ONE paragraph (about 60 words) giving your view on whether students should limit their use of social media. </w:t>
      </w:r>
    </w:p>
    <w:p w14:paraId="50E818C3" w14:textId="77777777" w:rsidR="00CA1123" w:rsidRDefault="009D6569" w:rsidP="00764F08">
      <w:pPr>
        <w:pBdr>
          <w:top w:val="single" w:sz="4" w:space="4" w:color="auto"/>
          <w:left w:val="single" w:sz="4" w:space="4" w:color="auto"/>
          <w:bottom w:val="single" w:sz="4" w:space="4" w:color="auto"/>
          <w:right w:val="single" w:sz="4" w:space="4" w:color="auto"/>
        </w:pBdr>
        <w:shd w:val="clear" w:color="auto" w:fill="E4DFEC"/>
        <w:spacing w:line="360" w:lineRule="auto"/>
      </w:pPr>
      <w:r>
        <w:t xml:space="preserve">2. Use ONE inversion and ONE relative clause. </w:t>
      </w:r>
    </w:p>
    <w:p w14:paraId="4C8223BB" w14:textId="77777777" w:rsidR="00764F08" w:rsidRDefault="00764F08" w:rsidP="00764F08">
      <w:pPr>
        <w:pBdr>
          <w:top w:val="single" w:sz="4" w:space="4" w:color="auto"/>
          <w:left w:val="single" w:sz="4" w:space="4" w:color="auto"/>
          <w:bottom w:val="single" w:sz="4" w:space="4" w:color="auto"/>
          <w:right w:val="single" w:sz="4" w:space="4" w:color="auto"/>
        </w:pBdr>
        <w:shd w:val="clear" w:color="auto" w:fill="F2F2F2"/>
        <w:spacing w:line="360" w:lineRule="auto"/>
        <w:rPr>
          <w:rFonts w:eastAsia="新細明體"/>
          <w:b/>
          <w:lang w:eastAsia="zh-TW"/>
        </w:rPr>
      </w:pPr>
    </w:p>
    <w:p w14:paraId="730AD910" w14:textId="7A7A9A66" w:rsidR="00CA1123" w:rsidRDefault="009D6569" w:rsidP="00764F08">
      <w:pPr>
        <w:pBdr>
          <w:top w:val="single" w:sz="4" w:space="4" w:color="auto"/>
          <w:left w:val="single" w:sz="4" w:space="4" w:color="auto"/>
          <w:bottom w:val="single" w:sz="4" w:space="4" w:color="auto"/>
          <w:right w:val="single" w:sz="4" w:space="4" w:color="auto"/>
        </w:pBdr>
        <w:shd w:val="clear" w:color="auto" w:fill="F2F2F2"/>
        <w:spacing w:line="360" w:lineRule="auto"/>
      </w:pPr>
      <w:proofErr w:type="gramStart"/>
      <w:proofErr w:type="gramEnd"/>
      <w:r>
        <w:rPr>
          <w:rFonts w:ascii="Times New Roman" w:hAnsi="Times New Roman"/>
          <w:b/>
          <w:sz w:val="22"/>
        </w:rPr>
        <w:t xml:space="preserve">Teacher’s model answer: </w:t>
      </w:r>
      <w:r>
        <w:rPr>
          <w:rFonts w:ascii="Times New Roman" w:hAnsi="Times New Roman"/>
          <w:sz w:val="22"/>
        </w:rPr>
        <w:t>Social media is often blamed for distracting students, and every few months someone suggests banning it. A ban, however, treats the symptom, not the cause. Rarely do students have a more convenient way to exchange ideas and share learning resources, which textbooks alone can never provide. The real task is to teach responsible use, not to lock the apps away.</w:t>
      </w:r>
    </w:p>
    <w:sectPr w:rsidR="00CA1123"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F4ED8" w14:textId="77777777" w:rsidR="009D6569" w:rsidRDefault="009D6569">
      <w:pPr>
        <w:spacing w:after="0" w:line="240" w:lineRule="auto"/>
      </w:pPr>
      <w:r>
        <w:separator/>
      </w:r>
    </w:p>
  </w:endnote>
  <w:endnote w:type="continuationSeparator" w:id="0">
    <w:p w14:paraId="48B385D1" w14:textId="77777777" w:rsidR="009D6569" w:rsidRDefault="009D6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EC8" w14:textId="77777777" w:rsidR="00213239" w:rsidRDefault="00DE41A7">
    <w:pPr>
      <w:pStyle w:val="a7"/>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8F50E" w14:textId="77777777" w:rsidR="009D6569" w:rsidRDefault="009D6569">
      <w:pPr>
        <w:spacing w:after="0" w:line="240" w:lineRule="auto"/>
      </w:pPr>
      <w:r>
        <w:separator/>
      </w:r>
    </w:p>
  </w:footnote>
  <w:footnote w:type="continuationSeparator" w:id="0">
    <w:p w14:paraId="33216AF1" w14:textId="77777777" w:rsidR="009D6569" w:rsidRDefault="009D6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528D" w14:textId="77777777" w:rsidR="00213239" w:rsidRDefault="00213239" w:rsidP="001C67BA">
    <w:pPr>
      <w:pStyle w:val="a5"/>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64F08"/>
    <w:rsid w:val="007B16EA"/>
    <w:rsid w:val="007E121A"/>
    <w:rsid w:val="00803F16"/>
    <w:rsid w:val="008476F7"/>
    <w:rsid w:val="00895508"/>
    <w:rsid w:val="009D6569"/>
    <w:rsid w:val="009F4D9E"/>
    <w:rsid w:val="009F79C3"/>
    <w:rsid w:val="00A511E5"/>
    <w:rsid w:val="00AA0822"/>
    <w:rsid w:val="00AA1D8D"/>
    <w:rsid w:val="00AD7831"/>
    <w:rsid w:val="00AE5079"/>
    <w:rsid w:val="00B47730"/>
    <w:rsid w:val="00BB10BD"/>
    <w:rsid w:val="00C0343B"/>
    <w:rsid w:val="00C90CD2"/>
    <w:rsid w:val="00CA1123"/>
    <w:rsid w:val="00CB0664"/>
    <w:rsid w:val="00CD3F6B"/>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2C4BB"/>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Calibri" w:hAnsi="Times New Roman"/>
      <w:color w:val="1F1F1F"/>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20">
    <w:name w:val="heading 2"/>
    <w:basedOn w:val="a1"/>
    <w:next w:val="a1"/>
    <w:link w:val="21"/>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2">
    <w:name w:val="Body Text 2"/>
    <w:basedOn w:val="a1"/>
    <w:link w:val="23"/>
    <w:uiPriority w:val="99"/>
    <w:unhideWhenUsed/>
    <w:rsid w:val="00AA1D8D"/>
    <w:pPr>
      <w:spacing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5">
    <w:name w:val="List Bullet 2"/>
    <w:basedOn w:val="a1"/>
    <w:uiPriority w:val="99"/>
    <w:unhideWhenUsed/>
    <w:rsid w:val="00326F90"/>
    <w:p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2</cp:revision>
  <cp:lastPrinted>2026-09-18T04:20:00Z</cp:lastPrinted>
  <dcterms:created xsi:type="dcterms:W3CDTF">2026-09-18T04:20:00Z</dcterms:created>
  <dcterms:modified xsi:type="dcterms:W3CDTF">2026-09-18T04:20:00Z</dcterms:modified>
  <cp:category/>
</cp:coreProperties>
</file>