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social media connects people far apart, but it also spreads rumours which often goes unchecked.</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social media connect people far apart, but it also spreads rumours which often go unchecked. (Add do before the subject; goes → go — ‘which’ refers to rumours.)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Naming ideas in this way packs a sentence into fewer words and gives formal writing a more academic tone. It is one of the clearest signs of a higher band in DSE Paper 2.</w:t>
      </w:r>
    </w:p>
    <w:p>
      <w:pPr>
        <w:spacing w:line="360" w:lineRule="auto"/>
      </w:pPr>
      <w:r>
        <w:rPr>
          <w:rFonts w:ascii="Times New Roman" w:hAnsi="Times New Roman" w:cs="Times New Roman"/>
          <w:sz w:val="22"/>
          <w:szCs w:val="22"/>
        </w:rPr>
        <w:t xml:space="preserve">Study how each plain sentence is converted. The new version names the action or quality as a noun and sounds more mature, yet the meaning stays the same.</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b/>
                <w:sz w:val="22"/>
                <w:szCs w:val="22"/>
              </w:rPr>
              <w:t xml:space="preserve">Plain</w:t>
            </w:r>
          </w:p>
        </w:tc>
        <w:tc>
          <w:tcPr>
            <w:tcW w:w="4675" w:type="dxa"/>
            <w:shd w:val="clear" w:color="auto" w:fill="DEEBF7"/>
          </w:tcPr>
          <w:p>
            <w:pPr/>
            <w:r>
              <w:rPr>
                <w:rFonts w:ascii="Times New Roman" w:hAnsi="Times New Roman" w:cs="Times New Roman"/>
                <w:b/>
                <w:sz w:val="22"/>
                <w:szCs w:val="22"/>
              </w:rPr>
              <w:t xml:space="preserve">More formal</w:t>
            </w:r>
          </w:p>
        </w:tc>
      </w:tr>
      <w:tr>
        <w:tc>
          <w:tcPr>
            <w:tcW w:w="4675" w:type="dxa"/>
            <w:shd w:val="clear" w:color="auto" w:fill="DEEBF7"/>
          </w:tcPr>
          <w:p>
            <w:pPr/>
            <w:r>
              <w:rPr>
                <w:rFonts w:ascii="Times New Roman" w:hAnsi="Times New Roman" w:cs="Times New Roman"/>
                <w:sz w:val="22"/>
                <w:szCs w:val="22"/>
              </w:rPr>
              <w:t xml:space="preserve">People use their phones all the time, and many young people cannot sleep well.</w:t>
            </w:r>
          </w:p>
        </w:tc>
        <w:tc>
          <w:tcPr>
            <w:tcW w:w="4675" w:type="dxa"/>
            <w:shd w:val="clear" w:color="auto" w:fill="DEEBF7"/>
          </w:tcPr>
          <w:p>
            <w:pPr/>
            <w:r>
              <w:rPr>
                <w:rFonts w:ascii="Times New Roman" w:hAnsi="Times New Roman" w:cs="Times New Roman"/>
                <w:sz w:val="22"/>
                <w:szCs w:val="22"/>
              </w:rPr>
              <w:t xml:space="preserve">The constant use of phones affects many young people’s sleep.</w:t>
            </w:r>
          </w:p>
        </w:tc>
      </w:tr>
      <w:tr>
        <w:tc>
          <w:tcPr>
            <w:tcW w:w="4675" w:type="dxa"/>
            <w:shd w:val="clear" w:color="auto" w:fill="DEEBF7"/>
          </w:tcPr>
          <w:p>
            <w:pPr/>
            <w:r>
              <w:rPr>
                <w:rFonts w:ascii="Times New Roman" w:hAnsi="Times New Roman" w:cs="Times New Roman"/>
                <w:sz w:val="22"/>
                <w:szCs w:val="22"/>
              </w:rPr>
              <w:t xml:space="preserve">The company will improve its online security system, so customers will feel safer.</w:t>
            </w:r>
          </w:p>
        </w:tc>
        <w:tc>
          <w:tcPr>
            <w:tcW w:w="4675" w:type="dxa"/>
            <w:shd w:val="clear" w:color="auto" w:fill="DEEBF7"/>
          </w:tcPr>
          <w:p>
            <w:pPr/>
            <w:r>
              <w:rPr>
                <w:rFonts w:ascii="Times New Roman" w:hAnsi="Times New Roman" w:cs="Times New Roman"/>
                <w:sz w:val="22"/>
                <w:szCs w:val="22"/>
              </w:rPr>
              <w:t xml:space="preserve">The improvement of the company’s online security system will make customers feel safer.</w:t>
            </w:r>
          </w:p>
        </w:tc>
      </w:tr>
      <w:tr>
        <w:tc>
          <w:tcPr>
            <w:tcW w:w="4675" w:type="dxa"/>
            <w:shd w:val="clear" w:color="auto" w:fill="DEEBF7"/>
          </w:tcPr>
          <w:p>
            <w:pPr/>
            <w:r>
              <w:rPr>
                <w:rFonts w:ascii="Times New Roman" w:hAnsi="Times New Roman" w:cs="Times New Roman"/>
                <w:sz w:val="22"/>
                <w:szCs w:val="22"/>
              </w:rPr>
              <w:t xml:space="preserve">Young people depend on their phones too much, and their schoolwork suffers.</w:t>
            </w:r>
          </w:p>
        </w:tc>
        <w:tc>
          <w:tcPr>
            <w:tcW w:w="4675" w:type="dxa"/>
            <w:shd w:val="clear" w:color="auto" w:fill="DEEBF7"/>
          </w:tcPr>
          <w:p>
            <w:pPr/>
            <w:r>
              <w:rPr>
                <w:rFonts w:ascii="Times New Roman" w:hAnsi="Times New Roman" w:cs="Times New Roman"/>
                <w:sz w:val="22"/>
                <w:szCs w:val="22"/>
              </w:rPr>
              <w:t xml:space="preserve">Young people’s heavy dependence on their phones affects their schoolwork.</w:t>
            </w:r>
          </w:p>
        </w:tc>
      </w:tr>
      <w:tr>
        <w:tc>
          <w:tcPr>
            <w:tcW w:w="4675" w:type="dxa"/>
            <w:shd w:val="clear" w:color="auto" w:fill="DEEBF7"/>
          </w:tcPr>
          <w:p>
            <w:pPr/>
            <w:r>
              <w:rPr>
                <w:rFonts w:ascii="Times New Roman" w:hAnsi="Times New Roman" w:cs="Times New Roman"/>
                <w:sz w:val="22"/>
                <w:szCs w:val="22"/>
              </w:rPr>
              <w:t xml:space="preserve">Students who share photos online should be aware of online privacy.</w:t>
            </w:r>
          </w:p>
        </w:tc>
        <w:tc>
          <w:tcPr>
            <w:tcW w:w="4675" w:type="dxa"/>
            <w:shd w:val="clear" w:color="auto" w:fill="DEEBF7"/>
          </w:tcPr>
          <w:p>
            <w:pPr/>
            <w:r>
              <w:rPr>
                <w:rFonts w:ascii="Times New Roman" w:hAnsi="Times New Roman" w:cs="Times New Roman"/>
                <w:sz w:val="22"/>
                <w:szCs w:val="22"/>
              </w:rPr>
              <w:t xml:space="preserve">Students who share photos online should show awareness of online privacy.</w:t>
            </w:r>
          </w:p>
        </w:tc>
      </w:tr>
      <w:tr>
        <w:tc>
          <w:tcPr>
            <w:tcW w:w="4675" w:type="dxa"/>
            <w:shd w:val="clear" w:color="auto" w:fill="DEEBF7"/>
          </w:tcPr>
          <w:p>
            <w:pPr/>
            <w:r>
              <w:rPr>
                <w:rFonts w:ascii="Times New Roman" w:hAnsi="Times New Roman" w:cs="Times New Roman"/>
                <w:sz w:val="22"/>
                <w:szCs w:val="22"/>
              </w:rPr>
              <w:t xml:space="preserve">The government decided to regulate social media companies, and the public supported this.</w:t>
            </w:r>
          </w:p>
        </w:tc>
        <w:tc>
          <w:tcPr>
            <w:tcW w:w="4675" w:type="dxa"/>
            <w:shd w:val="clear" w:color="auto" w:fill="DEEBF7"/>
          </w:tcPr>
          <w:p>
            <w:pPr/>
            <w:r>
              <w:rPr>
                <w:rFonts w:ascii="Times New Roman" w:hAnsi="Times New Roman" w:cs="Times New Roman"/>
                <w:sz w:val="22"/>
                <w:szCs w:val="22"/>
              </w:rPr>
              <w:t xml:space="preserve">The government’s decision to regulate social media companies won public support.</w:t>
            </w:r>
          </w:p>
        </w:tc>
      </w:tr>
      <w:tr>
        <w:tc>
          <w:tcPr>
            <w:tcW w:w="4675" w:type="dxa"/>
            <w:shd w:val="clear" w:color="auto" w:fill="DEEBF7"/>
          </w:tcPr>
          <w:p>
            <w:pPr/>
            <w:r>
              <w:rPr>
                <w:rFonts w:ascii="Times New Roman" w:hAnsi="Times New Roman" w:cs="Times New Roman"/>
                <w:sz w:val="22"/>
                <w:szCs w:val="22"/>
              </w:rPr>
              <w:t xml:space="preserve">Tech companies should be responsible for users’ data, but many ignore this duty.</w:t>
            </w:r>
          </w:p>
        </w:tc>
        <w:tc>
          <w:tcPr>
            <w:tcW w:w="4675" w:type="dxa"/>
            <w:shd w:val="clear" w:color="auto" w:fill="DEEBF7"/>
          </w:tcPr>
          <w:p>
            <w:pPr/>
            <w:r>
              <w:rPr>
                <w:rFonts w:ascii="Times New Roman" w:hAnsi="Times New Roman" w:cs="Times New Roman"/>
                <w:sz w:val="22"/>
                <w:szCs w:val="22"/>
              </w:rPr>
              <w:t xml:space="preserve">Many tech companies ignore their responsibility for users’ data.</w:t>
            </w:r>
          </w:p>
        </w:tc>
      </w:tr>
      <w:tr>
        <w:tc>
          <w:tcPr>
            <w:tcW w:w="4675" w:type="dxa"/>
            <w:shd w:val="clear" w:color="auto" w:fill="DEEBF7"/>
          </w:tcPr>
          <w:p>
            <w:pPr/>
            <w:r>
              <w:rPr>
                <w:rFonts w:ascii="Times New Roman" w:hAnsi="Times New Roman" w:cs="Times New Roman"/>
                <w:sz w:val="22"/>
                <w:szCs w:val="22"/>
              </w:rPr>
              <w:t xml:space="preserve">Because people share news very quickly, rumours spread fast.</w:t>
            </w:r>
          </w:p>
        </w:tc>
        <w:tc>
          <w:tcPr>
            <w:tcW w:w="4675" w:type="dxa"/>
            <w:shd w:val="clear" w:color="auto" w:fill="DEEBF7"/>
          </w:tcPr>
          <w:p>
            <w:pPr/>
            <w:r>
              <w:rPr>
                <w:rFonts w:ascii="Times New Roman" w:hAnsi="Times New Roman" w:cs="Times New Roman"/>
                <w:sz w:val="22"/>
                <w:szCs w:val="22"/>
              </w:rPr>
              <w:t xml:space="preserve">The rapid sharing of news makes rumours spread quickly.</w:t>
            </w:r>
          </w:p>
        </w:tc>
      </w:tr>
      <w:tr>
        <w:tc>
          <w:tcPr>
            <w:tcW w:w="4675" w:type="dxa"/>
            <w:shd w:val="clear" w:color="auto" w:fill="DEEBF7"/>
          </w:tcPr>
          <w:p>
            <w:pPr/>
            <w:r>
              <w:rPr>
                <w:rFonts w:ascii="Times New Roman" w:hAnsi="Times New Roman" w:cs="Times New Roman"/>
                <w:sz w:val="22"/>
                <w:szCs w:val="22"/>
              </w:rPr>
              <w:t xml:space="preserve">Many people prefer reading news on social media to reading newspapers.</w:t>
            </w:r>
          </w:p>
        </w:tc>
        <w:tc>
          <w:tcPr>
            <w:tcW w:w="4675" w:type="dxa"/>
            <w:shd w:val="clear" w:color="auto" w:fill="DEEBF7"/>
          </w:tcPr>
          <w:p>
            <w:pPr/>
            <w:r>
              <w:rPr>
                <w:rFonts w:ascii="Times New Roman" w:hAnsi="Times New Roman" w:cs="Times New Roman"/>
                <w:sz w:val="22"/>
                <w:szCs w:val="22"/>
              </w:rPr>
              <w:t xml:space="preserve">Many people show a clear preference for social media news over newspapers.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sz w:val="22"/>
          <w:szCs w:val="22"/>
        </w:rPr>
        <w:t xml:space="preserve">The short paragraphs below use the same idea. Notice how the nominalised phrases fit naturally into the sentences — nothing is forced.</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introduction of a school digital-literacy programme deserves serious consideration. It would give students the skills to manage their screen time and to judge online information for themselves, reducing the risk of cyberbullying and online scams. Parents and teachers alike would welcome such a step.</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importance of digital skills in the modern workplace can hardly be overstated. Students who master online tools at school gain a clear advantage when they graduate, while those who ignore them risk falling further behind. Schools, therefore, should treat digital literacy as a core subject rather than an option.</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widespread use of smartphones, many students struggle to concentrate for long periods. Revision tasks that once took half an hour now stretch over a whole evening, interrupted by notifications arriving every few minutes. Setting clear screen-time limits at home would benefit both study and sleep.</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First, warm up by turning words into nouns. Then 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bl>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school decided to introduce a new e-learning platform, and many students welcomed the idea.</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‘decided to introduce’ into a noun phrase that opens the sentence.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school’s decision to introduce a new e-learning platform was welcomed by many students.</w:t>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is developing very quickly, schools have to keep updating their computers and software.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whole ‘Because ...’ clause with a phrase beginning ‘Owing to the rapid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rapid development of technology, schools must update their computers and software constantly.</w:t>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The spread of fake websites and phishing links is hard to stop, and it catches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Young people’s awareness of online scams is often low, and their trust in strangers’ messages can be far too high. The seriousness of the problem becomes clear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almost daily. The ease of creating fake websites, together with the difficulty of telling them from real ones, explains why so many victims never notice until it is too late. The responsibility for protection must be shared, which means schools, platforms and parents all have a part to play. Parents can talk openly about scams at home, while teachers can make online safety a regular lesson topic.</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