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Your teacher has put two paragraphs on the board. One argues that technology has made people lazier (Paragraph A). The other argues that technology has not made us lazier (Paragraph B). 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Everyone claims that technology makes life easier, but the truth is far less pleasant. Not only teenagers order food instead of cooking, but they also replace real conversations with emoji-filled messages. They sit for hours on apps, that were designed to save time, and end up achieving nothing meaningful. The convenient of instant delivery has destroyed any reason to walk to the shops. Rarely parents notice that their children have forgotten how to hold a proper conversation. Only if teenagers put down their phones the family can have a real conversation.</w:t>
      </w:r>
    </w:p>
    <w:p w14:paraId="75EE57B4" w14:textId="77777777" w:rsidR="005268FF" w:rsidRDefault="005B3787">
      <w:pPr>
        <w:spacing w:line="360" w:lineRule="auto"/>
      </w:pPr>
      <w:r>
        <w:rPr>
          <w:rFonts w:cs="Times New Roman"/>
        </w:rPr>
        <w:t xml:space="preserve">Has technology really destroyed our generation, or have adults simply misunderstood how we work? What they refuse to accept is that young people today manage schoolwork alongside digital projects what they could never have completed alone. The believe that real work must involve physical sweat ignores the fact that running a website demands just as much effort. Rarely critics acknowledge that a teenager editing videos is working just as hard as someone lifting boxes. The reason because teenagers seem distracted is not laziness but the creative work they are doing on their phones. Only when adults look at the results of their work they can understand what teenagers actually achieve.</w:t>
      </w:r>
    </w:p>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teach students how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need a safe space to practise speaking in groups.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teenagers need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2: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supportive friend to feel understood.</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feel brave for a moment to speak to a stranger.</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3: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Young people forget social skills because they use messaging apps.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messaging apps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struggle to focus because notifications interrupt them constantly.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constant interruptions …’.</w:t>
            </w:r>
          </w:p>
        </w:tc>
      </w:tr>
      <w:tr w:rsidR="005268FF" w14:paraId="5B2505C9" w14:textId="77777777">
        <w:tc>
          <w:tcPr>
            <w:tcW w:w="9350" w:type="dxa"/>
            <w:gridSpan w:val="2"/>
          </w:tcPr>
          <w:p/>
          <w:p/>
        </w:tc>
      </w:tr>
    </w:tbl>
    <w:p w14:paraId="196E5538" w14:textId="77777777" w:rsidR="005268FF" w:rsidRDefault="005B3787">
      <w:pPr>
        <w:pStyle w:val="Heading3"/>
        <w:spacing w:line="360" w:lineRule="auto"/>
      </w:pPr>
      <w:r>
        <w:rPr>
          <w:rFonts w:ascii="Times New Roman" w:hAnsi="Times New Roman" w:cs="Times New Roman"/>
          <w:sz w:val="22"/>
        </w:rPr>
        <w:t xml:space="preserve">Example 4: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Some blame phones for tiredness, but late-night gaming is the real cause.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some blame phones for tiredness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say teenagers are antisocial, but they themselves avoid family dinners.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say teenagers are antisocial …’.</w:t>
            </w:r>
          </w:p>
        </w:tc>
      </w:tr>
      <w:tr w:rsidR="005268FF" w14:paraId="5B2505C9" w14:textId="77777777">
        <w:tc>
          <w:tcPr>
            <w:tcW w:w="9350" w:type="dxa"/>
            <w:gridSpan w:val="2"/>
          </w:tcPr>
          <w:p/>
          <w:p/>
        </w:tc>
      </w:tr>
    </w:tbl>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sentence as a cleft sentence. The type of cleft to use is shown in brackets.</w:t>
      </w:r>
    </w:p>
    <w:p w14:paraId="11180757" w14:textId="77777777" w:rsidR="005268FF" w:rsidRDefault="005B3787">
      <w:pPr>
        <w:pStyle w:val="Heading3"/>
        <w:spacing w:line="360" w:lineRule="auto"/>
      </w:pPr>
      <w:r>
        <w:rPr>
          <w:rFonts w:ascii="Times New Roman" w:hAnsi="Times New Roman" w:cs="Times New Roman"/>
          <w:sz w:val="22"/>
        </w:rPr>
        <w:t xml:space="preserve">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IT-cleft.</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Set 2: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 WHAT-cleft.</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Set 3: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ALL-cleft.</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IT-cleft with WHILE.</w:t>
            </w:r>
          </w:p>
        </w:tc>
      </w:tr>
      <w:tr w:rsidR="005268FF" w14:paraId="5B2505C9" w14:textId="77777777">
        <w:tc>
          <w:tcPr>
            <w:tcW w:w="9350" w:type="dxa"/>
            <w:gridSpan w:val="2"/>
          </w:tcPr>
          <w:p/>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