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4F40D" w14:textId="18AA3D4F" w:rsidR="007454A3" w:rsidRDefault="002F0767">
      <w:pPr>
        <w:spacing w:after="0" w:line="240" w:lineRule="auto"/>
      </w:pPr>
      <w:r w:rsidRPr="005979B2">
        <w:rPr>
          <w:rFonts w:ascii="Trebuchet MS" w:hAnsi="Trebuchet MS"/>
          <w:b/>
          <w:i/>
          <w:noProof/>
          <w:szCs w:val="20"/>
          <w:lang w:eastAsia="zh-TW"/>
        </w:rPr>
        <w:drawing>
          <wp:anchor distT="0" distB="0" distL="114300" distR="114300" simplePos="0" relativeHeight="251658240" behindDoc="0" locked="0" layoutInCell="1" allowOverlap="1" wp14:anchorId="003A5E46" wp14:editId="44817612">
            <wp:simplePos x="0" y="0"/>
            <wp:positionH relativeFrom="column">
              <wp:posOffset>4275438</wp:posOffset>
            </wp:positionH>
            <wp:positionV relativeFrom="paragraph">
              <wp:posOffset>-190123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00000000">
        <w:rPr>
          <w:rFonts w:ascii="Trebuchet MS" w:hAnsi="Trebuchet MS"/>
          <w:b/>
          <w:sz w:val="20"/>
        </w:rPr>
        <w:t>St. Joseph's Anglo-Chinese School</w:t>
      </w:r>
    </w:p>
    <w:p w14:paraId="30F394D4" w14:textId="66D0C968" w:rsidR="007454A3" w:rsidRDefault="00000000">
      <w:pPr>
        <w:spacing w:after="0" w:line="240" w:lineRule="auto"/>
      </w:pPr>
      <w:r>
        <w:rPr>
          <w:rFonts w:ascii="Trebuchet MS" w:hAnsi="Trebuchet MS"/>
          <w:b/>
          <w:sz w:val="20"/>
        </w:rPr>
        <w:t>F.6 English Language</w:t>
      </w:r>
    </w:p>
    <w:p w14:paraId="0BA15778" w14:textId="2A41FD63" w:rsidR="007454A3" w:rsidRDefault="00000000">
      <w:pPr>
        <w:pBdr>
          <w:bottom w:val="single" w:sz="12" w:space="1" w:color="auto"/>
        </w:pBdr>
        <w:spacing w:line="240" w:lineRule="auto"/>
        <w:rPr>
          <w:rFonts w:ascii="Trebuchet MS" w:hAnsi="Trebuchet MS"/>
          <w:b/>
          <w:sz w:val="20"/>
        </w:rPr>
      </w:pPr>
      <w:r>
        <w:rPr>
          <w:rFonts w:ascii="Trebuchet MS" w:hAnsi="Trebuchet MS"/>
          <w:b/>
          <w:sz w:val="20"/>
        </w:rPr>
        <w:t>Grammar &amp; Writing – Lesson 3: Discussing Solutions</w:t>
      </w:r>
    </w:p>
    <w:p w14:paraId="47A550E3" w14:textId="2517AF3B" w:rsidR="007454A3" w:rsidRDefault="00000000">
      <w:pPr>
        <w:spacing w:after="240"/>
      </w:pPr>
      <w:r>
        <w:rPr>
          <w:b/>
          <w:color w:val="C00000"/>
        </w:rPr>
        <w:t>TEACHER’S VERSION — answers, model answers and teaching notes are printed in red.</w:t>
      </w:r>
    </w:p>
    <w:p w14:paraId="2C1CFA72" w14:textId="77777777" w:rsidR="007454A3" w:rsidRDefault="00000000">
      <w:pPr>
        <w:spacing w:before="160" w:after="120"/>
      </w:pPr>
      <w:r>
        <w:rPr>
          <w:b/>
        </w:rPr>
        <w:t>PART A: PROOFREADING (10 SENTENCES)</w:t>
      </w:r>
    </w:p>
    <w:p w14:paraId="6EC0A30E" w14:textId="40E836FA" w:rsidR="007454A3" w:rsidRDefault="002F0767">
      <w:r>
        <w:t xml:space="preserve">Proofread the following sentences. </w:t>
      </w:r>
      <w:r w:rsidR="00000000">
        <w:t xml:space="preserve">Each sentence contains TWO errors. </w:t>
      </w:r>
    </w:p>
    <w:tbl>
      <w:tblPr>
        <w:tblStyle w:val="TableGrid"/>
        <w:tblW w:w="0" w:type="auto"/>
        <w:tblLayout w:type="fixed"/>
        <w:tblLook w:val="04A0" w:firstRow="1" w:lastRow="0" w:firstColumn="1" w:lastColumn="0" w:noHBand="0" w:noVBand="1"/>
      </w:tblPr>
      <w:tblGrid>
        <w:gridCol w:w="9638"/>
      </w:tblGrid>
      <w:tr w:rsidR="007454A3" w14:paraId="1DBA1D85" w14:textId="77777777">
        <w:tc>
          <w:tcPr>
            <w:tcW w:w="9638" w:type="dxa"/>
          </w:tcPr>
          <w:p w14:paraId="6F3C4067" w14:textId="62AFF01C" w:rsidR="007454A3" w:rsidRDefault="00000000" w:rsidP="002F0767">
            <w:pPr>
              <w:spacing w:before="240"/>
            </w:pPr>
            <w:r>
              <w:rPr>
                <w:b/>
              </w:rPr>
              <w:t xml:space="preserve">1. </w:t>
            </w:r>
            <w:r>
              <w:t xml:space="preserve">In recent years, food delivery apps </w:t>
            </w:r>
            <w:proofErr w:type="gramStart"/>
            <w:r>
              <w:t>ha</w:t>
            </w:r>
            <w:r w:rsidR="002F0767">
              <w:t>s</w:t>
            </w:r>
            <w:proofErr w:type="gramEnd"/>
            <w:r>
              <w:t xml:space="preserve"> </w:t>
            </w:r>
            <w:proofErr w:type="spellStart"/>
            <w:proofErr w:type="gramStart"/>
            <w:r>
              <w:t>became</w:t>
            </w:r>
            <w:proofErr w:type="spellEnd"/>
            <w:proofErr w:type="gramEnd"/>
            <w:r>
              <w:t xml:space="preserve"> an indispensabl</w:t>
            </w:r>
            <w:r w:rsidR="002F0767">
              <w:t>e</w:t>
            </w:r>
            <w:r>
              <w:t xml:space="preserve"> part of daily life for busy office workers.</w:t>
            </w:r>
          </w:p>
          <w:p w14:paraId="757F940B" w14:textId="6AD2744F" w:rsidR="007454A3" w:rsidRDefault="00000000">
            <w:r>
              <w:rPr>
                <w:b/>
              </w:rPr>
              <w:t xml:space="preserve">2. </w:t>
            </w:r>
            <w:r>
              <w:t xml:space="preserve">Living in a </w:t>
            </w:r>
            <w:proofErr w:type="gramStart"/>
            <w:r>
              <w:t>fast-pace</w:t>
            </w:r>
            <w:proofErr w:type="gramEnd"/>
            <w:r>
              <w:t xml:space="preserve"> society, commuters </w:t>
            </w:r>
            <w:proofErr w:type="gramStart"/>
            <w:r>
              <w:t>is</w:t>
            </w:r>
            <w:proofErr w:type="gramEnd"/>
            <w:r>
              <w:t xml:space="preserve"> constantly exposed to noise pollution.</w:t>
            </w:r>
          </w:p>
          <w:p w14:paraId="3A5F681A" w14:textId="4A56A117" w:rsidR="007454A3" w:rsidRDefault="00000000">
            <w:r>
              <w:rPr>
                <w:b/>
              </w:rPr>
              <w:t xml:space="preserve">3. </w:t>
            </w:r>
            <w:r>
              <w:t>In recent time, the issue of ageing population has spark widespread concern across society.</w:t>
            </w:r>
          </w:p>
          <w:p w14:paraId="79297BE4" w14:textId="77777777" w:rsidR="007454A3" w:rsidRDefault="00000000">
            <w:r>
              <w:rPr>
                <w:b/>
              </w:rPr>
              <w:t xml:space="preserve">4. </w:t>
            </w:r>
            <w:r>
              <w:t>It is undeniable that early childhood education play a pivotal role in shape children’s characters.</w:t>
            </w:r>
          </w:p>
          <w:p w14:paraId="4782E0D9" w14:textId="7A0E4045" w:rsidR="007454A3" w:rsidRDefault="00000000">
            <w:r>
              <w:rPr>
                <w:b/>
              </w:rPr>
              <w:t xml:space="preserve">5. </w:t>
            </w:r>
            <w:r>
              <w:t xml:space="preserve">To begin with, cultural exchange </w:t>
            </w:r>
            <w:proofErr w:type="spellStart"/>
            <w:r>
              <w:t>programme</w:t>
            </w:r>
            <w:proofErr w:type="spellEnd"/>
            <w:r>
              <w:t xml:space="preserve"> </w:t>
            </w:r>
            <w:proofErr w:type="gramStart"/>
            <w:r>
              <w:t>offer</w:t>
            </w:r>
            <w:proofErr w:type="gramEnd"/>
            <w:r>
              <w:t xml:space="preserve"> student</w:t>
            </w:r>
            <w:r w:rsidR="002F0767">
              <w:t>s</w:t>
            </w:r>
            <w:r>
              <w:t xml:space="preserve"> golden opportunity to broaden their horizon.</w:t>
            </w:r>
          </w:p>
          <w:p w14:paraId="02F8CAD0" w14:textId="3EA9F582" w:rsidR="007454A3" w:rsidRDefault="00000000">
            <w:r>
              <w:rPr>
                <w:b/>
              </w:rPr>
              <w:t xml:space="preserve">6. </w:t>
            </w:r>
            <w:r w:rsidR="002F0767">
              <w:t>Furthermore</w:t>
            </w:r>
            <w:r>
              <w:t xml:space="preserve">, joining the school choir offer teenagers a </w:t>
            </w:r>
            <w:r w:rsidR="002F0767">
              <w:t>valuable change</w:t>
            </w:r>
            <w:r>
              <w:t xml:space="preserve"> to make new friends, </w:t>
            </w:r>
            <w:r w:rsidR="002F0767">
              <w:t>which in turn boost their confidence.</w:t>
            </w:r>
          </w:p>
          <w:p w14:paraId="1D894935" w14:textId="549D21C3" w:rsidR="007454A3" w:rsidRDefault="00000000">
            <w:r>
              <w:rPr>
                <w:b/>
              </w:rPr>
              <w:t xml:space="preserve">7. </w:t>
            </w:r>
            <w:r>
              <w:t xml:space="preserve">From the perspective of parents, school counselling services allow </w:t>
            </w:r>
            <w:r w:rsidR="002F0767">
              <w:t xml:space="preserve">it </w:t>
            </w:r>
            <w:r>
              <w:t>to understand their children better, which in turn strengthen family relationships.</w:t>
            </w:r>
          </w:p>
          <w:p w14:paraId="36CA4036" w14:textId="4A9D57F0" w:rsidR="007454A3" w:rsidRDefault="00000000">
            <w:r>
              <w:rPr>
                <w:b/>
              </w:rPr>
              <w:t xml:space="preserve">8. </w:t>
            </w:r>
            <w:r>
              <w:t>School libraries serve as a powerful mean of encourage students to read, which enables them to become lifelong learners.</w:t>
            </w:r>
          </w:p>
          <w:p w14:paraId="080E2CD0" w14:textId="0D9A5664" w:rsidR="007454A3" w:rsidRDefault="00000000">
            <w:r>
              <w:rPr>
                <w:b/>
              </w:rPr>
              <w:t xml:space="preserve">9. </w:t>
            </w:r>
            <w:r>
              <w:t>Admittedly, e-books are more convenien</w:t>
            </w:r>
            <w:r w:rsidR="002F0767">
              <w:t>ce;</w:t>
            </w:r>
            <w:r>
              <w:t xml:space="preserve"> nevertheless, printed books remain irreplaceable, as reading on paper help readers to concentrate better.</w:t>
            </w:r>
          </w:p>
          <w:p w14:paraId="22D9EF32" w14:textId="4093C3B9" w:rsidR="007454A3" w:rsidRDefault="00000000">
            <w:r>
              <w:rPr>
                <w:b/>
              </w:rPr>
              <w:t xml:space="preserve">10. </w:t>
            </w:r>
            <w:r>
              <w:t xml:space="preserve">It is undeniable that a balanced diet </w:t>
            </w:r>
            <w:proofErr w:type="gramStart"/>
            <w:r>
              <w:t>play</w:t>
            </w:r>
            <w:proofErr w:type="gramEnd"/>
            <w:r>
              <w:t xml:space="preserve"> a pivot</w:t>
            </w:r>
            <w:r w:rsidR="002F0767">
              <w:t>al</w:t>
            </w:r>
            <w:r>
              <w:t xml:space="preserve"> role in maintaining student’</w:t>
            </w:r>
            <w:r w:rsidR="002F0767">
              <w:t>s</w:t>
            </w:r>
            <w:r>
              <w:t xml:space="preserve"> health.</w:t>
            </w:r>
          </w:p>
        </w:tc>
      </w:tr>
    </w:tbl>
    <w:p w14:paraId="080B2E51" w14:textId="77777777" w:rsidR="007454A3" w:rsidRDefault="007454A3">
      <w:pPr>
        <w:spacing w:after="0"/>
      </w:pPr>
    </w:p>
    <w:p w14:paraId="2FFC9957" w14:textId="77777777" w:rsidR="007454A3" w:rsidRDefault="00000000">
      <w:pPr>
        <w:spacing w:before="160" w:after="120"/>
      </w:pPr>
      <w:r>
        <w:rPr>
          <w:b/>
        </w:rPr>
        <w:t>TEACHER’S ANSWERS (LESSON 3, PART A)</w:t>
      </w:r>
    </w:p>
    <w:tbl>
      <w:tblPr>
        <w:tblStyle w:val="TableGrid"/>
        <w:tblW w:w="9638" w:type="dxa"/>
        <w:tblLayout w:type="fixed"/>
        <w:tblLook w:val="04A0" w:firstRow="1" w:lastRow="0" w:firstColumn="1" w:lastColumn="0" w:noHBand="0" w:noVBand="1"/>
      </w:tblPr>
      <w:tblGrid>
        <w:gridCol w:w="567"/>
        <w:gridCol w:w="4422"/>
        <w:gridCol w:w="4649"/>
      </w:tblGrid>
      <w:tr w:rsidR="007454A3" w14:paraId="6EDFEF8A" w14:textId="77777777" w:rsidTr="003253B9">
        <w:tc>
          <w:tcPr>
            <w:tcW w:w="567" w:type="dxa"/>
            <w:shd w:val="clear" w:color="auto" w:fill="D9D9D9"/>
          </w:tcPr>
          <w:p w14:paraId="08937620" w14:textId="77777777" w:rsidR="007454A3" w:rsidRDefault="00000000">
            <w:r>
              <w:rPr>
                <w:b/>
              </w:rPr>
              <w:t>Item</w:t>
            </w:r>
          </w:p>
        </w:tc>
        <w:tc>
          <w:tcPr>
            <w:tcW w:w="4422" w:type="dxa"/>
            <w:shd w:val="clear" w:color="auto" w:fill="D9D9D9"/>
          </w:tcPr>
          <w:p w14:paraId="1C276319" w14:textId="77777777" w:rsidR="007454A3" w:rsidRDefault="00000000">
            <w:r>
              <w:rPr>
                <w:b/>
              </w:rPr>
              <w:t>Corrected sentence</w:t>
            </w:r>
          </w:p>
        </w:tc>
        <w:tc>
          <w:tcPr>
            <w:tcW w:w="4649" w:type="dxa"/>
            <w:shd w:val="clear" w:color="auto" w:fill="D9D9D9"/>
          </w:tcPr>
          <w:p w14:paraId="2E1175C6" w14:textId="77777777" w:rsidR="007454A3" w:rsidRDefault="00000000">
            <w:r>
              <w:rPr>
                <w:b/>
              </w:rPr>
              <w:t>The TWO errors and why</w:t>
            </w:r>
          </w:p>
        </w:tc>
      </w:tr>
    </w:tbl>
    <w:p w14:paraId="18FA4777" w14:textId="77777777" w:rsidR="007454A3" w:rsidRDefault="007454A3">
      <w:pPr>
        <w:spacing w:after="0"/>
      </w:pPr>
    </w:p>
    <w:p w14:paraId="52ACECCA" w14:textId="77777777" w:rsidR="00042657" w:rsidRDefault="00042657">
      <w:pPr>
        <w:rPr>
          <w:b/>
        </w:rPr>
      </w:pPr>
      <w:r>
        <w:rPr>
          <w:b/>
        </w:rPr>
        <w:br w:type="page"/>
      </w:r>
    </w:p>
    <w:p w14:paraId="5494525B" w14:textId="169E5198" w:rsidR="007454A3" w:rsidRDefault="00000000">
      <w:pPr>
        <w:spacing w:before="160" w:after="120"/>
      </w:pPr>
      <w:r>
        <w:rPr>
          <w:b/>
        </w:rPr>
        <w:lastRenderedPageBreak/>
        <w:t>PART B: UPGRADING SENTENCES — MAKING SUGGESTIONS</w:t>
      </w:r>
    </w:p>
    <w:p w14:paraId="59285AC1" w14:textId="7B98410F" w:rsidR="007454A3" w:rsidRDefault="00000000">
      <w:r>
        <w:t xml:space="preserve">In the paragraph that suggests solutions, most students write </w:t>
      </w:r>
      <w:r w:rsidRPr="00E1192C">
        <w:rPr>
          <w:b/>
          <w:bCs/>
        </w:rPr>
        <w:t>“Schools can …”, “The government can …” and “Parents can …”</w:t>
      </w:r>
      <w:r>
        <w:t>. These sentences are correct, but they are plain</w:t>
      </w:r>
      <w:r w:rsidR="00E1192C">
        <w:t xml:space="preserve">. </w:t>
      </w:r>
      <w:r>
        <w:t xml:space="preserve">Part B gives you THREE patterns that upgrade exactly these sentences. </w:t>
      </w:r>
    </w:p>
    <w:p w14:paraId="7C2E74F4" w14:textId="77777777" w:rsidR="007454A3" w:rsidRDefault="00000000">
      <w:r>
        <w:rPr>
          <w:b/>
        </w:rPr>
        <w:t xml:space="preserve">Topic for this part: </w:t>
      </w:r>
      <w:r>
        <w:t>boost the physical fitness and awareness of citizens</w:t>
      </w:r>
    </w:p>
    <w:tbl>
      <w:tblPr>
        <w:tblStyle w:val="TableGrid"/>
        <w:tblW w:w="0" w:type="auto"/>
        <w:tblLayout w:type="fixed"/>
        <w:tblLook w:val="04A0" w:firstRow="1" w:lastRow="0" w:firstColumn="1" w:lastColumn="0" w:noHBand="0" w:noVBand="1"/>
      </w:tblPr>
      <w:tblGrid>
        <w:gridCol w:w="9638"/>
      </w:tblGrid>
      <w:tr w:rsidR="007454A3" w14:paraId="2055BDA4" w14:textId="77777777">
        <w:tc>
          <w:tcPr>
            <w:tcW w:w="9638" w:type="dxa"/>
            <w:shd w:val="clear" w:color="auto" w:fill="D9D9D9"/>
          </w:tcPr>
          <w:p w14:paraId="1D49A27D" w14:textId="77777777" w:rsidR="007454A3" w:rsidRDefault="00000000">
            <w:r>
              <w:rPr>
                <w:b/>
              </w:rPr>
              <w:t>LEVEL 3 — THE BASIC SENTENCES STUDENTS USUALLY WRITE</w:t>
            </w:r>
          </w:p>
          <w:p w14:paraId="2CEB53D4" w14:textId="77777777" w:rsidR="007454A3" w:rsidRDefault="00000000">
            <w:r>
              <w:t>The government can build more sports facilities.</w:t>
            </w:r>
          </w:p>
          <w:p w14:paraId="5AFBAB41" w14:textId="77777777" w:rsidR="007454A3" w:rsidRDefault="00000000">
            <w:r>
              <w:t>Schools can organise more sports activities and sports days.</w:t>
            </w:r>
          </w:p>
          <w:p w14:paraId="03E5C225" w14:textId="77777777" w:rsidR="007454A3" w:rsidRDefault="00000000">
            <w:r>
              <w:t>Parents can exercise with their children at weekends.</w:t>
            </w:r>
          </w:p>
        </w:tc>
      </w:tr>
    </w:tbl>
    <w:p w14:paraId="1458F8E6" w14:textId="77777777" w:rsidR="007454A3" w:rsidRDefault="007454A3">
      <w:pPr>
        <w:spacing w:after="0"/>
      </w:pPr>
    </w:p>
    <w:tbl>
      <w:tblPr>
        <w:tblStyle w:val="TableGrid"/>
        <w:tblW w:w="0" w:type="auto"/>
        <w:tblLayout w:type="fixed"/>
        <w:tblLook w:val="04A0" w:firstRow="1" w:lastRow="0" w:firstColumn="1" w:lastColumn="0" w:noHBand="0" w:noVBand="1"/>
      </w:tblPr>
      <w:tblGrid>
        <w:gridCol w:w="9638"/>
      </w:tblGrid>
      <w:tr w:rsidR="007454A3" w14:paraId="402BD3CD" w14:textId="77777777">
        <w:tc>
          <w:tcPr>
            <w:tcW w:w="9638" w:type="dxa"/>
          </w:tcPr>
          <w:p w14:paraId="34514B80" w14:textId="77777777" w:rsidR="007454A3" w:rsidRDefault="00000000">
            <w:r>
              <w:rPr>
                <w:b/>
              </w:rPr>
              <w:t>Pattern 1 — Calling for Immediate Action</w:t>
            </w:r>
          </w:p>
          <w:p w14:paraId="2DCA2CF7" w14:textId="77777777" w:rsidR="007454A3" w:rsidRDefault="00000000">
            <w:r>
              <w:rPr>
                <w:b/>
              </w:rPr>
              <w:t xml:space="preserve">Target Formula: </w:t>
            </w:r>
            <w:r>
              <w:t>It is high time that [doer] [</w:t>
            </w:r>
            <w:r w:rsidRPr="00042657">
              <w:rPr>
                <w:highlight w:val="yellow"/>
              </w:rPr>
              <w:t>PAST-TENSE</w:t>
            </w:r>
            <w:r>
              <w:t xml:space="preserve"> verb phrase].</w:t>
            </w:r>
          </w:p>
        </w:tc>
      </w:tr>
    </w:tbl>
    <w:p w14:paraId="6C6931AB" w14:textId="77777777" w:rsidR="007454A3" w:rsidRDefault="007454A3">
      <w:pPr>
        <w:spacing w:after="0"/>
      </w:pPr>
    </w:p>
    <w:tbl>
      <w:tblPr>
        <w:tblStyle w:val="TableGrid"/>
        <w:tblW w:w="0" w:type="auto"/>
        <w:tblLayout w:type="fixed"/>
        <w:tblLook w:val="04A0" w:firstRow="1" w:lastRow="0" w:firstColumn="1" w:lastColumn="0" w:noHBand="0" w:noVBand="1"/>
      </w:tblPr>
      <w:tblGrid>
        <w:gridCol w:w="1548"/>
        <w:gridCol w:w="8090"/>
      </w:tblGrid>
      <w:tr w:rsidR="007454A3" w14:paraId="5589E57B" w14:textId="77777777">
        <w:tc>
          <w:tcPr>
            <w:tcW w:w="1548" w:type="dxa"/>
          </w:tcPr>
          <w:p w14:paraId="1AA350EE" w14:textId="77777777" w:rsidR="007454A3" w:rsidRDefault="00000000">
            <w:r>
              <w:rPr>
                <w:b/>
              </w:rPr>
              <w:t>Level 3:</w:t>
            </w:r>
          </w:p>
        </w:tc>
        <w:tc>
          <w:tcPr>
            <w:tcW w:w="8090" w:type="dxa"/>
          </w:tcPr>
          <w:p w14:paraId="06646BD8" w14:textId="77777777" w:rsidR="007454A3" w:rsidRDefault="00000000">
            <w:r>
              <w:t>The government can build more sports facilities.</w:t>
            </w:r>
          </w:p>
        </w:tc>
      </w:tr>
      <w:tr w:rsidR="007454A3" w14:paraId="3CF6114E" w14:textId="77777777">
        <w:tc>
          <w:tcPr>
            <w:tcW w:w="1548" w:type="dxa"/>
          </w:tcPr>
          <w:p w14:paraId="26357960" w14:textId="77777777" w:rsidR="007454A3" w:rsidRDefault="00000000">
            <w:r>
              <w:rPr>
                <w:b/>
              </w:rPr>
              <w:t>Level 5:</w:t>
            </w:r>
          </w:p>
        </w:tc>
        <w:tc>
          <w:tcPr>
            <w:tcW w:w="8090" w:type="dxa"/>
          </w:tcPr>
          <w:p w14:paraId="6C7E1B9C" w14:textId="77777777" w:rsidR="007454A3" w:rsidRDefault="00000000">
            <w:r>
              <w:rPr>
                <w:b/>
              </w:rPr>
              <w:t>It is high time that</w:t>
            </w:r>
            <w:r>
              <w:t xml:space="preserve"> the government </w:t>
            </w:r>
            <w:r>
              <w:rPr>
                <w:b/>
              </w:rPr>
              <w:t>invested</w:t>
            </w:r>
            <w:r>
              <w:t xml:space="preserve"> in free, accessible sports facilities in every district.</w:t>
            </w:r>
          </w:p>
        </w:tc>
      </w:tr>
    </w:tbl>
    <w:p w14:paraId="4702AAE3" w14:textId="77777777" w:rsidR="007454A3" w:rsidRDefault="00000000">
      <w:r>
        <w:rPr>
          <w:b/>
          <w:color w:val="C00000"/>
        </w:rPr>
        <w:t xml:space="preserve">Teaching note: </w:t>
      </w:r>
      <w:r>
        <w:rPr>
          <w:color w:val="C00000"/>
        </w:rPr>
        <w:t>“It is high time that” is followed by the PAST tense — invested / launched / reviewed — never the present tense (“invests”). If students panic, the easy alternative is “It is high time for the government TO invest …”.</w:t>
      </w:r>
    </w:p>
    <w:p w14:paraId="4C62A03A" w14:textId="77777777" w:rsidR="007454A3" w:rsidRDefault="007454A3">
      <w:pPr>
        <w:spacing w:after="0"/>
      </w:pPr>
    </w:p>
    <w:tbl>
      <w:tblPr>
        <w:tblStyle w:val="TableGrid"/>
        <w:tblW w:w="0" w:type="auto"/>
        <w:tblLayout w:type="fixed"/>
        <w:tblLook w:val="04A0" w:firstRow="1" w:lastRow="0" w:firstColumn="1" w:lastColumn="0" w:noHBand="0" w:noVBand="1"/>
      </w:tblPr>
      <w:tblGrid>
        <w:gridCol w:w="9638"/>
      </w:tblGrid>
      <w:tr w:rsidR="007454A3" w14:paraId="2654FCEC" w14:textId="77777777">
        <w:tc>
          <w:tcPr>
            <w:tcW w:w="9638" w:type="dxa"/>
          </w:tcPr>
          <w:p w14:paraId="7EA9C222" w14:textId="77777777" w:rsidR="007454A3" w:rsidRDefault="00000000">
            <w:r>
              <w:rPr>
                <w:b/>
              </w:rPr>
              <w:t>Pattern 2 — Purpose-First Recommendation</w:t>
            </w:r>
          </w:p>
          <w:p w14:paraId="51899639" w14:textId="77777777" w:rsidR="007454A3" w:rsidRDefault="00000000">
            <w:r>
              <w:rPr>
                <w:b/>
              </w:rPr>
              <w:t xml:space="preserve">Target Formula: </w:t>
            </w:r>
            <w:r>
              <w:t>To [goal], [doer] should make it a priority to [base verb phrase].</w:t>
            </w:r>
          </w:p>
        </w:tc>
      </w:tr>
    </w:tbl>
    <w:p w14:paraId="2577B903" w14:textId="77777777" w:rsidR="007454A3" w:rsidRDefault="007454A3">
      <w:pPr>
        <w:spacing w:after="0"/>
      </w:pPr>
    </w:p>
    <w:tbl>
      <w:tblPr>
        <w:tblStyle w:val="TableGrid"/>
        <w:tblW w:w="0" w:type="auto"/>
        <w:tblLayout w:type="fixed"/>
        <w:tblLook w:val="04A0" w:firstRow="1" w:lastRow="0" w:firstColumn="1" w:lastColumn="0" w:noHBand="0" w:noVBand="1"/>
      </w:tblPr>
      <w:tblGrid>
        <w:gridCol w:w="1548"/>
        <w:gridCol w:w="8090"/>
      </w:tblGrid>
      <w:tr w:rsidR="007454A3" w14:paraId="676FB8E1" w14:textId="77777777">
        <w:tc>
          <w:tcPr>
            <w:tcW w:w="1548" w:type="dxa"/>
          </w:tcPr>
          <w:p w14:paraId="7D01624E" w14:textId="77777777" w:rsidR="007454A3" w:rsidRDefault="00000000">
            <w:r>
              <w:rPr>
                <w:b/>
              </w:rPr>
              <w:t>Level 3:</w:t>
            </w:r>
          </w:p>
        </w:tc>
        <w:tc>
          <w:tcPr>
            <w:tcW w:w="8090" w:type="dxa"/>
          </w:tcPr>
          <w:p w14:paraId="39254FB6" w14:textId="77777777" w:rsidR="007454A3" w:rsidRDefault="00000000">
            <w:r>
              <w:t>Schools can organise more sports activities and sports days.</w:t>
            </w:r>
          </w:p>
        </w:tc>
      </w:tr>
      <w:tr w:rsidR="007454A3" w14:paraId="185DBBD3" w14:textId="77777777">
        <w:tc>
          <w:tcPr>
            <w:tcW w:w="1548" w:type="dxa"/>
          </w:tcPr>
          <w:p w14:paraId="44147FAE" w14:textId="77777777" w:rsidR="007454A3" w:rsidRDefault="00000000">
            <w:r>
              <w:rPr>
                <w:b/>
              </w:rPr>
              <w:t>Level 5:</w:t>
            </w:r>
          </w:p>
        </w:tc>
        <w:tc>
          <w:tcPr>
            <w:tcW w:w="8090" w:type="dxa"/>
          </w:tcPr>
          <w:p w14:paraId="61731E49" w14:textId="77777777" w:rsidR="007454A3" w:rsidRDefault="00000000">
            <w:r>
              <w:rPr>
                <w:b/>
              </w:rPr>
              <w:t>To boost students’ physical fitness</w:t>
            </w:r>
            <w:r>
              <w:t xml:space="preserve">, schools should </w:t>
            </w:r>
            <w:r>
              <w:rPr>
                <w:b/>
              </w:rPr>
              <w:t>make it a priority to</w:t>
            </w:r>
            <w:r>
              <w:t xml:space="preserve"> add a daily exercise break to the timetable.</w:t>
            </w:r>
          </w:p>
        </w:tc>
      </w:tr>
    </w:tbl>
    <w:p w14:paraId="5EFB574E" w14:textId="77777777" w:rsidR="007454A3" w:rsidRDefault="00000000">
      <w:r>
        <w:rPr>
          <w:b/>
          <w:color w:val="C00000"/>
        </w:rPr>
        <w:t xml:space="preserve">Teaching note: </w:t>
      </w:r>
      <w:r>
        <w:rPr>
          <w:color w:val="C00000"/>
        </w:rPr>
        <w:t>“make it a priority to” takes the BASE verb (“to add”, never “to adding”). Opening with “To + goal” replaces the vague “so that” and shows the marker your purpose in the first three words.</w:t>
      </w:r>
    </w:p>
    <w:p w14:paraId="6B513A61" w14:textId="77777777" w:rsidR="007454A3" w:rsidRDefault="007454A3">
      <w:pPr>
        <w:spacing w:after="0"/>
      </w:pPr>
    </w:p>
    <w:tbl>
      <w:tblPr>
        <w:tblStyle w:val="TableGrid"/>
        <w:tblW w:w="0" w:type="auto"/>
        <w:tblLayout w:type="fixed"/>
        <w:tblLook w:val="04A0" w:firstRow="1" w:lastRow="0" w:firstColumn="1" w:lastColumn="0" w:noHBand="0" w:noVBand="1"/>
      </w:tblPr>
      <w:tblGrid>
        <w:gridCol w:w="9638"/>
      </w:tblGrid>
      <w:tr w:rsidR="007454A3" w14:paraId="3944A6BC" w14:textId="77777777">
        <w:tc>
          <w:tcPr>
            <w:tcW w:w="9638" w:type="dxa"/>
          </w:tcPr>
          <w:p w14:paraId="26397C6C" w14:textId="77777777" w:rsidR="007454A3" w:rsidRDefault="00000000">
            <w:r>
              <w:rPr>
                <w:b/>
              </w:rPr>
              <w:t>Pattern 3 — Shared Responsibility</w:t>
            </w:r>
          </w:p>
          <w:p w14:paraId="06670558" w14:textId="77777777" w:rsidR="007454A3" w:rsidRDefault="00000000">
            <w:r>
              <w:rPr>
                <w:b/>
              </w:rPr>
              <w:t xml:space="preserve">Target Formula: </w:t>
            </w:r>
            <w:r>
              <w:t>[Doer], in collaboration with [second party], should [verb phrase].</w:t>
            </w:r>
          </w:p>
        </w:tc>
      </w:tr>
    </w:tbl>
    <w:p w14:paraId="19BD42C1" w14:textId="77777777" w:rsidR="007454A3" w:rsidRDefault="007454A3">
      <w:pPr>
        <w:spacing w:after="0"/>
      </w:pPr>
    </w:p>
    <w:tbl>
      <w:tblPr>
        <w:tblStyle w:val="TableGrid"/>
        <w:tblW w:w="0" w:type="auto"/>
        <w:tblLayout w:type="fixed"/>
        <w:tblLook w:val="04A0" w:firstRow="1" w:lastRow="0" w:firstColumn="1" w:lastColumn="0" w:noHBand="0" w:noVBand="1"/>
      </w:tblPr>
      <w:tblGrid>
        <w:gridCol w:w="1548"/>
        <w:gridCol w:w="8090"/>
      </w:tblGrid>
      <w:tr w:rsidR="007454A3" w14:paraId="404B893E" w14:textId="77777777">
        <w:tc>
          <w:tcPr>
            <w:tcW w:w="1548" w:type="dxa"/>
          </w:tcPr>
          <w:p w14:paraId="0CB6B265" w14:textId="77777777" w:rsidR="007454A3" w:rsidRDefault="00000000">
            <w:r>
              <w:rPr>
                <w:b/>
              </w:rPr>
              <w:t>Level 3:</w:t>
            </w:r>
          </w:p>
        </w:tc>
        <w:tc>
          <w:tcPr>
            <w:tcW w:w="8090" w:type="dxa"/>
          </w:tcPr>
          <w:p w14:paraId="57E67CB8" w14:textId="77777777" w:rsidR="007454A3" w:rsidRDefault="00000000">
            <w:r>
              <w:t>Parents can exercise with their children at weekends.</w:t>
            </w:r>
          </w:p>
        </w:tc>
      </w:tr>
      <w:tr w:rsidR="007454A3" w14:paraId="130D8BD5" w14:textId="77777777">
        <w:tc>
          <w:tcPr>
            <w:tcW w:w="1548" w:type="dxa"/>
          </w:tcPr>
          <w:p w14:paraId="2CDCE6AB" w14:textId="77777777" w:rsidR="007454A3" w:rsidRDefault="00000000">
            <w:r>
              <w:rPr>
                <w:b/>
              </w:rPr>
              <w:t>Level 5:</w:t>
            </w:r>
          </w:p>
        </w:tc>
        <w:tc>
          <w:tcPr>
            <w:tcW w:w="8090" w:type="dxa"/>
          </w:tcPr>
          <w:p w14:paraId="3189EB1D" w14:textId="77777777" w:rsidR="007454A3" w:rsidRDefault="00000000">
            <w:r>
              <w:rPr>
                <w:b/>
              </w:rPr>
              <w:t>Parents, in collaboration with schools,</w:t>
            </w:r>
            <w:r>
              <w:t xml:space="preserve"> should encourage their children to adopt a more active lifestyle.</w:t>
            </w:r>
          </w:p>
        </w:tc>
      </w:tr>
    </w:tbl>
    <w:p w14:paraId="09BA2B1F" w14:textId="77777777" w:rsidR="007454A3" w:rsidRDefault="00000000">
      <w:r>
        <w:rPr>
          <w:b/>
          <w:color w:val="C00000"/>
        </w:rPr>
        <w:lastRenderedPageBreak/>
        <w:t xml:space="preserve">Teaching note: </w:t>
      </w:r>
      <w:r>
        <w:rPr>
          <w:color w:val="C00000"/>
        </w:rPr>
        <w:t>“in collaboration with” = working together with. It is far stronger than “and” or “also” and shows the marker that you understand shared responsibility. The doer is swappable: “The government, in collaboration with district councils, should …”.</w:t>
      </w:r>
    </w:p>
    <w:p w14:paraId="4614F557" w14:textId="77777777" w:rsidR="007454A3" w:rsidRDefault="00000000">
      <w:r>
        <w:rPr>
          <w:b/>
          <w:color w:val="C00000"/>
        </w:rPr>
        <w:t xml:space="preserve">Teacher’s note on the design: </w:t>
      </w:r>
      <w:r>
        <w:rPr>
          <w:color w:val="C00000"/>
        </w:rPr>
        <w:t>the three patterns are deliberately kept to ONE clause. Endings of the “, so as to …” / “, thereby + –ing” type were left out this time — level 3 students lose control of the main clause as soon as they open a second one. Add the endings back only when the class can hold the short form.</w:t>
      </w:r>
    </w:p>
    <w:p w14:paraId="2D14E379" w14:textId="77777777" w:rsidR="007454A3" w:rsidRDefault="007454A3">
      <w:pPr>
        <w:spacing w:after="0"/>
      </w:pPr>
    </w:p>
    <w:p w14:paraId="15675CC5" w14:textId="77777777" w:rsidR="007454A3" w:rsidRDefault="00000000">
      <w:pPr>
        <w:spacing w:before="160" w:after="120"/>
      </w:pPr>
      <w:r>
        <w:rPr>
          <w:b/>
        </w:rPr>
        <w:t>LEVEL 3 → LEVEL 5 VOCABULARY (physical fitness and awareness)</w:t>
      </w:r>
    </w:p>
    <w:tbl>
      <w:tblPr>
        <w:tblStyle w:val="TableGrid"/>
        <w:tblW w:w="0" w:type="auto"/>
        <w:tblLayout w:type="fixed"/>
        <w:tblLook w:val="04A0" w:firstRow="1" w:lastRow="0" w:firstColumn="1" w:lastColumn="0" w:noHBand="0" w:noVBand="1"/>
      </w:tblPr>
      <w:tblGrid>
        <w:gridCol w:w="454"/>
        <w:gridCol w:w="3402"/>
        <w:gridCol w:w="5783"/>
      </w:tblGrid>
      <w:tr w:rsidR="007454A3" w14:paraId="7BC1C4C2" w14:textId="77777777">
        <w:tc>
          <w:tcPr>
            <w:tcW w:w="454" w:type="dxa"/>
            <w:shd w:val="clear" w:color="auto" w:fill="D9D9D9"/>
          </w:tcPr>
          <w:p w14:paraId="395EB3CE" w14:textId="77777777" w:rsidR="007454A3" w:rsidRDefault="00000000">
            <w:r>
              <w:rPr>
                <w:b/>
              </w:rPr>
              <w:t>#</w:t>
            </w:r>
          </w:p>
        </w:tc>
        <w:tc>
          <w:tcPr>
            <w:tcW w:w="3402" w:type="dxa"/>
            <w:shd w:val="clear" w:color="auto" w:fill="D9D9D9"/>
          </w:tcPr>
          <w:p w14:paraId="0124AF32" w14:textId="77777777" w:rsidR="007454A3" w:rsidRDefault="00000000">
            <w:r>
              <w:rPr>
                <w:b/>
              </w:rPr>
              <w:t>Level 3 (what students write)</w:t>
            </w:r>
          </w:p>
        </w:tc>
        <w:tc>
          <w:tcPr>
            <w:tcW w:w="5783" w:type="dxa"/>
            <w:shd w:val="clear" w:color="auto" w:fill="D9D9D9"/>
          </w:tcPr>
          <w:p w14:paraId="7761BDF8" w14:textId="77777777" w:rsidR="007454A3" w:rsidRDefault="00000000">
            <w:r>
              <w:rPr>
                <w:b/>
              </w:rPr>
              <w:t>Level 5 upgrade (key words in bold)</w:t>
            </w:r>
          </w:p>
        </w:tc>
      </w:tr>
      <w:tr w:rsidR="007454A3" w14:paraId="4C8EB62C" w14:textId="77777777">
        <w:tc>
          <w:tcPr>
            <w:tcW w:w="454" w:type="dxa"/>
          </w:tcPr>
          <w:p w14:paraId="53A640D5" w14:textId="77777777" w:rsidR="007454A3" w:rsidRDefault="00000000">
            <w:r>
              <w:rPr>
                <w:b/>
              </w:rPr>
              <w:t>1</w:t>
            </w:r>
          </w:p>
        </w:tc>
        <w:tc>
          <w:tcPr>
            <w:tcW w:w="3402" w:type="dxa"/>
          </w:tcPr>
          <w:p w14:paraId="2C121D0C" w14:textId="77777777" w:rsidR="007454A3" w:rsidRDefault="00000000">
            <w:r>
              <w:t>make people healthier</w:t>
            </w:r>
          </w:p>
        </w:tc>
        <w:tc>
          <w:tcPr>
            <w:tcW w:w="5783" w:type="dxa"/>
          </w:tcPr>
          <w:p w14:paraId="4DF11DE4" w14:textId="77777777" w:rsidR="007454A3" w:rsidRDefault="00000000">
            <w:r>
              <w:rPr>
                <w:b/>
              </w:rPr>
              <w:t>enhance citizens’ physical well-being</w:t>
            </w:r>
          </w:p>
          <w:p w14:paraId="36148713" w14:textId="77777777" w:rsidR="007454A3" w:rsidRDefault="00000000">
            <w:r>
              <w:rPr>
                <w:i/>
              </w:rPr>
              <w:t>e.g. Regular exercise enhances citizens’ physical well-being.</w:t>
            </w:r>
          </w:p>
        </w:tc>
      </w:tr>
      <w:tr w:rsidR="007454A3" w14:paraId="35A4C05A" w14:textId="77777777">
        <w:tc>
          <w:tcPr>
            <w:tcW w:w="454" w:type="dxa"/>
          </w:tcPr>
          <w:p w14:paraId="19EFA0C3" w14:textId="77777777" w:rsidR="007454A3" w:rsidRDefault="00000000">
            <w:r>
              <w:rPr>
                <w:b/>
              </w:rPr>
              <w:t>2</w:t>
            </w:r>
          </w:p>
        </w:tc>
        <w:tc>
          <w:tcPr>
            <w:tcW w:w="3402" w:type="dxa"/>
          </w:tcPr>
          <w:p w14:paraId="18F70619" w14:textId="77777777" w:rsidR="007454A3" w:rsidRDefault="00000000">
            <w:r>
              <w:t>tell people about the importance of exercise</w:t>
            </w:r>
          </w:p>
        </w:tc>
        <w:tc>
          <w:tcPr>
            <w:tcW w:w="5783" w:type="dxa"/>
          </w:tcPr>
          <w:p w14:paraId="57B1BBD5" w14:textId="77777777" w:rsidR="007454A3" w:rsidRDefault="00000000">
            <w:r>
              <w:rPr>
                <w:b/>
              </w:rPr>
              <w:t>raise public awareness of the importance of regular exercise</w:t>
            </w:r>
          </w:p>
          <w:p w14:paraId="587FB08C" w14:textId="77777777" w:rsidR="007454A3" w:rsidRDefault="00000000">
            <w:r>
              <w:rPr>
                <w:i/>
              </w:rPr>
              <w:t>e.g. A city-wide campaign would raise public awareness of the importance of regular exercise.</w:t>
            </w:r>
          </w:p>
        </w:tc>
      </w:tr>
      <w:tr w:rsidR="007454A3" w14:paraId="44D85A25" w14:textId="77777777">
        <w:tc>
          <w:tcPr>
            <w:tcW w:w="454" w:type="dxa"/>
          </w:tcPr>
          <w:p w14:paraId="0C742034" w14:textId="77777777" w:rsidR="007454A3" w:rsidRDefault="00000000">
            <w:r>
              <w:rPr>
                <w:b/>
              </w:rPr>
              <w:t>3</w:t>
            </w:r>
          </w:p>
        </w:tc>
        <w:tc>
          <w:tcPr>
            <w:tcW w:w="3402" w:type="dxa"/>
          </w:tcPr>
          <w:p w14:paraId="5E0426C2" w14:textId="77777777" w:rsidR="007454A3" w:rsidRDefault="00000000">
            <w:r>
              <w:t>do exercise</w:t>
            </w:r>
          </w:p>
        </w:tc>
        <w:tc>
          <w:tcPr>
            <w:tcW w:w="5783" w:type="dxa"/>
          </w:tcPr>
          <w:p w14:paraId="604FBF56" w14:textId="77777777" w:rsidR="007454A3" w:rsidRDefault="00000000">
            <w:r>
              <w:rPr>
                <w:b/>
              </w:rPr>
              <w:t>take regular exercise / adopt an active lifestyle</w:t>
            </w:r>
          </w:p>
          <w:p w14:paraId="6E6C1E6E" w14:textId="77777777" w:rsidR="007454A3" w:rsidRDefault="00000000">
            <w:r>
              <w:rPr>
                <w:i/>
              </w:rPr>
              <w:t>e.g. Citizens who take regular exercise are far less likely to fall ill.</w:t>
            </w:r>
          </w:p>
        </w:tc>
      </w:tr>
      <w:tr w:rsidR="007454A3" w14:paraId="2193B6E7" w14:textId="77777777">
        <w:tc>
          <w:tcPr>
            <w:tcW w:w="454" w:type="dxa"/>
          </w:tcPr>
          <w:p w14:paraId="3B0724C5" w14:textId="77777777" w:rsidR="007454A3" w:rsidRDefault="00000000">
            <w:r>
              <w:rPr>
                <w:b/>
              </w:rPr>
              <w:t>4</w:t>
            </w:r>
          </w:p>
        </w:tc>
        <w:tc>
          <w:tcPr>
            <w:tcW w:w="3402" w:type="dxa"/>
          </w:tcPr>
          <w:p w14:paraId="1C1A5F8D" w14:textId="77777777" w:rsidR="007454A3" w:rsidRDefault="00000000">
            <w:r>
              <w:t>build more sports places</w:t>
            </w:r>
          </w:p>
        </w:tc>
        <w:tc>
          <w:tcPr>
            <w:tcW w:w="5783" w:type="dxa"/>
          </w:tcPr>
          <w:p w14:paraId="3AD070BA" w14:textId="77777777" w:rsidR="007454A3" w:rsidRDefault="00000000">
            <w:r>
              <w:rPr>
                <w:b/>
              </w:rPr>
              <w:t>provide accessible sports facilities</w:t>
            </w:r>
          </w:p>
          <w:p w14:paraId="69815481" w14:textId="77777777" w:rsidR="007454A3" w:rsidRDefault="00000000">
            <w:r>
              <w:rPr>
                <w:i/>
              </w:rPr>
              <w:t>e.g. Accessible sports facilities encourage even the busiest workers to exercise.</w:t>
            </w:r>
          </w:p>
        </w:tc>
      </w:tr>
      <w:tr w:rsidR="007454A3" w14:paraId="6B0B3867" w14:textId="77777777">
        <w:tc>
          <w:tcPr>
            <w:tcW w:w="454" w:type="dxa"/>
          </w:tcPr>
          <w:p w14:paraId="3ADC6DD2" w14:textId="77777777" w:rsidR="007454A3" w:rsidRDefault="00000000">
            <w:r>
              <w:rPr>
                <w:b/>
              </w:rPr>
              <w:t>5</w:t>
            </w:r>
          </w:p>
        </w:tc>
        <w:tc>
          <w:tcPr>
            <w:tcW w:w="3402" w:type="dxa"/>
          </w:tcPr>
          <w:p w14:paraId="356DEA14" w14:textId="77777777" w:rsidR="007454A3" w:rsidRDefault="00000000">
            <w:r>
              <w:t>stop people from being lazy</w:t>
            </w:r>
          </w:p>
        </w:tc>
        <w:tc>
          <w:tcPr>
            <w:tcW w:w="5783" w:type="dxa"/>
          </w:tcPr>
          <w:p w14:paraId="54B9E478" w14:textId="77777777" w:rsidR="007454A3" w:rsidRDefault="00000000">
            <w:r>
              <w:rPr>
                <w:b/>
              </w:rPr>
              <w:t>combat sedentary lifestyles</w:t>
            </w:r>
          </w:p>
          <w:p w14:paraId="7A7EBC50" w14:textId="77777777" w:rsidR="007454A3" w:rsidRDefault="00000000">
            <w:r>
              <w:rPr>
                <w:i/>
              </w:rPr>
              <w:t>e.g. A morning workout scheme can combat sedentary lifestyles among office workers.</w:t>
            </w:r>
          </w:p>
        </w:tc>
      </w:tr>
    </w:tbl>
    <w:p w14:paraId="287FC47A" w14:textId="77777777" w:rsidR="007454A3" w:rsidRDefault="007454A3">
      <w:pPr>
        <w:spacing w:after="0"/>
      </w:pPr>
    </w:p>
    <w:p w14:paraId="48A135F1" w14:textId="77777777" w:rsidR="007454A3" w:rsidRDefault="00000000">
      <w:pPr>
        <w:spacing w:before="160" w:after="120"/>
      </w:pPr>
      <w:r>
        <w:rPr>
          <w:b/>
        </w:rPr>
        <w:t>PART C: PRACTICE SETS (6 SETS)</w:t>
      </w:r>
    </w:p>
    <w:p w14:paraId="6B9F2C2D" w14:textId="77777777" w:rsidR="007454A3" w:rsidRDefault="00000000">
      <w:r>
        <w:t>Upgrade each simple sentence with the pattern shown, and keep the pattern to ONE clause, as taught in Part B. The topics are different from the fitness topic in Part B. Sets 4–6 are more challenging: you must join the TWO simple sentences into ONE upgraded sentence.</w:t>
      </w:r>
    </w:p>
    <w:p w14:paraId="546E9B14" w14:textId="77777777" w:rsidR="007454A3" w:rsidRDefault="00000000">
      <w:pPr>
        <w:spacing w:before="120" w:after="80"/>
      </w:pPr>
      <w:r>
        <w:rPr>
          <w:b/>
        </w:rPr>
        <w:t>Set 1. Topic: Teenage Sleep Deprivation</w:t>
      </w:r>
    </w:p>
    <w:tbl>
      <w:tblPr>
        <w:tblStyle w:val="TableGrid"/>
        <w:tblW w:w="0" w:type="auto"/>
        <w:tblLayout w:type="fixed"/>
        <w:tblLook w:val="04A0" w:firstRow="1" w:lastRow="0" w:firstColumn="1" w:lastColumn="0" w:noHBand="0" w:noVBand="1"/>
      </w:tblPr>
      <w:tblGrid>
        <w:gridCol w:w="1548"/>
        <w:gridCol w:w="8090"/>
      </w:tblGrid>
      <w:tr w:rsidR="007454A3" w14:paraId="615EDD15" w14:textId="77777777">
        <w:tc>
          <w:tcPr>
            <w:tcW w:w="1548" w:type="dxa"/>
          </w:tcPr>
          <w:p w14:paraId="32403B4A" w14:textId="77777777" w:rsidR="007454A3" w:rsidRDefault="00000000">
            <w:r>
              <w:rPr>
                <w:b/>
              </w:rPr>
              <w:t>Simple sentence</w:t>
            </w:r>
          </w:p>
        </w:tc>
        <w:tc>
          <w:tcPr>
            <w:tcW w:w="8090" w:type="dxa"/>
          </w:tcPr>
          <w:p w14:paraId="652F445F" w14:textId="77777777" w:rsidR="007454A3" w:rsidRDefault="00000000">
            <w:r>
              <w:t>The government can tell teenagers about the importance of sleep.</w:t>
            </w:r>
          </w:p>
        </w:tc>
      </w:tr>
      <w:tr w:rsidR="007454A3" w14:paraId="03D1D20E" w14:textId="77777777">
        <w:tc>
          <w:tcPr>
            <w:tcW w:w="1548" w:type="dxa"/>
          </w:tcPr>
          <w:p w14:paraId="0F54500A" w14:textId="77777777" w:rsidR="007454A3" w:rsidRDefault="00000000">
            <w:r>
              <w:rPr>
                <w:b/>
              </w:rPr>
              <w:t>Use Pattern 1</w:t>
            </w:r>
          </w:p>
        </w:tc>
        <w:tc>
          <w:tcPr>
            <w:tcW w:w="8090" w:type="dxa"/>
          </w:tcPr>
          <w:p w14:paraId="308F4834" w14:textId="77777777" w:rsidR="007454A3" w:rsidRDefault="00000000">
            <w:r>
              <w:rPr>
                <w:b/>
                <w:color w:val="C00000"/>
              </w:rPr>
              <w:t>It is high time that the government raised teenagers’ awareness of the importance of sleep.</w:t>
            </w:r>
          </w:p>
        </w:tc>
      </w:tr>
    </w:tbl>
    <w:p w14:paraId="23740A6D" w14:textId="77777777" w:rsidR="007454A3" w:rsidRDefault="00000000">
      <w:pPr>
        <w:spacing w:after="160"/>
      </w:pPr>
      <w:r>
        <w:rPr>
          <w:b/>
          <w:color w:val="C00000"/>
        </w:rPr>
        <w:t xml:space="preserve">Key note: </w:t>
      </w:r>
      <w:r>
        <w:rPr>
          <w:color w:val="C00000"/>
        </w:rPr>
        <w:t>Accept any past-tense verb phrase: “launched a campaign on healthy sleeping habits”, “made sleep education part of the junior curriculum”.</w:t>
      </w:r>
    </w:p>
    <w:p w14:paraId="35C0B8F0" w14:textId="77777777" w:rsidR="007454A3" w:rsidRDefault="00000000">
      <w:pPr>
        <w:spacing w:before="120" w:after="80"/>
      </w:pPr>
      <w:r>
        <w:rPr>
          <w:b/>
        </w:rPr>
        <w:lastRenderedPageBreak/>
        <w:t>Set 2. Topic: Food Waste on Campus</w:t>
      </w:r>
    </w:p>
    <w:tbl>
      <w:tblPr>
        <w:tblStyle w:val="TableGrid"/>
        <w:tblW w:w="0" w:type="auto"/>
        <w:tblLayout w:type="fixed"/>
        <w:tblLook w:val="04A0" w:firstRow="1" w:lastRow="0" w:firstColumn="1" w:lastColumn="0" w:noHBand="0" w:noVBand="1"/>
      </w:tblPr>
      <w:tblGrid>
        <w:gridCol w:w="1548"/>
        <w:gridCol w:w="8090"/>
      </w:tblGrid>
      <w:tr w:rsidR="007454A3" w14:paraId="2F66607C" w14:textId="77777777">
        <w:tc>
          <w:tcPr>
            <w:tcW w:w="1548" w:type="dxa"/>
          </w:tcPr>
          <w:p w14:paraId="3D8391A6" w14:textId="77777777" w:rsidR="007454A3" w:rsidRDefault="00000000">
            <w:r>
              <w:rPr>
                <w:b/>
              </w:rPr>
              <w:t>Simple sentence</w:t>
            </w:r>
          </w:p>
        </w:tc>
        <w:tc>
          <w:tcPr>
            <w:tcW w:w="8090" w:type="dxa"/>
          </w:tcPr>
          <w:p w14:paraId="7B776B90" w14:textId="77777777" w:rsidR="007454A3" w:rsidRDefault="00000000">
            <w:r>
              <w:t>Schools can ask students not to waste food in the canteen.</w:t>
            </w:r>
          </w:p>
        </w:tc>
      </w:tr>
      <w:tr w:rsidR="007454A3" w14:paraId="5BC77391" w14:textId="77777777">
        <w:tc>
          <w:tcPr>
            <w:tcW w:w="1548" w:type="dxa"/>
          </w:tcPr>
          <w:p w14:paraId="0590418D" w14:textId="77777777" w:rsidR="007454A3" w:rsidRDefault="00000000">
            <w:r>
              <w:rPr>
                <w:b/>
              </w:rPr>
              <w:t>Use Pattern 2</w:t>
            </w:r>
          </w:p>
        </w:tc>
        <w:tc>
          <w:tcPr>
            <w:tcW w:w="8090" w:type="dxa"/>
          </w:tcPr>
          <w:p w14:paraId="0A2F8329" w14:textId="77777777" w:rsidR="007454A3" w:rsidRDefault="00000000">
            <w:r>
              <w:rPr>
                <w:b/>
                <w:color w:val="C00000"/>
              </w:rPr>
              <w:t>To cut food waste on campus, schools should make it a priority to offer smaller portions and free second helpings.</w:t>
            </w:r>
          </w:p>
        </w:tc>
      </w:tr>
    </w:tbl>
    <w:p w14:paraId="0DA959F2" w14:textId="77777777" w:rsidR="007454A3" w:rsidRDefault="00000000">
      <w:pPr>
        <w:spacing w:after="160"/>
      </w:pPr>
      <w:r>
        <w:rPr>
          <w:b/>
          <w:color w:val="C00000"/>
        </w:rPr>
        <w:t xml:space="preserve">Key note: </w:t>
      </w:r>
      <w:r>
        <w:rPr>
          <w:color w:val="C00000"/>
        </w:rPr>
        <w:t>Accept “To reduce food waste …” and any sensible verb phrase after “make it a priority to”.</w:t>
      </w:r>
    </w:p>
    <w:p w14:paraId="34EC4B58" w14:textId="77777777" w:rsidR="007454A3" w:rsidRDefault="00000000">
      <w:pPr>
        <w:spacing w:before="120" w:after="80"/>
      </w:pPr>
      <w:r>
        <w:rPr>
          <w:b/>
        </w:rPr>
        <w:t>Set 3. Topic: Cyberbullying</w:t>
      </w:r>
    </w:p>
    <w:tbl>
      <w:tblPr>
        <w:tblStyle w:val="TableGrid"/>
        <w:tblW w:w="0" w:type="auto"/>
        <w:tblLayout w:type="fixed"/>
        <w:tblLook w:val="04A0" w:firstRow="1" w:lastRow="0" w:firstColumn="1" w:lastColumn="0" w:noHBand="0" w:noVBand="1"/>
      </w:tblPr>
      <w:tblGrid>
        <w:gridCol w:w="1548"/>
        <w:gridCol w:w="8090"/>
      </w:tblGrid>
      <w:tr w:rsidR="007454A3" w14:paraId="72B876B6" w14:textId="77777777">
        <w:tc>
          <w:tcPr>
            <w:tcW w:w="1548" w:type="dxa"/>
          </w:tcPr>
          <w:p w14:paraId="68132BCF" w14:textId="77777777" w:rsidR="007454A3" w:rsidRDefault="00000000">
            <w:r>
              <w:rPr>
                <w:b/>
              </w:rPr>
              <w:t>Simple sentence</w:t>
            </w:r>
          </w:p>
        </w:tc>
        <w:tc>
          <w:tcPr>
            <w:tcW w:w="8090" w:type="dxa"/>
          </w:tcPr>
          <w:p w14:paraId="428490EC" w14:textId="77777777" w:rsidR="007454A3" w:rsidRDefault="00000000">
            <w:r>
              <w:t>Parents can talk to their children about cyberbullying.</w:t>
            </w:r>
          </w:p>
        </w:tc>
      </w:tr>
      <w:tr w:rsidR="007454A3" w14:paraId="79CC1BB7" w14:textId="77777777">
        <w:tc>
          <w:tcPr>
            <w:tcW w:w="1548" w:type="dxa"/>
          </w:tcPr>
          <w:p w14:paraId="29AF212D" w14:textId="77777777" w:rsidR="007454A3" w:rsidRDefault="00000000">
            <w:r>
              <w:rPr>
                <w:b/>
              </w:rPr>
              <w:t>Use Pattern 3</w:t>
            </w:r>
          </w:p>
        </w:tc>
        <w:tc>
          <w:tcPr>
            <w:tcW w:w="8090" w:type="dxa"/>
          </w:tcPr>
          <w:p w14:paraId="3E9874F8" w14:textId="77777777" w:rsidR="007454A3" w:rsidRDefault="00000000">
            <w:r>
              <w:rPr>
                <w:b/>
                <w:color w:val="C00000"/>
              </w:rPr>
              <w:t>Parents, in collaboration with schools, should discuss online safety openly with their children.</w:t>
            </w:r>
          </w:p>
        </w:tc>
      </w:tr>
    </w:tbl>
    <w:p w14:paraId="26504294" w14:textId="77777777" w:rsidR="007454A3" w:rsidRDefault="00000000">
      <w:pPr>
        <w:spacing w:after="160"/>
      </w:pPr>
      <w:r>
        <w:rPr>
          <w:b/>
          <w:color w:val="C00000"/>
        </w:rPr>
        <w:t xml:space="preserve">Key note: </w:t>
      </w:r>
      <w:r>
        <w:rPr>
          <w:color w:val="C00000"/>
        </w:rPr>
        <w:t>Accept any sensible second party (the school, social workers) and any formal verb phrase (“set clear rules about online behaviour at home”).</w:t>
      </w:r>
    </w:p>
    <w:p w14:paraId="7016EE6C" w14:textId="77777777" w:rsidR="007454A3" w:rsidRDefault="00000000">
      <w:pPr>
        <w:spacing w:before="120" w:after="80"/>
      </w:pPr>
      <w:r>
        <w:rPr>
          <w:b/>
        </w:rPr>
        <w:t>Set 4. Topic: Youth Mental Health (more challenging)</w:t>
      </w:r>
    </w:p>
    <w:tbl>
      <w:tblPr>
        <w:tblStyle w:val="TableGrid"/>
        <w:tblW w:w="0" w:type="auto"/>
        <w:tblLayout w:type="fixed"/>
        <w:tblLook w:val="04A0" w:firstRow="1" w:lastRow="0" w:firstColumn="1" w:lastColumn="0" w:noHBand="0" w:noVBand="1"/>
      </w:tblPr>
      <w:tblGrid>
        <w:gridCol w:w="1548"/>
        <w:gridCol w:w="8090"/>
      </w:tblGrid>
      <w:tr w:rsidR="007454A3" w14:paraId="4A5227B8" w14:textId="77777777">
        <w:tc>
          <w:tcPr>
            <w:tcW w:w="1548" w:type="dxa"/>
          </w:tcPr>
          <w:p w14:paraId="3AC58A17" w14:textId="77777777" w:rsidR="007454A3" w:rsidRDefault="00000000">
            <w:r>
              <w:rPr>
                <w:b/>
              </w:rPr>
              <w:t>Simple sentences</w:t>
            </w:r>
          </w:p>
        </w:tc>
        <w:tc>
          <w:tcPr>
            <w:tcW w:w="8090" w:type="dxa"/>
          </w:tcPr>
          <w:p w14:paraId="474F5A90" w14:textId="77777777" w:rsidR="007454A3" w:rsidRDefault="00000000">
            <w:r>
              <w:t>The government can spend more money on mental health services.</w:t>
            </w:r>
          </w:p>
        </w:tc>
      </w:tr>
      <w:tr w:rsidR="007454A3" w14:paraId="1426F8D8" w14:textId="77777777">
        <w:tc>
          <w:tcPr>
            <w:tcW w:w="1548" w:type="dxa"/>
          </w:tcPr>
          <w:p w14:paraId="4CCA9CC7" w14:textId="77777777" w:rsidR="007454A3" w:rsidRDefault="007454A3"/>
        </w:tc>
        <w:tc>
          <w:tcPr>
            <w:tcW w:w="8090" w:type="dxa"/>
          </w:tcPr>
          <w:p w14:paraId="13ED5D74" w14:textId="77777777" w:rsidR="007454A3" w:rsidRDefault="00000000">
            <w:r>
              <w:t>Young people need these services at school.</w:t>
            </w:r>
          </w:p>
        </w:tc>
      </w:tr>
      <w:tr w:rsidR="007454A3" w14:paraId="7F6AABA7" w14:textId="77777777">
        <w:tc>
          <w:tcPr>
            <w:tcW w:w="1548" w:type="dxa"/>
          </w:tcPr>
          <w:p w14:paraId="362537CF" w14:textId="77777777" w:rsidR="007454A3" w:rsidRDefault="00000000">
            <w:r>
              <w:rPr>
                <w:b/>
              </w:rPr>
              <w:t>Use Pattern 1</w:t>
            </w:r>
          </w:p>
        </w:tc>
        <w:tc>
          <w:tcPr>
            <w:tcW w:w="8090" w:type="dxa"/>
          </w:tcPr>
          <w:p w14:paraId="4CDAC2A9" w14:textId="77777777" w:rsidR="007454A3" w:rsidRDefault="00000000">
            <w:r>
              <w:rPr>
                <w:b/>
                <w:color w:val="C00000"/>
              </w:rPr>
              <w:t>It is high time that the government invested more in school-based mental health services for young people.</w:t>
            </w:r>
          </w:p>
        </w:tc>
      </w:tr>
    </w:tbl>
    <w:p w14:paraId="3A4812D7" w14:textId="77777777" w:rsidR="007454A3" w:rsidRDefault="00000000">
      <w:pPr>
        <w:spacing w:after="160"/>
      </w:pPr>
      <w:r>
        <w:rPr>
          <w:b/>
          <w:color w:val="C00000"/>
        </w:rPr>
        <w:t xml:space="preserve">Key note: </w:t>
      </w:r>
      <w:r>
        <w:rPr>
          <w:color w:val="C00000"/>
        </w:rPr>
        <w:t>Idea 2 is folded into the modifier “school-based”, so the pattern stays one clean clause. Also accept “… invested more in mental health services in schools.”</w:t>
      </w:r>
    </w:p>
    <w:p w14:paraId="7A078E9B" w14:textId="77777777" w:rsidR="007454A3" w:rsidRDefault="00000000">
      <w:pPr>
        <w:spacing w:before="120" w:after="80"/>
      </w:pPr>
      <w:r>
        <w:rPr>
          <w:b/>
        </w:rPr>
        <w:t>Set 5. Topic: Declining Reading Habits (more challenging)</w:t>
      </w:r>
    </w:p>
    <w:tbl>
      <w:tblPr>
        <w:tblStyle w:val="TableGrid"/>
        <w:tblW w:w="0" w:type="auto"/>
        <w:tblLayout w:type="fixed"/>
        <w:tblLook w:val="04A0" w:firstRow="1" w:lastRow="0" w:firstColumn="1" w:lastColumn="0" w:noHBand="0" w:noVBand="1"/>
      </w:tblPr>
      <w:tblGrid>
        <w:gridCol w:w="1548"/>
        <w:gridCol w:w="8090"/>
      </w:tblGrid>
      <w:tr w:rsidR="007454A3" w14:paraId="3F8E933C" w14:textId="77777777">
        <w:tc>
          <w:tcPr>
            <w:tcW w:w="1548" w:type="dxa"/>
          </w:tcPr>
          <w:p w14:paraId="0EF6BB9C" w14:textId="77777777" w:rsidR="007454A3" w:rsidRDefault="00000000">
            <w:r>
              <w:rPr>
                <w:b/>
              </w:rPr>
              <w:t>Simple sentences</w:t>
            </w:r>
          </w:p>
        </w:tc>
        <w:tc>
          <w:tcPr>
            <w:tcW w:w="8090" w:type="dxa"/>
          </w:tcPr>
          <w:p w14:paraId="2A880758" w14:textId="77777777" w:rsidR="007454A3" w:rsidRDefault="00000000">
            <w:r>
              <w:t>Schools can keep the library open after school.</w:t>
            </w:r>
          </w:p>
        </w:tc>
      </w:tr>
      <w:tr w:rsidR="007454A3" w14:paraId="0D924763" w14:textId="77777777">
        <w:tc>
          <w:tcPr>
            <w:tcW w:w="1548" w:type="dxa"/>
          </w:tcPr>
          <w:p w14:paraId="5BB33D96" w14:textId="77777777" w:rsidR="007454A3" w:rsidRDefault="007454A3"/>
        </w:tc>
        <w:tc>
          <w:tcPr>
            <w:tcW w:w="8090" w:type="dxa"/>
          </w:tcPr>
          <w:p w14:paraId="064E86B3" w14:textId="77777777" w:rsidR="007454A3" w:rsidRDefault="00000000">
            <w:r>
              <w:t>Students need a quiet place to read.</w:t>
            </w:r>
          </w:p>
        </w:tc>
      </w:tr>
      <w:tr w:rsidR="007454A3" w14:paraId="647EFD37" w14:textId="77777777">
        <w:tc>
          <w:tcPr>
            <w:tcW w:w="1548" w:type="dxa"/>
          </w:tcPr>
          <w:p w14:paraId="3FC969F2" w14:textId="77777777" w:rsidR="007454A3" w:rsidRDefault="00000000">
            <w:r>
              <w:rPr>
                <w:b/>
              </w:rPr>
              <w:t>Use Pattern 2</w:t>
            </w:r>
          </w:p>
        </w:tc>
        <w:tc>
          <w:tcPr>
            <w:tcW w:w="8090" w:type="dxa"/>
          </w:tcPr>
          <w:p w14:paraId="2CF23F9C" w14:textId="77777777" w:rsidR="007454A3" w:rsidRDefault="00000000">
            <w:r>
              <w:rPr>
                <w:b/>
                <w:color w:val="C00000"/>
              </w:rPr>
              <w:t>To give students a quiet place to read, schools should make it a priority to keep the library open after school.</w:t>
            </w:r>
          </w:p>
        </w:tc>
      </w:tr>
    </w:tbl>
    <w:p w14:paraId="76C51400" w14:textId="77777777" w:rsidR="007454A3" w:rsidRDefault="00000000">
      <w:pPr>
        <w:spacing w:after="160"/>
      </w:pPr>
      <w:r>
        <w:rPr>
          <w:b/>
          <w:color w:val="C00000"/>
        </w:rPr>
        <w:t xml:space="preserve">Key note: </w:t>
      </w:r>
      <w:r>
        <w:rPr>
          <w:color w:val="C00000"/>
        </w:rPr>
        <w:t>Idea 2 becomes the fronted goal; the second plain sentence must disappear into the pattern.</w:t>
      </w:r>
    </w:p>
    <w:p w14:paraId="019D28DC" w14:textId="77777777" w:rsidR="007454A3" w:rsidRDefault="00000000">
      <w:pPr>
        <w:spacing w:before="120" w:after="80"/>
      </w:pPr>
      <w:r>
        <w:rPr>
          <w:b/>
        </w:rPr>
        <w:t>Set 6. Topic: Care for the Elderly (more challenging)</w:t>
      </w:r>
    </w:p>
    <w:tbl>
      <w:tblPr>
        <w:tblStyle w:val="TableGrid"/>
        <w:tblW w:w="0" w:type="auto"/>
        <w:tblLayout w:type="fixed"/>
        <w:tblLook w:val="04A0" w:firstRow="1" w:lastRow="0" w:firstColumn="1" w:lastColumn="0" w:noHBand="0" w:noVBand="1"/>
      </w:tblPr>
      <w:tblGrid>
        <w:gridCol w:w="1548"/>
        <w:gridCol w:w="8090"/>
      </w:tblGrid>
      <w:tr w:rsidR="007454A3" w14:paraId="2E95E21C" w14:textId="77777777">
        <w:tc>
          <w:tcPr>
            <w:tcW w:w="1548" w:type="dxa"/>
          </w:tcPr>
          <w:p w14:paraId="05351FC5" w14:textId="77777777" w:rsidR="007454A3" w:rsidRDefault="00000000">
            <w:r>
              <w:rPr>
                <w:b/>
              </w:rPr>
              <w:t>Simple sentences</w:t>
            </w:r>
          </w:p>
        </w:tc>
        <w:tc>
          <w:tcPr>
            <w:tcW w:w="8090" w:type="dxa"/>
          </w:tcPr>
          <w:p w14:paraId="6210839C" w14:textId="77777777" w:rsidR="007454A3" w:rsidRDefault="00000000">
            <w:r>
              <w:t>Teenagers can visit elderly neighbours who live alone.</w:t>
            </w:r>
          </w:p>
        </w:tc>
      </w:tr>
      <w:tr w:rsidR="007454A3" w14:paraId="6F6C4504" w14:textId="77777777">
        <w:tc>
          <w:tcPr>
            <w:tcW w:w="1548" w:type="dxa"/>
          </w:tcPr>
          <w:p w14:paraId="471013A7" w14:textId="77777777" w:rsidR="007454A3" w:rsidRDefault="007454A3"/>
        </w:tc>
        <w:tc>
          <w:tcPr>
            <w:tcW w:w="8090" w:type="dxa"/>
          </w:tcPr>
          <w:p w14:paraId="4ECED272" w14:textId="77777777" w:rsidR="007454A3" w:rsidRDefault="00000000">
            <w:r>
              <w:t>Community centres can arrange these visits.</w:t>
            </w:r>
          </w:p>
        </w:tc>
      </w:tr>
      <w:tr w:rsidR="007454A3" w14:paraId="52683193" w14:textId="77777777">
        <w:tc>
          <w:tcPr>
            <w:tcW w:w="1548" w:type="dxa"/>
          </w:tcPr>
          <w:p w14:paraId="27A08FFC" w14:textId="77777777" w:rsidR="007454A3" w:rsidRDefault="00000000">
            <w:r>
              <w:rPr>
                <w:b/>
              </w:rPr>
              <w:t>Use Pattern 3</w:t>
            </w:r>
          </w:p>
        </w:tc>
        <w:tc>
          <w:tcPr>
            <w:tcW w:w="8090" w:type="dxa"/>
          </w:tcPr>
          <w:p w14:paraId="55C06ED1" w14:textId="77777777" w:rsidR="007454A3" w:rsidRDefault="00000000">
            <w:r>
              <w:rPr>
                <w:b/>
                <w:color w:val="C00000"/>
              </w:rPr>
              <w:t>Teenagers, in collaboration with community centres, should organise regular visits to elderly neighbours who live alone.</w:t>
            </w:r>
          </w:p>
        </w:tc>
      </w:tr>
    </w:tbl>
    <w:p w14:paraId="0242B297" w14:textId="77777777" w:rsidR="007454A3" w:rsidRDefault="00000000">
      <w:pPr>
        <w:spacing w:after="160"/>
      </w:pPr>
      <w:r>
        <w:rPr>
          <w:b/>
          <w:color w:val="C00000"/>
        </w:rPr>
        <w:t xml:space="preserve">Key note: </w:t>
      </w:r>
      <w:r>
        <w:rPr>
          <w:color w:val="C00000"/>
        </w:rPr>
        <w:t>Idea 2 becomes the second party after “in collaboration with”. Watch the plural: “the elderly” is already plural — never “the elderlies”.</w:t>
      </w:r>
    </w:p>
    <w:p w14:paraId="53CA0AB2" w14:textId="77777777" w:rsidR="007454A3" w:rsidRDefault="00000000">
      <w:pPr>
        <w:spacing w:before="160" w:after="120"/>
      </w:pPr>
      <w:r>
        <w:rPr>
          <w:b/>
        </w:rPr>
        <w:lastRenderedPageBreak/>
        <w:t>PART D: WRITING PRACTICE</w:t>
      </w:r>
    </w:p>
    <w:tbl>
      <w:tblPr>
        <w:tblStyle w:val="TableGrid"/>
        <w:tblW w:w="0" w:type="auto"/>
        <w:tblLayout w:type="fixed"/>
        <w:tblLook w:val="04A0" w:firstRow="1" w:lastRow="0" w:firstColumn="1" w:lastColumn="0" w:noHBand="0" w:noVBand="1"/>
      </w:tblPr>
      <w:tblGrid>
        <w:gridCol w:w="9638"/>
      </w:tblGrid>
      <w:tr w:rsidR="007454A3" w14:paraId="0782C504" w14:textId="77777777">
        <w:tc>
          <w:tcPr>
            <w:tcW w:w="9638" w:type="dxa"/>
            <w:shd w:val="clear" w:color="auto" w:fill="F2F2F2"/>
          </w:tcPr>
          <w:p w14:paraId="09091F38" w14:textId="77777777" w:rsidR="007454A3" w:rsidRDefault="00000000">
            <w:r>
              <w:t>HKDSE Adapted Paper 2 Prompt:</w:t>
            </w:r>
          </w:p>
          <w:p w14:paraId="3DFF5593" w14:textId="77777777" w:rsidR="007454A3" w:rsidRDefault="00000000">
            <w:r>
              <w:t>You are a Form 6 student. Your school is considering cutting one of the two weekly PE lessons so that F.6 students can have an extra period for examination preparation. Write a letter to the Principal expressing your opinion on this idea.</w:t>
            </w:r>
          </w:p>
        </w:tc>
      </w:tr>
    </w:tbl>
    <w:p w14:paraId="3ECCF169" w14:textId="77777777" w:rsidR="007454A3" w:rsidRDefault="00000000">
      <w:pPr>
        <w:spacing w:before="160" w:after="80"/>
      </w:pPr>
      <w:r>
        <w:rPr>
          <w:b/>
        </w:rPr>
        <w:t>Task requirements:</w:t>
      </w:r>
    </w:p>
    <w:p w14:paraId="57562382" w14:textId="77777777" w:rsidR="007454A3" w:rsidRDefault="00000000">
      <w:pPr>
        <w:spacing w:after="0"/>
        <w:ind w:left="227"/>
      </w:pPr>
      <w:r>
        <w:t>Write ONE body paragraph (about 120 words) for this letter — not the whole letter.</w:t>
      </w:r>
    </w:p>
    <w:p w14:paraId="1E9D0E51" w14:textId="77777777" w:rsidR="007454A3" w:rsidRDefault="00000000">
      <w:pPr>
        <w:spacing w:after="0"/>
        <w:ind w:left="227"/>
      </w:pPr>
      <w:r>
        <w:t>State your view on the proposal, give at least one reason and at least one suggestion.</w:t>
      </w:r>
    </w:p>
    <w:p w14:paraId="0A3AF5F9" w14:textId="77777777" w:rsidR="007454A3" w:rsidRDefault="00000000">
      <w:pPr>
        <w:spacing w:after="0"/>
        <w:ind w:left="227"/>
      </w:pPr>
      <w:r>
        <w:t>Use at least TWO of today’s three patterns and underline every target structure you use.</w:t>
      </w:r>
    </w:p>
    <w:p w14:paraId="12FAFBF2" w14:textId="77777777" w:rsidR="007454A3" w:rsidRDefault="00000000">
      <w:pPr>
        <w:spacing w:after="0"/>
        <w:ind w:left="227"/>
      </w:pPr>
      <w:r>
        <w:t>Follow the Lesson 2 chain: [Topic sentence] → [Explain] → [Example] → [Back to main idea].</w:t>
      </w:r>
    </w:p>
    <w:p w14:paraId="41A02604" w14:textId="77777777" w:rsidR="007454A3" w:rsidRDefault="00000000">
      <w:pPr>
        <w:spacing w:before="200" w:after="80"/>
      </w:pPr>
      <w:r>
        <w:rPr>
          <w:b/>
        </w:rPr>
        <w:t>Teacher’s model answer (one paragraph, 129 words)</w:t>
      </w:r>
    </w:p>
    <w:p w14:paraId="37DF3CA6" w14:textId="77777777" w:rsidR="007454A3" w:rsidRDefault="00000000">
      <w:pPr>
        <w:spacing w:after="120"/>
      </w:pPr>
      <w:r>
        <w:t>Although an extra period for examination preparation sounds attractive, cutting one of our two weekly PE lessons would do F.6 students more harm than good.</w:t>
      </w:r>
      <w:r>
        <w:rPr>
          <w:color w:val="C00000"/>
        </w:rPr>
        <w:t xml:space="preserve">  [Topic sentence — states the stance]</w:t>
      </w:r>
    </w:p>
    <w:p w14:paraId="0A2673F1" w14:textId="77777777" w:rsidR="007454A3" w:rsidRDefault="00000000">
      <w:pPr>
        <w:spacing w:after="120"/>
      </w:pPr>
      <w:r>
        <w:t>To keep us physically fit during the examination year, the school should make it a priority to protect both lessons and to improve what happens in them.</w:t>
      </w:r>
      <w:r>
        <w:rPr>
          <w:color w:val="C00000"/>
        </w:rPr>
        <w:t xml:space="preserve">  [Suggestion 1 — today’s Pattern 2]</w:t>
      </w:r>
    </w:p>
    <w:p w14:paraId="003A8A8B" w14:textId="77777777" w:rsidR="007454A3" w:rsidRDefault="00000000">
      <w:pPr>
        <w:spacing w:after="120"/>
      </w:pPr>
      <w:r>
        <w:t>A single game of badminton or basketball clears the mind far more effectively than another hour of past papers, and the concentration we gain is worth the time we spend.</w:t>
      </w:r>
      <w:r>
        <w:rPr>
          <w:color w:val="C00000"/>
        </w:rPr>
        <w:t xml:space="preserve">  [Explain + Example]</w:t>
      </w:r>
    </w:p>
    <w:p w14:paraId="60E1AD7E" w14:textId="77777777" w:rsidR="007454A3" w:rsidRDefault="00000000">
      <w:pPr>
        <w:spacing w:after="120"/>
      </w:pPr>
      <w:r>
        <w:t>It is also high time that the school looked for the extra period somewhere else, such as the morning assembly, rather than taking it from the only lesson that keeps us moving.</w:t>
      </w:r>
      <w:r>
        <w:rPr>
          <w:color w:val="C00000"/>
        </w:rPr>
        <w:t xml:space="preserve">  [Suggestion 2 — today’s Pattern 1]</w:t>
      </w:r>
    </w:p>
    <w:p w14:paraId="4CC9A10D" w14:textId="77777777" w:rsidR="007454A3" w:rsidRDefault="00000000">
      <w:pPr>
        <w:spacing w:after="120"/>
      </w:pPr>
      <w:r>
        <w:t>I hope the Principal will reconsider the proposal before our health pays for our grades.</w:t>
      </w:r>
      <w:r>
        <w:rPr>
          <w:color w:val="C00000"/>
        </w:rPr>
        <w:t xml:space="preserve">  [Back to main idea — Link]</w:t>
      </w:r>
    </w:p>
    <w:p w14:paraId="6E34559F" w14:textId="77777777" w:rsidR="007454A3" w:rsidRDefault="00000000">
      <w:pPr>
        <w:spacing w:before="200" w:after="80"/>
      </w:pPr>
      <w:r>
        <w:rPr>
          <w:b/>
          <w:color w:val="C00000"/>
        </w:rPr>
        <w:t>What to reward when marking</w:t>
      </w:r>
    </w:p>
    <w:p w14:paraId="68C5B629" w14:textId="77777777" w:rsidR="007454A3" w:rsidRDefault="00000000">
      <w:pPr>
        <w:spacing w:after="0"/>
        <w:ind w:left="227"/>
      </w:pPr>
      <w:r>
        <w:t>Content: a clear stance on the cut itself, plus one realistic alternative — not just “PE is good for us”.</w:t>
      </w:r>
    </w:p>
    <w:p w14:paraId="03EA3769" w14:textId="77777777" w:rsidR="007454A3" w:rsidRDefault="00000000">
      <w:pPr>
        <w:spacing w:after="0"/>
        <w:ind w:left="227"/>
      </w:pPr>
      <w:r>
        <w:t>Language: the target patterns used accurately; formal verbs (protect, invest in, combat) rather than “help”; no “I think it is good / bad”.</w:t>
      </w:r>
    </w:p>
    <w:p w14:paraId="4B5C7BEE" w14:textId="77777777" w:rsidR="007454A3" w:rsidRDefault="00000000">
      <w:pPr>
        <w:spacing w:after="0"/>
        <w:ind w:left="227"/>
      </w:pPr>
      <w:r>
        <w:t>Organisation: topic sentence first, then explain and exemplify, and a closing sentence that returns to the proposal.</w:t>
      </w:r>
    </w:p>
    <w:p w14:paraId="360B298F" w14:textId="77777777" w:rsidR="007454A3" w:rsidRDefault="00000000">
      <w:pPr>
        <w:spacing w:before="160" w:after="80"/>
      </w:pPr>
      <w:r>
        <w:rPr>
          <w:b/>
          <w:color w:val="C00000"/>
        </w:rPr>
        <w:t>Common errors to watch when marking</w:t>
      </w:r>
    </w:p>
    <w:p w14:paraId="65463374" w14:textId="77777777" w:rsidR="007454A3" w:rsidRDefault="00000000">
      <w:pPr>
        <w:spacing w:after="0"/>
        <w:ind w:left="227"/>
      </w:pPr>
      <w:r>
        <w:t>“It is high time that the government promote …” → the past tense is needed (“promoted”).</w:t>
      </w:r>
    </w:p>
    <w:p w14:paraId="5130E78B" w14:textId="77777777" w:rsidR="007454A3" w:rsidRDefault="00000000">
      <w:pPr>
        <w:spacing w:after="0"/>
        <w:ind w:left="227"/>
      </w:pPr>
      <w:r>
        <w:t>“make it a priority to + –ing” → base verb only (“to add”).</w:t>
      </w:r>
    </w:p>
    <w:p w14:paraId="5C2FA9BE" w14:textId="77777777" w:rsidR="007454A3" w:rsidRDefault="00000000">
      <w:pPr>
        <w:spacing w:after="0"/>
        <w:ind w:left="227"/>
      </w:pPr>
      <w:r>
        <w:t>“in collaboration with” used as a verb (“parents collaborate with schools should…”) → keep it as a phrase between the subject and the modal.</w:t>
      </w:r>
    </w:p>
    <w:p w14:paraId="2B8FCD98" w14:textId="77777777" w:rsidR="007454A3" w:rsidRDefault="00000000">
      <w:pPr>
        <w:spacing w:after="0"/>
        <w:ind w:left="227"/>
      </w:pPr>
      <w:r>
        <w:t>Sentence boundaries: a participle phrase after a comma with no matching subject (“Living in a fast-paced society, academic pressure …”), or a new sentence after a comma (“… flexibility, nevertheless, they cannot …”) → full stop and a capital letter.</w:t>
      </w:r>
    </w:p>
    <w:p w14:paraId="46CF0574" w14:textId="77777777" w:rsidR="007454A3" w:rsidRDefault="00000000">
      <w:pPr>
        <w:spacing w:after="0"/>
        <w:ind w:left="227"/>
      </w:pPr>
      <w:r>
        <w:t>“the elderly” treated as singular (“the elderlies”, “the elderly feels”).</w:t>
      </w:r>
    </w:p>
    <w:sectPr w:rsidR="007454A3"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871232">
    <w:abstractNumId w:val="8"/>
  </w:num>
  <w:num w:numId="2" w16cid:durableId="708458444">
    <w:abstractNumId w:val="6"/>
  </w:num>
  <w:num w:numId="3" w16cid:durableId="1061562553">
    <w:abstractNumId w:val="5"/>
  </w:num>
  <w:num w:numId="4" w16cid:durableId="1823813550">
    <w:abstractNumId w:val="4"/>
  </w:num>
  <w:num w:numId="5" w16cid:durableId="652953677">
    <w:abstractNumId w:val="7"/>
  </w:num>
  <w:num w:numId="6" w16cid:durableId="1477720242">
    <w:abstractNumId w:val="3"/>
  </w:num>
  <w:num w:numId="7" w16cid:durableId="779185824">
    <w:abstractNumId w:val="2"/>
  </w:num>
  <w:num w:numId="8" w16cid:durableId="1142190024">
    <w:abstractNumId w:val="1"/>
  </w:num>
  <w:num w:numId="9" w16cid:durableId="7347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657"/>
    <w:rsid w:val="0006063C"/>
    <w:rsid w:val="0015074B"/>
    <w:rsid w:val="0029639D"/>
    <w:rsid w:val="002F0767"/>
    <w:rsid w:val="003253B9"/>
    <w:rsid w:val="00326F90"/>
    <w:rsid w:val="006554BC"/>
    <w:rsid w:val="007454A3"/>
    <w:rsid w:val="007C6C0B"/>
    <w:rsid w:val="00AA1D8D"/>
    <w:rsid w:val="00B47730"/>
    <w:rsid w:val="00CB0664"/>
    <w:rsid w:val="00E119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D4378"/>
  <w14:defaultImageDpi w14:val="300"/>
  <w15:docId w15:val="{F02F35DF-6BB2-7D4E-A011-3A2BEB24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1538</Words>
  <Characters>8772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5</cp:revision>
  <dcterms:created xsi:type="dcterms:W3CDTF">2026-10-01T10:42:00Z</dcterms:created>
  <dcterms:modified xsi:type="dcterms:W3CDTF">2026-10-01T10:44:00Z</dcterms:modified>
  <cp:category/>
</cp:coreProperties>
</file>