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F40D" w14:textId="18AA3D4F"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003A5E46" wp14:editId="44817612">
            <wp:simplePos x="0" y="0"/>
            <wp:positionH relativeFrom="column">
              <wp:posOffset>4275438</wp:posOffset>
            </wp:positionH>
            <wp:positionV relativeFrom="paragraph">
              <wp:posOffset>-190123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000000">
        <w:rPr>
          <w:rFonts w:ascii="Trebuchet MS" w:hAnsi="Trebuchet MS"/>
          <w:b/>
          <w:sz w:val="20"/>
        </w:rPr>
        <w:t>St. Joseph's Anglo-Chinese School</w:t>
      </w:r>
    </w:p>
    <w:p w14:paraId="30F394D4" w14:textId="66D0C968" w:rsidR="007454A3" w:rsidRDefault="00000000">
      <w:pPr>
        <w:spacing w:after="0" w:line="240" w:lineRule="auto"/>
      </w:pPr>
      <w:r>
        <w:rPr>
          <w:rFonts w:ascii="Trebuchet MS" w:hAnsi="Trebuchet MS"/>
          <w:b/>
          <w:sz w:val="20"/>
        </w:rPr>
        <w:t>F.6 English Language</w:t>
      </w:r>
    </w:p>
    <w:p w14:paraId="0BA15778" w14:textId="2A41FD63" w:rsidR="007454A3" w:rsidRDefault="00000000">
      <w:pPr>
        <w:pBdr>
          <w:bottom w:val="single" w:sz="12" w:space="1" w:color="auto"/>
        </w:pBdr>
        <w:spacing w:line="240" w:lineRule="auto"/>
        <w:rPr>
          <w:rFonts w:ascii="Trebuchet MS" w:hAnsi="Trebuchet MS"/>
          <w:b/>
          <w:sz w:val="20"/>
        </w:rPr>
      </w:pPr>
      <w:r>
        <w:rPr>
          <w:rFonts w:ascii="Trebuchet MS" w:hAnsi="Trebuchet MS"/>
          <w:b/>
          <w:sz w:val="20"/>
        </w:rPr>
        <w:t>Grammar &amp; Writing – Lesson 3: Discussing Solutions</w:t>
      </w:r>
    </w:p>
    <w:p w14:paraId="47A550E3" w14:textId="2517AF3B" w:rsidR="007454A3" w:rsidRDefault="00000000">
      <w:pPr>
        <w:spacing w:after="240"/>
      </w:pPr>
      <w:r>
        <w:rPr>
          <w:b/>
          <w:color w:val="C00000"/>
        </w:rPr>
        <w:t>TEACHER’S VERSION — answers, model answers and teaching notes are printed in red.</w:t>
      </w:r>
    </w:p>
    <w:p w14:paraId="2C1CFA72" w14:textId="77777777" w:rsidR="007454A3" w:rsidRDefault="00000000">
      <w:pPr>
        <w:spacing w:before="160" w:after="120"/>
      </w:pPr>
      <w:r>
        <w:rPr>
          <w:b/>
        </w:rPr>
        <w:t>PART A: PROOFREADING (10 SENTENCES)</w:t>
      </w:r>
    </w:p>
    <w:p w14:paraId="6EC0A30E" w14:textId="40E836FA" w:rsidR="007454A3" w:rsidRDefault="002F0767">
      <w:r>
        <w:t xml:space="preserve">Proofread the following sentences. </w:t>
      </w:r>
      <w:r w:rsidR="00000000">
        <w:t xml:space="preserve">Each sentence contains TWO errors. </w:t>
      </w:r>
    </w:p>
    <w:tbl>
      <w:tblPr>
        <w:tblStyle w:val="TableGrid"/>
        <w:tblW w:w="0" w:type="auto"/>
        <w:tblLayout w:type="fixed"/>
        <w:tblLook w:val="04A0" w:firstRow="1" w:lastRow="0" w:firstColumn="1" w:lastColumn="0" w:noHBand="0" w:noVBand="1"/>
      </w:tblPr>
      <w:tblGrid>
        <w:gridCol w:w="9638"/>
      </w:tblGrid>
      <w:tr w:rsidR="007454A3" w14:paraId="1DBA1D85" w14:textId="77777777">
        <w:tc>
          <w:tcPr>
            <w:tcW w:w="9638" w:type="dxa"/>
          </w:tcPr>
          <w:p w14:paraId="6F3C4067" w14:textId="62AFF01C" w:rsidR="007454A3" w:rsidRDefault="00000000" w:rsidP="002F0767">
            <w:pPr>
              <w:spacing w:before="240"/>
            </w:pPr>
            <w:r>
              <w:rPr>
                <w:b/>
              </w:rPr>
              <w:t xml:space="preserve">1. </w:t>
            </w:r>
            <w:r>
              <w:t xml:space="preserve">In recent years, food delivery apps </w:t>
            </w:r>
            <w:proofErr w:type="gramStart"/>
            <w:r>
              <w:t>ha</w:t>
            </w:r>
            <w:r w:rsidR="002F0767">
              <w:t>s</w:t>
            </w:r>
            <w:proofErr w:type="gramEnd"/>
            <w:r>
              <w:t xml:space="preserve"> </w:t>
            </w:r>
            <w:proofErr w:type="spellStart"/>
            <w:proofErr w:type="gramStart"/>
            <w:r>
              <w:t>became</w:t>
            </w:r>
            <w:proofErr w:type="spellEnd"/>
            <w:proofErr w:type="gramEnd"/>
            <w:r>
              <w:t xml:space="preserve"> an indispensabl</w:t>
            </w:r>
            <w:r w:rsidR="002F0767">
              <w:t>e</w:t>
            </w:r>
            <w:r>
              <w:t xml:space="preserve"> part of daily life for busy office workers.</w:t>
            </w:r>
          </w:p>
          <w:p w14:paraId="757F940B" w14:textId="6AD2744F" w:rsidR="007454A3" w:rsidRDefault="00000000">
            <w:r>
              <w:rPr>
                <w:b/>
              </w:rPr>
              <w:t xml:space="preserve">2. </w:t>
            </w:r>
            <w:r>
              <w:t xml:space="preserve">Living in a </w:t>
            </w:r>
            <w:proofErr w:type="gramStart"/>
            <w:r>
              <w:t>fast-pace</w:t>
            </w:r>
            <w:proofErr w:type="gramEnd"/>
            <w:r>
              <w:t xml:space="preserve"> society, commuters </w:t>
            </w:r>
            <w:proofErr w:type="gramStart"/>
            <w:r>
              <w:t>is</w:t>
            </w:r>
            <w:proofErr w:type="gramEnd"/>
            <w:r>
              <w:t xml:space="preserve"> constantly exposed to noise pollution.</w:t>
            </w:r>
          </w:p>
          <w:p w14:paraId="3A5F681A" w14:textId="4A56A117" w:rsidR="007454A3" w:rsidRDefault="00000000">
            <w:r>
              <w:rPr>
                <w:b/>
              </w:rPr>
              <w:t xml:space="preserve">3. </w:t>
            </w:r>
            <w:r>
              <w:t>In recent time, the issue of ageing population has spark widespread concern across society.</w:t>
            </w:r>
          </w:p>
          <w:p w14:paraId="79297BE4" w14:textId="77777777" w:rsidR="007454A3" w:rsidRDefault="00000000">
            <w:r>
              <w:rPr>
                <w:b/>
              </w:rPr>
              <w:t xml:space="preserve">4. </w:t>
            </w:r>
            <w:r>
              <w:t>It is undeniable that early childhood education play a pivotal role in shape children’s characters.</w:t>
            </w:r>
          </w:p>
          <w:p w14:paraId="4782E0D9" w14:textId="7A0E4045" w:rsidR="007454A3" w:rsidRDefault="00000000">
            <w:r>
              <w:rPr>
                <w:b/>
              </w:rPr>
              <w:t xml:space="preserve">5. </w:t>
            </w:r>
            <w:r>
              <w:t xml:space="preserve">To begin with, cultural exchange </w:t>
            </w:r>
            <w:proofErr w:type="spellStart"/>
            <w:r>
              <w:t>programme</w:t>
            </w:r>
            <w:proofErr w:type="spellEnd"/>
            <w:r>
              <w:t xml:space="preserve"> </w:t>
            </w:r>
            <w:proofErr w:type="gramStart"/>
            <w:r>
              <w:t>offer</w:t>
            </w:r>
            <w:proofErr w:type="gramEnd"/>
            <w:r>
              <w:t xml:space="preserve"> student</w:t>
            </w:r>
            <w:r w:rsidR="002F0767">
              <w:t>s</w:t>
            </w:r>
            <w:r>
              <w:t xml:space="preserve"> golden opportunity to broaden their horizon.</w:t>
            </w:r>
          </w:p>
          <w:p w14:paraId="02F8CAD0" w14:textId="3EA9F582" w:rsidR="007454A3" w:rsidRDefault="00000000">
            <w:r>
              <w:rPr>
                <w:b/>
              </w:rPr>
              <w:t xml:space="preserve">6. </w:t>
            </w:r>
            <w:r w:rsidR="002F0767">
              <w:t>Furthermore</w:t>
            </w:r>
            <w:r>
              <w:t xml:space="preserve">, joining the school choir offer teenagers a </w:t>
            </w:r>
            <w:r w:rsidR="002F0767">
              <w:t>valuable change</w:t>
            </w:r>
            <w:r>
              <w:t xml:space="preserve"> to make new friends, </w:t>
            </w:r>
            <w:r w:rsidR="002F0767">
              <w:t>which in turn boost their confidence.</w:t>
            </w:r>
          </w:p>
          <w:p w14:paraId="1D894935" w14:textId="549D21C3" w:rsidR="007454A3" w:rsidRDefault="00000000">
            <w:r>
              <w:rPr>
                <w:b/>
              </w:rPr>
              <w:t xml:space="preserve">7. </w:t>
            </w:r>
            <w:r>
              <w:t xml:space="preserve">From the perspective of parents, school counselling services allow </w:t>
            </w:r>
            <w:r w:rsidR="002F0767">
              <w:t xml:space="preserve">it </w:t>
            </w:r>
            <w:r>
              <w:t>to understand their children better, which in turn strengthen family relationships.</w:t>
            </w:r>
          </w:p>
          <w:p w14:paraId="36CA4036" w14:textId="4A9D57F0" w:rsidR="007454A3" w:rsidRDefault="00000000">
            <w:r>
              <w:rPr>
                <w:b/>
              </w:rPr>
              <w:t xml:space="preserve">8. </w:t>
            </w:r>
            <w:r>
              <w:t>School libraries serve as a powerful mean of encourage students to read, which enables them to become lifelong learners.</w:t>
            </w:r>
          </w:p>
          <w:p w14:paraId="080E2CD0" w14:textId="0D9A5664" w:rsidR="007454A3" w:rsidRDefault="00000000">
            <w:r>
              <w:rPr>
                <w:b/>
              </w:rPr>
              <w:t xml:space="preserve">9. </w:t>
            </w:r>
            <w:r>
              <w:t>Admittedly, e-books are more convenien</w:t>
            </w:r>
            <w:r w:rsidR="002F0767">
              <w:t>ce;</w:t>
            </w:r>
            <w:r>
              <w:t xml:space="preserve"> nevertheless, printed books remain irreplaceable, as reading on paper help readers to concentrate better.</w:t>
            </w:r>
          </w:p>
          <w:p w14:paraId="22D9EF32" w14:textId="4093C3B9" w:rsidR="007454A3" w:rsidRDefault="00000000">
            <w:r>
              <w:rPr>
                <w:b/>
              </w:rPr>
              <w:t xml:space="preserve">10. </w:t>
            </w:r>
            <w:r>
              <w:t xml:space="preserve">It is undeniable that a balanced diet </w:t>
            </w:r>
            <w:proofErr w:type="gramStart"/>
            <w:r>
              <w:t>play</w:t>
            </w:r>
            <w:proofErr w:type="gramEnd"/>
            <w:r>
              <w:t xml:space="preserve"> a pivot</w:t>
            </w:r>
            <w:r w:rsidR="002F0767">
              <w:t>al</w:t>
            </w:r>
            <w:r>
              <w:t xml:space="preserve"> role in maintaining student’</w:t>
            </w:r>
            <w:r w:rsidR="002F0767">
              <w:t>s</w:t>
            </w:r>
            <w:r>
              <w:t xml:space="preserve"> health.</w:t>
            </w:r>
          </w:p>
        </w:tc>
      </w:tr>
    </w:tbl>
    <w:p w14:paraId="080B2E51" w14:textId="77777777" w:rsidR="007454A3" w:rsidRDefault="007454A3">
      <w:pPr>
        <w:spacing w:after="0"/>
      </w:pPr>
    </w:p>
    <w:p w14:paraId="2FFC9957" w14:textId="77777777" w:rsidR="007454A3" w:rsidRDefault="00000000">
      <w:pPr>
        <w:spacing w:before="160" w:after="120"/>
      </w:pPr>
      <w:r>
        <w:rPr>
          <w:b/>
        </w:rPr>
        <w:t>TEACHER’S ANSWERS (LESSON 3, PART A)</w:t>
      </w:r>
    </w:p>
    <w:tbl>
      <w:tblPr>
        <w:tblStyle w:val="TableGrid"/>
        <w:tblW w:w="9638" w:type="dxa"/>
        <w:tblLayout w:type="fixed"/>
        <w:tblLook w:val="04A0" w:firstRow="1" w:lastRow="0" w:firstColumn="1" w:lastColumn="0" w:noHBand="0" w:noVBand="1"/>
      </w:tblPr>
      <w:tblGrid>
        <w:gridCol w:w="567"/>
        <w:gridCol w:w="4422"/>
        <w:gridCol w:w="4649"/>
      </w:tblGrid>
      <w:tr w:rsidR="007454A3" w14:paraId="6EDFEF8A" w14:textId="77777777" w:rsidTr="003253B9">
        <w:tc>
          <w:tcPr>
            <w:tcW w:w="567" w:type="dxa"/>
            <w:shd w:val="clear" w:color="auto" w:fill="D9D9D9"/>
          </w:tcPr>
          <w:p w14:paraId="08937620" w14:textId="77777777" w:rsidR="007454A3" w:rsidRDefault="00000000">
            <w:r>
              <w:rPr>
                <w:b/>
              </w:rPr>
              <w:t>Item</w:t>
            </w:r>
          </w:p>
        </w:tc>
        <w:tc>
          <w:tcPr>
            <w:tcW w:w="4422" w:type="dxa"/>
            <w:shd w:val="clear" w:color="auto" w:fill="D9D9D9"/>
          </w:tcPr>
          <w:p w14:paraId="1C276319" w14:textId="77777777" w:rsidR="007454A3" w:rsidRDefault="00000000">
            <w:r>
              <w:rPr>
                <w:b/>
              </w:rPr>
              <w:t>Corrected sentence</w:t>
            </w:r>
          </w:p>
        </w:tc>
        <w:tc>
          <w:tcPr>
            <w:tcW w:w="4649" w:type="dxa"/>
            <w:shd w:val="clear" w:color="auto" w:fill="D9D9D9"/>
          </w:tcPr>
          <w:p w14:paraId="2E1175C6" w14:textId="77777777" w:rsidR="007454A3" w:rsidRDefault="00000000">
            <w:r>
              <w:rPr>
                <w:b/>
              </w:rPr>
              <w:t>The TWO errors and why</w:t>
            </w:r>
          </w:p>
        </w:tc>
      </w:tr>
      <w:tr>
        <w:tc>
          <w:tcPr>
            <w:tcW w:type="dxa" w:w="567"/>
          </w:tcPr>
          <w:p>
            <w:r>
              <w:rPr>
                <w:b/>
                <w:color w:val="C00000"/>
              </w:rPr>
              <w:t>1</w:t>
            </w:r>
          </w:p>
        </w:tc>
        <w:tc>
          <w:tcPr>
            <w:tcW w:type="dxa" w:w="4422"/>
          </w:tcPr>
          <w:p>
            <w:r>
              <w:rPr>
                <w:b w:val="0"/>
                <w:color w:val="C00000"/>
              </w:rPr>
              <w:t>In recent years, food delivery apps have become an indispensable part of daily life for busy office workers.</w:t>
            </w:r>
          </w:p>
        </w:tc>
        <w:tc>
          <w:tcPr>
            <w:tcW w:type="dxa" w:w="4649"/>
          </w:tcPr>
          <w:p>
            <w:r>
              <w:rPr>
                <w:b w:val="0"/>
                <w:color w:val="C00000"/>
              </w:rPr>
              <w:t>(a) Agreement: “apps has” → “apps have” (plural subject).</w:t>
            </w:r>
          </w:p>
          <w:p>
            <w:r>
              <w:rPr>
                <w:b w:val="0"/>
                <w:color w:val="C00000"/>
              </w:rPr>
              <w:t>(b) Verb form: “has became” → “have become” — after “have” the past participle is needed. (Lesson 1, Pattern 1)</w:t>
            </w:r>
          </w:p>
        </w:tc>
      </w:tr>
      <w:tr>
        <w:tc>
          <w:tcPr>
            <w:tcW w:type="dxa" w:w="567"/>
          </w:tcPr>
          <w:p>
            <w:r>
              <w:rPr>
                <w:b/>
                <w:color w:val="C00000"/>
              </w:rPr>
              <w:t>2</w:t>
            </w:r>
          </w:p>
        </w:tc>
        <w:tc>
          <w:tcPr>
            <w:tcW w:type="dxa" w:w="4422"/>
          </w:tcPr>
          <w:p>
            <w:r>
              <w:rPr>
                <w:b w:val="0"/>
                <w:color w:val="C00000"/>
              </w:rPr>
              <w:t>Living in a fast-paced society, commuters are constantly exposed to noise pollution.</w:t>
            </w:r>
          </w:p>
        </w:tc>
        <w:tc>
          <w:tcPr>
            <w:tcW w:type="dxa" w:w="4649"/>
          </w:tcPr>
          <w:p>
            <w:r>
              <w:rPr>
                <w:b w:val="0"/>
                <w:color w:val="C00000"/>
              </w:rPr>
              <w:t>(a) Part of speech: “fast-pace” → “fast-paced” (a compound adjective modifies “society”)</w:t>
            </w:r>
          </w:p>
          <w:p>
            <w:r>
              <w:rPr>
                <w:b w:val="0"/>
                <w:color w:val="C00000"/>
              </w:rPr>
              <w:t>(b) Agreement: “commuters is” → “commuters are”. (Lesson 1, Pattern 2)</w:t>
            </w:r>
          </w:p>
        </w:tc>
      </w:tr>
      <w:tr>
        <w:tc>
          <w:tcPr>
            <w:tcW w:type="dxa" w:w="567"/>
          </w:tcPr>
          <w:p>
            <w:r>
              <w:rPr>
                <w:b/>
                <w:color w:val="C00000"/>
              </w:rPr>
              <w:t>3</w:t>
            </w:r>
          </w:p>
        </w:tc>
        <w:tc>
          <w:tcPr>
            <w:tcW w:type="dxa" w:w="4422"/>
          </w:tcPr>
          <w:p>
            <w:r>
              <w:rPr>
                <w:b w:val="0"/>
                <w:color w:val="C00000"/>
              </w:rPr>
              <w:t>In recent times, the issue of the ageing population has sparked widespread concern across society.</w:t>
            </w:r>
          </w:p>
        </w:tc>
        <w:tc>
          <w:tcPr>
            <w:tcW w:type="dxa" w:w="4649"/>
          </w:tcPr>
          <w:p>
            <w:r>
              <w:rPr>
                <w:b w:val="0"/>
                <w:color w:val="C00000"/>
              </w:rPr>
              <w:t>(a) Plural: “In recent time” → “In recent times” (the fixed pattern uses the plural).</w:t>
            </w:r>
          </w:p>
          <w:p>
            <w:r>
              <w:rPr>
                <w:b w:val="0"/>
                <w:color w:val="C00000"/>
              </w:rPr>
              <w:t>(b) Verb form: “has spark” → “has sparked” — the base form after “has” leaves the clause without a verb.</w:t>
            </w:r>
          </w:p>
          <w:p>
            <w:r>
              <w:rPr>
                <w:b w:val="0"/>
                <w:color w:val="C00000"/>
              </w:rPr>
              <w:t>(c) Also: “ageing population” → “the ageing population” (article). (Lesson 1, Pattern 3)</w:t>
            </w:r>
          </w:p>
        </w:tc>
      </w:tr>
      <w:tr>
        <w:tc>
          <w:tcPr>
            <w:tcW w:type="dxa" w:w="567"/>
          </w:tcPr>
          <w:p>
            <w:r>
              <w:rPr>
                <w:b/>
                <w:color w:val="C00000"/>
              </w:rPr>
              <w:t>4</w:t>
            </w:r>
          </w:p>
        </w:tc>
        <w:tc>
          <w:tcPr>
            <w:tcW w:type="dxa" w:w="4422"/>
          </w:tcPr>
          <w:p>
            <w:r>
              <w:rPr>
                <w:b w:val="0"/>
                <w:color w:val="C00000"/>
              </w:rPr>
              <w:t>It is undeniable that early childhood education plays a pivotal role in shaping children’s characters.</w:t>
            </w:r>
          </w:p>
        </w:tc>
        <w:tc>
          <w:tcPr>
            <w:tcW w:type="dxa" w:w="4649"/>
          </w:tcPr>
          <w:p>
            <w:r>
              <w:rPr>
                <w:b w:val="0"/>
                <w:color w:val="C00000"/>
              </w:rPr>
              <w:t>(a) Agreement: “education play” → “education plays”.</w:t>
            </w:r>
          </w:p>
          <w:p>
            <w:r>
              <w:rPr>
                <w:b w:val="0"/>
                <w:color w:val="C00000"/>
              </w:rPr>
              <w:t>(b) Verb form: “in shape” → “in shaping” — a gerund is needed after the preposition “in”. (Lesson 1, Pattern 4)</w:t>
            </w:r>
          </w:p>
        </w:tc>
      </w:tr>
      <w:tr>
        <w:tc>
          <w:tcPr>
            <w:tcW w:type="dxa" w:w="567"/>
          </w:tcPr>
          <w:p>
            <w:r>
              <w:rPr>
                <w:b/>
                <w:color w:val="C00000"/>
              </w:rPr>
              <w:t>5</w:t>
            </w:r>
          </w:p>
        </w:tc>
        <w:tc>
          <w:tcPr>
            <w:tcW w:type="dxa" w:w="4422"/>
          </w:tcPr>
          <w:p>
            <w:r>
              <w:rPr>
                <w:b w:val="0"/>
                <w:color w:val="C00000"/>
              </w:rPr>
              <w:t>To begin with, cultural exchange programmes offer students a golden opportunity to broaden their horizons.</w:t>
            </w:r>
          </w:p>
        </w:tc>
        <w:tc>
          <w:tcPr>
            <w:tcW w:type="dxa" w:w="4649"/>
          </w:tcPr>
          <w:p>
            <w:r>
              <w:rPr>
                <w:b w:val="0"/>
                <w:color w:val="C00000"/>
              </w:rPr>
              <w:t>(a) Agreement: “programme offer” → “programmes offer” (also accepted: “a cultural exchange programme offers”).</w:t>
            </w:r>
          </w:p>
          <w:p>
            <w:r>
              <w:rPr>
                <w:b w:val="0"/>
                <w:color w:val="C00000"/>
              </w:rPr>
              <w:t>(b) Article: “students golden opportunity” → “students a golden opportunity”.</w:t>
            </w:r>
          </w:p>
          <w:p>
            <w:r>
              <w:rPr>
                <w:b w:val="0"/>
                <w:color w:val="C00000"/>
              </w:rPr>
              <w:t>(c) Also: “their horizon” → “their horizons”. (Lesson 2, Pattern 1)</w:t>
            </w:r>
          </w:p>
        </w:tc>
      </w:tr>
      <w:tr>
        <w:tc>
          <w:tcPr>
            <w:tcW w:type="dxa" w:w="567"/>
          </w:tcPr>
          <w:p>
            <w:r>
              <w:rPr>
                <w:b/>
                <w:color w:val="C00000"/>
              </w:rPr>
              <w:t>6</w:t>
            </w:r>
          </w:p>
        </w:tc>
        <w:tc>
          <w:tcPr>
            <w:tcW w:type="dxa" w:w="4422"/>
          </w:tcPr>
          <w:p>
            <w:r>
              <w:rPr>
                <w:b w:val="0"/>
                <w:color w:val="C00000"/>
              </w:rPr>
              <w:t>Furthermore, joining the school choir offers teenagers a valuable chance to make new friends, which in turn boosts their confidence.</w:t>
            </w:r>
          </w:p>
        </w:tc>
        <w:tc>
          <w:tcPr>
            <w:tcW w:type="dxa" w:w="4649"/>
          </w:tcPr>
          <w:p>
            <w:r>
              <w:rPr>
                <w:b w:val="0"/>
                <w:color w:val="C00000"/>
              </w:rPr>
              <w:t>(a) Agreement: “choir offer” → “choir offers” (the subject is the gerund phrase “joining the school choir”).</w:t>
            </w:r>
          </w:p>
          <w:p>
            <w:r>
              <w:rPr>
                <w:b w:val="0"/>
                <w:color w:val="C00000"/>
              </w:rPr>
              <w:t>(b) Word choice: “a valuable change” → “a valuable chance”.</w:t>
            </w:r>
          </w:p>
          <w:p>
            <w:r>
              <w:rPr>
                <w:b w:val="0"/>
                <w:color w:val="C00000"/>
              </w:rPr>
              <w:t>(c) Also: “which in turn boost” → “boosts” (the clause refers to the whole idea). (Lesson 2, Patterns 1 and 2)</w:t>
            </w:r>
          </w:p>
        </w:tc>
      </w:tr>
      <w:tr>
        <w:tc>
          <w:tcPr>
            <w:tcW w:type="dxa" w:w="567"/>
          </w:tcPr>
          <w:p>
            <w:r>
              <w:rPr>
                <w:b/>
                <w:color w:val="C00000"/>
              </w:rPr>
              <w:t>7</w:t>
            </w:r>
          </w:p>
        </w:tc>
        <w:tc>
          <w:tcPr>
            <w:tcW w:type="dxa" w:w="4422"/>
          </w:tcPr>
          <w:p>
            <w:r>
              <w:rPr>
                <w:b w:val="0"/>
                <w:color w:val="C00000"/>
              </w:rPr>
              <w:t>From the perspective of parents, school counselling services allow them to understand their children better, which in turn strengthens family relationships.</w:t>
            </w:r>
          </w:p>
        </w:tc>
        <w:tc>
          <w:tcPr>
            <w:tcW w:type="dxa" w:w="4649"/>
          </w:tcPr>
          <w:p>
            <w:r>
              <w:rPr>
                <w:b w:val="0"/>
                <w:color w:val="C00000"/>
              </w:rPr>
              <w:t>(a) Pronoun reference: “allow it to understand” → “allow them to understand” (the parents).</w:t>
            </w:r>
          </w:p>
          <w:p>
            <w:r>
              <w:rPr>
                <w:b w:val="0"/>
                <w:color w:val="C00000"/>
              </w:rPr>
              <w:t>(b) Verb form: “which in turn strengthen” → “strengthens” — the clause needs a finite verb. (Lesson 2, Pattern 2)</w:t>
            </w:r>
          </w:p>
        </w:tc>
      </w:tr>
      <w:tr>
        <w:tc>
          <w:tcPr>
            <w:tcW w:type="dxa" w:w="567"/>
          </w:tcPr>
          <w:p>
            <w:r>
              <w:rPr>
                <w:b/>
                <w:color w:val="C00000"/>
              </w:rPr>
              <w:t>8</w:t>
            </w:r>
          </w:p>
        </w:tc>
        <w:tc>
          <w:tcPr>
            <w:tcW w:type="dxa" w:w="4422"/>
          </w:tcPr>
          <w:p>
            <w:r>
              <w:rPr>
                <w:b w:val="0"/>
                <w:color w:val="C00000"/>
              </w:rPr>
              <w:t>School libraries serve as a powerful means of encouraging students to read, which enables them to become lifelong learners.</w:t>
            </w:r>
          </w:p>
        </w:tc>
        <w:tc>
          <w:tcPr>
            <w:tcW w:type="dxa" w:w="4649"/>
          </w:tcPr>
          <w:p>
            <w:r>
              <w:rPr>
                <w:b w:val="0"/>
                <w:color w:val="C00000"/>
              </w:rPr>
              <w:t>(a) Word form: “a powerful mean” → “a powerful means” (the fixed pattern).</w:t>
            </w:r>
          </w:p>
          <w:p>
            <w:r>
              <w:rPr>
                <w:b w:val="0"/>
                <w:color w:val="C00000"/>
              </w:rPr>
              <w:t>(b) Verb form: “of encourage” → “of encouraging” — a gerund is needed after the preposition “of”. (Lesson 2, Pattern 3)</w:t>
            </w:r>
          </w:p>
        </w:tc>
      </w:tr>
      <w:tr>
        <w:tc>
          <w:tcPr>
            <w:tcW w:type="dxa" w:w="567"/>
          </w:tcPr>
          <w:p>
            <w:r>
              <w:rPr>
                <w:b/>
                <w:color w:val="C00000"/>
              </w:rPr>
              <w:t>9</w:t>
            </w:r>
          </w:p>
        </w:tc>
        <w:tc>
          <w:tcPr>
            <w:tcW w:type="dxa" w:w="4422"/>
          </w:tcPr>
          <w:p>
            <w:r>
              <w:rPr>
                <w:b w:val="0"/>
                <w:color w:val="C00000"/>
              </w:rPr>
              <w:t>Admittedly, e-books are more convenient; nevertheless, printed books remain irreplaceable, as reading on paper helps readers to concentrate better.</w:t>
            </w:r>
          </w:p>
        </w:tc>
        <w:tc>
          <w:tcPr>
            <w:tcW w:type="dxa" w:w="4649"/>
          </w:tcPr>
          <w:p>
            <w:r>
              <w:rPr>
                <w:b w:val="0"/>
                <w:color w:val="C00000"/>
              </w:rPr>
              <w:t>(a) Part of speech: “more convenience” → “more convenient” (an adjective is needed after “are”).</w:t>
            </w:r>
          </w:p>
          <w:p>
            <w:r>
              <w:rPr>
                <w:b w:val="0"/>
                <w:color w:val="C00000"/>
              </w:rPr>
              <w:t>(b) Agreement: “reading … help” → “helps” (the subject is the singular gerund “reading”).</w:t>
            </w:r>
          </w:p>
          <w:p>
            <w:r>
              <w:rPr>
                <w:b w:val="0"/>
                <w:color w:val="C00000"/>
              </w:rPr>
              <w:t>Note: the semicolon before “nevertheless” is correct — a comma would be a comma splice. (Lesson 2, Pattern 4)</w:t>
            </w:r>
          </w:p>
        </w:tc>
      </w:tr>
      <w:tr>
        <w:tc>
          <w:tcPr>
            <w:tcW w:type="dxa" w:w="567"/>
          </w:tcPr>
          <w:p>
            <w:r>
              <w:rPr>
                <w:b/>
                <w:color w:val="C00000"/>
              </w:rPr>
              <w:t>10</w:t>
            </w:r>
          </w:p>
        </w:tc>
        <w:tc>
          <w:tcPr>
            <w:tcW w:type="dxa" w:w="4422"/>
          </w:tcPr>
          <w:p>
            <w:r>
              <w:rPr>
                <w:b w:val="0"/>
                <w:color w:val="C00000"/>
              </w:rPr>
              <w:t>It is undeniable that a balanced diet plays a pivotal role in maintaining students’ health.</w:t>
            </w:r>
          </w:p>
        </w:tc>
        <w:tc>
          <w:tcPr>
            <w:tcW w:type="dxa" w:w="4649"/>
          </w:tcPr>
          <w:p>
            <w:r>
              <w:rPr>
                <w:b w:val="0"/>
                <w:color w:val="C00000"/>
              </w:rPr>
              <w:t>(a) Agreement: “diet play” → “diet plays”.</w:t>
            </w:r>
          </w:p>
          <w:p>
            <w:r>
              <w:rPr>
                <w:b w:val="0"/>
                <w:color w:val="C00000"/>
              </w:rPr>
              <w:t>(b) Possessive / plural: “student’s health” → “students’ health” (all the students). (Lesson 1, Pattern 4)</w:t>
            </w:r>
          </w:p>
        </w:tc>
      </w:tr>
    </w:tbl>
    <w:p w14:paraId="18FA4777" w14:textId="77777777" w:rsidR="007454A3" w:rsidRDefault="007454A3">
      <w:pPr>
        <w:spacing w:after="0"/>
      </w:pPr>
    </w:p>
    <w:p w14:paraId="52ACECCA" w14:textId="77777777" w:rsidR="00042657" w:rsidRDefault="00042657">
      <w:pPr>
        <w:rPr>
          <w:b/>
        </w:rPr>
      </w:pPr>
      <w:r>
        <w:rPr>
          <w:b/>
        </w:rPr>
        <w:br w:type="page"/>
      </w:r>
    </w:p>
    <w:p w14:paraId="5494525B" w14:textId="169E5198" w:rsidR="007454A3" w:rsidRDefault="00000000">
      <w:pPr>
        <w:spacing w:before="160" w:after="120"/>
      </w:pPr>
      <w:r>
        <w:rPr>
          <w:b/>
        </w:rPr>
        <w:lastRenderedPageBreak/>
        <w:t>PART B: UPGRADING SENTENCES — MAKING SUGGESTIONS</w:t>
      </w:r>
    </w:p>
    <w:p w14:paraId="59285AC1" w14:textId="7B98410F" w:rsidR="007454A3" w:rsidRDefault="00000000">
      <w:r>
        <w:t xml:space="preserve">In the paragraph that suggests solutions, most students write </w:t>
      </w:r>
      <w:r w:rsidRPr="00E1192C">
        <w:rPr>
          <w:b/>
          <w:bCs/>
        </w:rPr>
        <w:t>“Schools can …”, “The government can …” and “Parents can …”</w:t>
      </w:r>
      <w:r>
        <w:t>. These sentences are correct, but they are plain</w:t>
      </w:r>
      <w:r w:rsidR="00E1192C">
        <w:t xml:space="preserve">. </w:t>
      </w:r>
      <w:r>
        <w:t xml:space="preserve">Part B gives you THREE patterns that upgrade exactly these sentences. </w:t>
      </w:r>
    </w:p>
    <w:p w14:paraId="7C2E74F4" w14:textId="77777777" w:rsidR="007454A3" w:rsidRDefault="00000000">
      <w:r>
        <w:rPr>
          <w:b/>
        </w:rPr>
        <w:t xml:space="preserve">Topic for this part: </w:t>
      </w:r>
      <w:r>
        <w:t>boost the physical fitness and awareness of citizens</w:t>
      </w:r>
    </w:p>
    <w:tbl>
      <w:tblPr>
        <w:tblStyle w:val="TableGrid"/>
        <w:tblW w:w="0" w:type="auto"/>
        <w:tblLayout w:type="fixed"/>
        <w:tblLook w:val="04A0" w:firstRow="1" w:lastRow="0" w:firstColumn="1" w:lastColumn="0" w:noHBand="0" w:noVBand="1"/>
      </w:tblPr>
      <w:tblGrid>
        <w:gridCol w:w="9638"/>
      </w:tblGrid>
      <w:tr w:rsidR="007454A3" w14:paraId="2055BDA4" w14:textId="77777777">
        <w:tc>
          <w:tcPr>
            <w:tcW w:w="9638" w:type="dxa"/>
            <w:shd w:val="clear" w:color="auto" w:fill="D9D9D9"/>
          </w:tcPr>
          <w:p w14:paraId="1D49A27D" w14:textId="77777777" w:rsidR="007454A3" w:rsidRDefault="00000000">
            <w:r>
              <w:rPr>
                <w:b/>
              </w:rPr>
              <w:t>LEVEL 3 — THE BASIC SENTENCES STUDENTS USUALLY WRITE</w:t>
            </w:r>
          </w:p>
          <w:p w14:paraId="2CEB53D4" w14:textId="77777777" w:rsidR="007454A3" w:rsidRDefault="00000000">
            <w:r>
              <w:t>The government can build more sports facilities.</w:t>
            </w:r>
          </w:p>
          <w:p w14:paraId="5AFBAB41" w14:textId="77777777" w:rsidR="007454A3" w:rsidRDefault="00000000">
            <w:r>
              <w:t>Schools can organise more sports activities and sports days.</w:t>
            </w:r>
          </w:p>
          <w:p w14:paraId="03E5C225" w14:textId="77777777" w:rsidR="007454A3" w:rsidRDefault="00000000">
            <w:r>
              <w:t>Parents can exercise with their children at weekends.</w:t>
            </w:r>
          </w:p>
        </w:tc>
      </w:tr>
    </w:tbl>
    <w:p w14:paraId="1458F8E6"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402BD3CD" w14:textId="77777777">
        <w:tc>
          <w:tcPr>
            <w:tcW w:w="9638" w:type="dxa"/>
          </w:tcPr>
          <w:p w14:paraId="34514B80" w14:textId="77777777" w:rsidR="007454A3" w:rsidRDefault="00000000">
            <w:r>
              <w:rPr>
                <w:b/>
              </w:rPr>
              <w:t>Pattern 1 — Calling for Immediate Action</w:t>
            </w:r>
          </w:p>
          <w:p w14:paraId="2DCA2CF7" w14:textId="77777777" w:rsidR="007454A3" w:rsidRDefault="00000000">
            <w:r>
              <w:rPr>
                <w:b/>
              </w:rPr>
              <w:t xml:space="preserve">Target Formula: </w:t>
            </w:r>
            <w:r>
              <w:t>It is high time that [doer] [</w:t>
            </w:r>
            <w:r w:rsidRPr="00042657">
              <w:rPr>
                <w:highlight w:val="yellow"/>
              </w:rPr>
              <w:t>PAST-TENSE</w:t>
            </w:r>
            <w:r>
              <w:t xml:space="preserve"> verb phrase].</w:t>
            </w:r>
          </w:p>
        </w:tc>
      </w:tr>
    </w:tbl>
    <w:p w14:paraId="6C6931AB"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5589E57B" w14:textId="77777777">
        <w:tc>
          <w:tcPr>
            <w:tcW w:w="1548" w:type="dxa"/>
          </w:tcPr>
          <w:p w14:paraId="1AA350EE" w14:textId="77777777" w:rsidR="007454A3" w:rsidRDefault="00000000">
            <w:r>
              <w:rPr>
                <w:b/>
              </w:rPr>
              <w:t>Level 3:</w:t>
            </w:r>
          </w:p>
        </w:tc>
        <w:tc>
          <w:tcPr>
            <w:tcW w:w="8090" w:type="dxa"/>
          </w:tcPr>
          <w:p w14:paraId="06646BD8" w14:textId="77777777" w:rsidR="007454A3" w:rsidRDefault="00000000">
            <w:r>
              <w:t>The government can build more sports facilities.</w:t>
            </w:r>
          </w:p>
        </w:tc>
      </w:tr>
      <w:tr w:rsidR="007454A3" w14:paraId="3CF6114E" w14:textId="77777777">
        <w:tc>
          <w:tcPr>
            <w:tcW w:w="1548" w:type="dxa"/>
          </w:tcPr>
          <w:p w14:paraId="26357960" w14:textId="77777777" w:rsidR="007454A3" w:rsidRDefault="00000000">
            <w:r>
              <w:rPr>
                <w:b/>
              </w:rPr>
              <w:t>Level 5:</w:t>
            </w:r>
          </w:p>
        </w:tc>
        <w:tc>
          <w:tcPr>
            <w:tcW w:w="8090" w:type="dxa"/>
          </w:tcPr>
          <w:p w14:paraId="6C7E1B9C" w14:textId="77777777" w:rsidR="007454A3" w:rsidRDefault="00000000">
            <w:r>
              <w:rPr>
                <w:b/>
              </w:rPr>
              <w:t>It is high time that</w:t>
            </w:r>
            <w:r>
              <w:t xml:space="preserve"> the government </w:t>
            </w:r>
            <w:r>
              <w:rPr>
                <w:b/>
              </w:rPr>
              <w:t>invested</w:t>
            </w:r>
            <w:r>
              <w:t xml:space="preserve"> in free, accessible sports facilities in every district.</w:t>
            </w:r>
          </w:p>
        </w:tc>
      </w:tr>
    </w:tbl>
    <w:p w14:paraId="4702AAE3" w14:textId="77777777" w:rsidR="007454A3" w:rsidRDefault="00000000">
      <w:r>
        <w:rPr>
          <w:b/>
          <w:color w:val="C00000"/>
        </w:rPr>
        <w:t xml:space="preserve">Teaching note: </w:t>
      </w:r>
      <w:r>
        <w:rPr>
          <w:color w:val="C00000"/>
        </w:rPr>
        <w:t>“It is high time that” is followed by the PAST tense — invested / launched / reviewed — never the present tense (“invests”). If students panic, the easy alternative is “It is high time for the government TO invest …”.</w:t>
      </w:r>
    </w:p>
    <w:p w14:paraId="4C62A03A"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2654FCEC" w14:textId="77777777">
        <w:tc>
          <w:tcPr>
            <w:tcW w:w="9638" w:type="dxa"/>
          </w:tcPr>
          <w:p w14:paraId="7EA9C222" w14:textId="77777777" w:rsidR="007454A3" w:rsidRDefault="00000000">
            <w:r>
              <w:rPr>
                <w:b/>
              </w:rPr>
              <w:t>Pattern 2 — Purpose-First Recommendation</w:t>
            </w:r>
          </w:p>
          <w:p w14:paraId="51899639" w14:textId="77777777" w:rsidR="007454A3" w:rsidRDefault="00000000">
            <w:r>
              <w:rPr>
                <w:b/>
              </w:rPr>
              <w:t xml:space="preserve">Target Formula: </w:t>
            </w:r>
            <w:r>
              <w:t>To [goal], [doer] should make it a priority to [base verb phrase].</w:t>
            </w:r>
          </w:p>
        </w:tc>
      </w:tr>
    </w:tbl>
    <w:p w14:paraId="2577B903"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676FB8E1" w14:textId="77777777">
        <w:tc>
          <w:tcPr>
            <w:tcW w:w="1548" w:type="dxa"/>
          </w:tcPr>
          <w:p w14:paraId="7D01624E" w14:textId="77777777" w:rsidR="007454A3" w:rsidRDefault="00000000">
            <w:r>
              <w:rPr>
                <w:b/>
              </w:rPr>
              <w:t>Level 3:</w:t>
            </w:r>
          </w:p>
        </w:tc>
        <w:tc>
          <w:tcPr>
            <w:tcW w:w="8090" w:type="dxa"/>
          </w:tcPr>
          <w:p w14:paraId="39254FB6" w14:textId="77777777" w:rsidR="007454A3" w:rsidRDefault="00000000">
            <w:r>
              <w:t>Schools can organise more sports activities and sports days.</w:t>
            </w:r>
          </w:p>
        </w:tc>
      </w:tr>
      <w:tr w:rsidR="007454A3" w14:paraId="185DBBD3" w14:textId="77777777">
        <w:tc>
          <w:tcPr>
            <w:tcW w:w="1548" w:type="dxa"/>
          </w:tcPr>
          <w:p w14:paraId="44147FAE" w14:textId="77777777" w:rsidR="007454A3" w:rsidRDefault="00000000">
            <w:r>
              <w:rPr>
                <w:b/>
              </w:rPr>
              <w:t>Level 5:</w:t>
            </w:r>
          </w:p>
        </w:tc>
        <w:tc>
          <w:tcPr>
            <w:tcW w:w="8090" w:type="dxa"/>
          </w:tcPr>
          <w:p w14:paraId="61731E49" w14:textId="77777777" w:rsidR="007454A3" w:rsidRDefault="00000000">
            <w:r>
              <w:rPr>
                <w:b/>
              </w:rPr>
              <w:t>To boost students’ physical fitness</w:t>
            </w:r>
            <w:r>
              <w:t xml:space="preserve">, schools should </w:t>
            </w:r>
            <w:r>
              <w:rPr>
                <w:b/>
              </w:rPr>
              <w:t>make it a priority to</w:t>
            </w:r>
            <w:r>
              <w:t xml:space="preserve"> add a daily exercise break to the timetable.</w:t>
            </w:r>
          </w:p>
        </w:tc>
      </w:tr>
    </w:tbl>
    <w:p w14:paraId="5EFB574E" w14:textId="77777777" w:rsidR="007454A3" w:rsidRDefault="00000000">
      <w:r>
        <w:rPr>
          <w:b/>
          <w:color w:val="C00000"/>
        </w:rPr>
        <w:t xml:space="preserve">Teaching note: </w:t>
      </w:r>
      <w:r>
        <w:rPr>
          <w:color w:val="C00000"/>
        </w:rPr>
        <w:t>“make it a priority to” takes the BASE verb (“to add”, never “to adding”). Opening with “To + goal” replaces the vague “so that” and shows the marker your purpose in the first three words.</w:t>
      </w:r>
    </w:p>
    <w:p w14:paraId="6B513A61"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3944A6BC" w14:textId="77777777">
        <w:tc>
          <w:tcPr>
            <w:tcW w:w="9638" w:type="dxa"/>
          </w:tcPr>
          <w:p w14:paraId="26397C6C" w14:textId="77777777" w:rsidR="007454A3" w:rsidRDefault="00000000">
            <w:r>
              <w:rPr>
                <w:b/>
              </w:rPr>
              <w:t>Pattern 3 — Shared Responsibility</w:t>
            </w:r>
          </w:p>
          <w:p w14:paraId="06670558" w14:textId="77777777" w:rsidR="007454A3" w:rsidRDefault="00000000">
            <w:r>
              <w:rPr>
                <w:b/>
              </w:rPr>
              <w:t xml:space="preserve">Target Formula: </w:t>
            </w:r>
            <w:r>
              <w:t>[Doer], in collaboration with [second party], should [verb phrase].</w:t>
            </w:r>
          </w:p>
        </w:tc>
      </w:tr>
    </w:tbl>
    <w:p w14:paraId="19BD42C1"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404B893E" w14:textId="77777777">
        <w:tc>
          <w:tcPr>
            <w:tcW w:w="1548" w:type="dxa"/>
          </w:tcPr>
          <w:p w14:paraId="0CB6B265" w14:textId="77777777" w:rsidR="007454A3" w:rsidRDefault="00000000">
            <w:r>
              <w:rPr>
                <w:b/>
              </w:rPr>
              <w:t>Level 3:</w:t>
            </w:r>
          </w:p>
        </w:tc>
        <w:tc>
          <w:tcPr>
            <w:tcW w:w="8090" w:type="dxa"/>
          </w:tcPr>
          <w:p w14:paraId="57E67CB8" w14:textId="77777777" w:rsidR="007454A3" w:rsidRDefault="00000000">
            <w:r>
              <w:t>Parents can exercise with their children at weekends.</w:t>
            </w:r>
          </w:p>
        </w:tc>
      </w:tr>
      <w:tr w:rsidR="007454A3" w14:paraId="130D8BD5" w14:textId="77777777">
        <w:tc>
          <w:tcPr>
            <w:tcW w:w="1548" w:type="dxa"/>
          </w:tcPr>
          <w:p w14:paraId="2CDCE6AB" w14:textId="77777777" w:rsidR="007454A3" w:rsidRDefault="00000000">
            <w:r>
              <w:rPr>
                <w:b/>
              </w:rPr>
              <w:t>Level 5:</w:t>
            </w:r>
          </w:p>
        </w:tc>
        <w:tc>
          <w:tcPr>
            <w:tcW w:w="8090" w:type="dxa"/>
          </w:tcPr>
          <w:p w14:paraId="3189EB1D" w14:textId="77777777" w:rsidR="007454A3" w:rsidRDefault="00000000">
            <w:r>
              <w:rPr>
                <w:b/>
              </w:rPr>
              <w:t>Parents, in collaboration with schools,</w:t>
            </w:r>
            <w:r>
              <w:t xml:space="preserve"> should encourage their children to adopt a more active lifestyle.</w:t>
            </w:r>
          </w:p>
        </w:tc>
      </w:tr>
    </w:tbl>
    <w:p w14:paraId="09BA2B1F" w14:textId="77777777" w:rsidR="007454A3" w:rsidRDefault="00000000">
      <w:r>
        <w:rPr>
          <w:b/>
          <w:color w:val="C00000"/>
        </w:rPr>
        <w:lastRenderedPageBreak/>
        <w:t xml:space="preserve">Teaching note: </w:t>
      </w:r>
      <w:r>
        <w:rPr>
          <w:color w:val="C00000"/>
        </w:rPr>
        <w:t>“in collaboration with” = working together with. It is far stronger than “and” or “also” and shows the marker that you understand shared responsibility. The doer is swappable: “The government, in collaboration with district councils, should …”.</w:t>
      </w:r>
    </w:p>
    <w:p w14:paraId="4614F557" w14:textId="77777777" w:rsidR="007454A3" w:rsidRDefault="00000000">
      <w:r>
        <w:rPr>
          <w:b/>
          <w:color w:val="C00000"/>
        </w:rPr>
        <w:t xml:space="preserve">Teacher’s note on the design: </w:t>
      </w:r>
      <w:r>
        <w:rPr>
          <w:color w:val="C00000"/>
        </w:rPr>
        <w:t>the three patterns are deliberately kept to ONE clause. Endings of the “, so as to …” / “, thereby + –ing” type were left out this time — level 3 students lose control of the main clause as soon as they open a second one. Add the endings back only when the class can hold the short form.</w:t>
      </w:r>
    </w:p>
    <w:p w14:paraId="2D14E379" w14:textId="77777777" w:rsidR="007454A3" w:rsidRDefault="007454A3">
      <w:pPr>
        <w:spacing w:after="0"/>
      </w:pPr>
    </w:p>
    <w:p w14:paraId="15675CC5" w14:textId="77777777" w:rsidR="007454A3" w:rsidRDefault="00000000">
      <w:pPr>
        <w:spacing w:before="160" w:after="120"/>
      </w:pPr>
      <w:r>
        <w:rPr>
          <w:b/>
        </w:rPr>
        <w:t>LEVEL 3 → LEVEL 5 VOCABULARY (physical fitness and awareness)</w:t>
      </w:r>
    </w:p>
    <w:tbl>
      <w:tblPr>
        <w:tblStyle w:val="TableGrid"/>
        <w:tblW w:w="0" w:type="auto"/>
        <w:tblLayout w:type="fixed"/>
        <w:tblLook w:val="04A0" w:firstRow="1" w:lastRow="0" w:firstColumn="1" w:lastColumn="0" w:noHBand="0" w:noVBand="1"/>
      </w:tblPr>
      <w:tblGrid>
        <w:gridCol w:w="454"/>
        <w:gridCol w:w="3402"/>
        <w:gridCol w:w="5783"/>
      </w:tblGrid>
      <w:tr w:rsidR="007454A3" w14:paraId="7BC1C4C2" w14:textId="77777777">
        <w:tc>
          <w:tcPr>
            <w:tcW w:w="454" w:type="dxa"/>
            <w:shd w:val="clear" w:color="auto" w:fill="D9D9D9"/>
          </w:tcPr>
          <w:p w14:paraId="395EB3CE" w14:textId="77777777" w:rsidR="007454A3" w:rsidRDefault="00000000">
            <w:r>
              <w:rPr>
                <w:b/>
              </w:rPr>
              <w:t>#</w:t>
            </w:r>
          </w:p>
        </w:tc>
        <w:tc>
          <w:tcPr>
            <w:tcW w:w="3402" w:type="dxa"/>
            <w:shd w:val="clear" w:color="auto" w:fill="D9D9D9"/>
          </w:tcPr>
          <w:p w14:paraId="0124AF32" w14:textId="77777777" w:rsidR="007454A3" w:rsidRDefault="00000000">
            <w:r>
              <w:rPr>
                <w:b/>
              </w:rPr>
              <w:t>Level 3 (what students write)</w:t>
            </w:r>
          </w:p>
        </w:tc>
        <w:tc>
          <w:tcPr>
            <w:tcW w:w="5783" w:type="dxa"/>
            <w:shd w:val="clear" w:color="auto" w:fill="D9D9D9"/>
          </w:tcPr>
          <w:p w14:paraId="7761BDF8" w14:textId="77777777" w:rsidR="007454A3" w:rsidRDefault="00000000">
            <w:r>
              <w:rPr>
                <w:b/>
              </w:rPr>
              <w:t>Level 5 upgrade (key words in bold)</w:t>
            </w:r>
          </w:p>
        </w:tc>
      </w:tr>
      <w:tr w:rsidR="007454A3" w14:paraId="4C8EB62C" w14:textId="77777777">
        <w:tc>
          <w:tcPr>
            <w:tcW w:w="454" w:type="dxa"/>
          </w:tcPr>
          <w:p w14:paraId="53A640D5" w14:textId="77777777" w:rsidR="007454A3" w:rsidRDefault="00000000">
            <w:r>
              <w:rPr>
                <w:b/>
              </w:rPr>
              <w:t>1</w:t>
            </w:r>
          </w:p>
        </w:tc>
        <w:tc>
          <w:tcPr>
            <w:tcW w:w="3402" w:type="dxa"/>
          </w:tcPr>
          <w:p w14:paraId="2C121D0C" w14:textId="77777777" w:rsidR="007454A3" w:rsidRDefault="00000000">
            <w:r>
              <w:t>make people healthier</w:t>
            </w:r>
          </w:p>
        </w:tc>
        <w:tc>
          <w:tcPr>
            <w:tcW w:w="5783" w:type="dxa"/>
          </w:tcPr>
          <w:p w14:paraId="4DF11DE4" w14:textId="77777777" w:rsidR="007454A3" w:rsidRDefault="00000000">
            <w:r>
              <w:rPr>
                <w:b/>
              </w:rPr>
              <w:t>enhance citizens’ physical well-being</w:t>
            </w:r>
          </w:p>
          <w:p w14:paraId="36148713" w14:textId="77777777" w:rsidR="007454A3" w:rsidRDefault="00000000">
            <w:r>
              <w:rPr>
                <w:i/>
              </w:rPr>
              <w:t>e.g. Regular exercise enhances citizens’ physical well-being.</w:t>
            </w:r>
          </w:p>
        </w:tc>
      </w:tr>
      <w:tr w:rsidR="007454A3" w14:paraId="35A4C05A" w14:textId="77777777">
        <w:tc>
          <w:tcPr>
            <w:tcW w:w="454" w:type="dxa"/>
          </w:tcPr>
          <w:p w14:paraId="19EFA0C3" w14:textId="77777777" w:rsidR="007454A3" w:rsidRDefault="00000000">
            <w:r>
              <w:rPr>
                <w:b/>
              </w:rPr>
              <w:t>2</w:t>
            </w:r>
          </w:p>
        </w:tc>
        <w:tc>
          <w:tcPr>
            <w:tcW w:w="3402" w:type="dxa"/>
          </w:tcPr>
          <w:p w14:paraId="18F70619" w14:textId="77777777" w:rsidR="007454A3" w:rsidRDefault="00000000">
            <w:r>
              <w:t>tell people about the importance of exercise</w:t>
            </w:r>
          </w:p>
        </w:tc>
        <w:tc>
          <w:tcPr>
            <w:tcW w:w="5783" w:type="dxa"/>
          </w:tcPr>
          <w:p w14:paraId="57B1BBD5" w14:textId="77777777" w:rsidR="007454A3" w:rsidRDefault="00000000">
            <w:r>
              <w:rPr>
                <w:b/>
              </w:rPr>
              <w:t>raise public awareness of the importance of regular exercise</w:t>
            </w:r>
          </w:p>
          <w:p w14:paraId="587FB08C" w14:textId="77777777" w:rsidR="007454A3" w:rsidRDefault="00000000">
            <w:r>
              <w:rPr>
                <w:i/>
              </w:rPr>
              <w:t>e.g. A city-wide campaign would raise public awareness of the importance of regular exercise.</w:t>
            </w:r>
          </w:p>
        </w:tc>
      </w:tr>
      <w:tr w:rsidR="007454A3" w14:paraId="44D85A25" w14:textId="77777777">
        <w:tc>
          <w:tcPr>
            <w:tcW w:w="454" w:type="dxa"/>
          </w:tcPr>
          <w:p w14:paraId="0C742034" w14:textId="77777777" w:rsidR="007454A3" w:rsidRDefault="00000000">
            <w:r>
              <w:rPr>
                <w:b/>
              </w:rPr>
              <w:t>3</w:t>
            </w:r>
          </w:p>
        </w:tc>
        <w:tc>
          <w:tcPr>
            <w:tcW w:w="3402" w:type="dxa"/>
          </w:tcPr>
          <w:p w14:paraId="5E0426C2" w14:textId="77777777" w:rsidR="007454A3" w:rsidRDefault="00000000">
            <w:r>
              <w:t>do exercise</w:t>
            </w:r>
          </w:p>
        </w:tc>
        <w:tc>
          <w:tcPr>
            <w:tcW w:w="5783" w:type="dxa"/>
          </w:tcPr>
          <w:p w14:paraId="604FBF56" w14:textId="77777777" w:rsidR="007454A3" w:rsidRDefault="00000000">
            <w:r>
              <w:rPr>
                <w:b/>
              </w:rPr>
              <w:t>take regular exercise / adopt an active lifestyle</w:t>
            </w:r>
          </w:p>
          <w:p w14:paraId="6E6C1E6E" w14:textId="77777777" w:rsidR="007454A3" w:rsidRDefault="00000000">
            <w:r>
              <w:rPr>
                <w:i/>
              </w:rPr>
              <w:t>e.g. Citizens who take regular exercise are far less likely to fall ill.</w:t>
            </w:r>
          </w:p>
        </w:tc>
      </w:tr>
      <w:tr w:rsidR="007454A3" w14:paraId="2193B6E7" w14:textId="77777777">
        <w:tc>
          <w:tcPr>
            <w:tcW w:w="454" w:type="dxa"/>
          </w:tcPr>
          <w:p w14:paraId="3B0724C5" w14:textId="77777777" w:rsidR="007454A3" w:rsidRDefault="00000000">
            <w:r>
              <w:rPr>
                <w:b/>
              </w:rPr>
              <w:t>4</w:t>
            </w:r>
          </w:p>
        </w:tc>
        <w:tc>
          <w:tcPr>
            <w:tcW w:w="3402" w:type="dxa"/>
          </w:tcPr>
          <w:p w14:paraId="1C1A5F8D" w14:textId="77777777" w:rsidR="007454A3" w:rsidRDefault="00000000">
            <w:r>
              <w:t>build more sports places</w:t>
            </w:r>
          </w:p>
        </w:tc>
        <w:tc>
          <w:tcPr>
            <w:tcW w:w="5783" w:type="dxa"/>
          </w:tcPr>
          <w:p w14:paraId="3AD070BA" w14:textId="77777777" w:rsidR="007454A3" w:rsidRDefault="00000000">
            <w:r>
              <w:rPr>
                <w:b/>
              </w:rPr>
              <w:t>provide accessible sports facilities</w:t>
            </w:r>
          </w:p>
          <w:p w14:paraId="69815481" w14:textId="77777777" w:rsidR="007454A3" w:rsidRDefault="00000000">
            <w:r>
              <w:rPr>
                <w:i/>
              </w:rPr>
              <w:t>e.g. Accessible sports facilities encourage even the busiest workers to exercise.</w:t>
            </w:r>
          </w:p>
        </w:tc>
      </w:tr>
      <w:tr w:rsidR="007454A3" w14:paraId="6B0B3867" w14:textId="77777777">
        <w:tc>
          <w:tcPr>
            <w:tcW w:w="454" w:type="dxa"/>
          </w:tcPr>
          <w:p w14:paraId="3ADC6DD2" w14:textId="77777777" w:rsidR="007454A3" w:rsidRDefault="00000000">
            <w:r>
              <w:rPr>
                <w:b/>
              </w:rPr>
              <w:t>5</w:t>
            </w:r>
          </w:p>
        </w:tc>
        <w:tc>
          <w:tcPr>
            <w:tcW w:w="3402" w:type="dxa"/>
          </w:tcPr>
          <w:p w14:paraId="356DEA14" w14:textId="77777777" w:rsidR="007454A3" w:rsidRDefault="00000000">
            <w:r>
              <w:t>stop people from being lazy</w:t>
            </w:r>
          </w:p>
        </w:tc>
        <w:tc>
          <w:tcPr>
            <w:tcW w:w="5783" w:type="dxa"/>
          </w:tcPr>
          <w:p w14:paraId="54B9E478" w14:textId="77777777" w:rsidR="007454A3" w:rsidRDefault="00000000">
            <w:r>
              <w:rPr>
                <w:b/>
              </w:rPr>
              <w:t>combat sedentary lifestyles</w:t>
            </w:r>
          </w:p>
          <w:p w14:paraId="7A7EBC50" w14:textId="77777777" w:rsidR="007454A3" w:rsidRDefault="00000000">
            <w:r>
              <w:rPr>
                <w:i/>
              </w:rPr>
              <w:t>e.g. A morning workout scheme can combat sedentary lifestyles among office workers.</w:t>
            </w:r>
          </w:p>
        </w:tc>
      </w:tr>
    </w:tbl>
    <w:p w14:paraId="287FC47A" w14:textId="77777777" w:rsidR="007454A3" w:rsidRDefault="007454A3">
      <w:pPr>
        <w:spacing w:after="0"/>
      </w:pPr>
    </w:p>
    <w:p w14:paraId="48A135F1" w14:textId="77777777" w:rsidR="007454A3" w:rsidRDefault="00000000">
      <w:pPr>
        <w:spacing w:before="160" w:after="120"/>
      </w:pPr>
      <w:r>
        <w:rPr>
          <w:b/>
        </w:rPr>
        <w:t>PART C: PRACTICE SETS (6 SETS)</w:t>
      </w:r>
    </w:p>
    <w:p w14:paraId="6B9F2C2D" w14:textId="77777777" w:rsidR="007454A3" w:rsidRDefault="00000000">
      <w:r>
        <w:t>Upgrade each simple sentence with the pattern shown, and keep the pattern to ONE clause, as taught in Part B. The topics are different from the fitness topic in Part B. Sets 4–6 are more challenging: you must join the TWO simple sentences into ONE upgraded sentence.</w:t>
      </w:r>
    </w:p>
    <w:p w14:paraId="546E9B14" w14:textId="77777777" w:rsidR="007454A3" w:rsidRDefault="00000000">
      <w:pPr>
        <w:spacing w:before="120" w:after="80"/>
      </w:pPr>
      <w:r>
        <w:rPr>
          <w:b/>
        </w:rPr>
        <w:t>Set 1. Topic: Teenage Sleep Deprivation</w:t>
      </w:r>
    </w:p>
    <w:tbl>
      <w:tblPr>
        <w:tblStyle w:val="TableGrid"/>
        <w:tblW w:w="0" w:type="auto"/>
        <w:tblLayout w:type="fixed"/>
        <w:tblLook w:val="04A0" w:firstRow="1" w:lastRow="0" w:firstColumn="1" w:lastColumn="0" w:noHBand="0" w:noVBand="1"/>
      </w:tblPr>
      <w:tblGrid>
        <w:gridCol w:w="1548"/>
        <w:gridCol w:w="8090"/>
      </w:tblGrid>
      <w:tr w:rsidR="007454A3" w14:paraId="615EDD15" w14:textId="77777777">
        <w:tc>
          <w:tcPr>
            <w:tcW w:w="1548" w:type="dxa"/>
          </w:tcPr>
          <w:p w14:paraId="32403B4A" w14:textId="77777777" w:rsidR="007454A3" w:rsidRDefault="00000000">
            <w:r>
              <w:rPr>
                <w:b/>
              </w:rPr>
              <w:t>Simple sentence</w:t>
            </w:r>
          </w:p>
        </w:tc>
        <w:tc>
          <w:tcPr>
            <w:tcW w:w="8090" w:type="dxa"/>
          </w:tcPr>
          <w:p w14:paraId="652F445F" w14:textId="77777777" w:rsidR="007454A3" w:rsidRDefault="00000000">
            <w:r>
              <w:t>The government can tell teenagers about the importance of sleep.</w:t>
            </w:r>
          </w:p>
        </w:tc>
      </w:tr>
      <w:tr w:rsidR="007454A3" w14:paraId="03D1D20E" w14:textId="77777777">
        <w:tc>
          <w:tcPr>
            <w:tcW w:w="1548" w:type="dxa"/>
          </w:tcPr>
          <w:p w14:paraId="0F54500A" w14:textId="77777777" w:rsidR="007454A3" w:rsidRDefault="00000000">
            <w:r>
              <w:rPr>
                <w:b/>
              </w:rPr>
              <w:t>Use Pattern 1</w:t>
            </w:r>
          </w:p>
        </w:tc>
        <w:tc>
          <w:tcPr>
            <w:tcW w:w="8090" w:type="dxa"/>
          </w:tcPr>
          <w:p w14:paraId="308F4834" w14:textId="77777777" w:rsidR="007454A3" w:rsidRDefault="00000000">
            <w:r>
              <w:rPr>
                <w:b/>
                <w:color w:val="C00000"/>
              </w:rPr>
              <w:t>It is high time that the government raised teenagers’ awareness of the importance of sleep.</w:t>
            </w:r>
          </w:p>
        </w:tc>
      </w:tr>
    </w:tbl>
    <w:p w14:paraId="23740A6D" w14:textId="77777777" w:rsidR="007454A3" w:rsidRDefault="00000000">
      <w:pPr>
        <w:spacing w:after="160"/>
      </w:pPr>
      <w:r>
        <w:rPr>
          <w:b/>
          <w:color w:val="C00000"/>
        </w:rPr>
        <w:t xml:space="preserve">Key note: </w:t>
      </w:r>
      <w:r>
        <w:rPr>
          <w:color w:val="C00000"/>
        </w:rPr>
        <w:t>Accept any past-tense verb phrase: “launched a campaign on healthy sleeping habits”, “made sleep education part of the junior curriculum”.</w:t>
      </w:r>
    </w:p>
    <w:p w14:paraId="35C0B8F0" w14:textId="77777777" w:rsidR="007454A3" w:rsidRDefault="00000000">
      <w:pPr>
        <w:spacing w:before="120" w:after="80"/>
      </w:pPr>
      <w:r>
        <w:rPr>
          <w:b/>
        </w:rPr>
        <w:lastRenderedPageBreak/>
        <w:t>Set 2. Topic: Food Waste on Campus</w:t>
      </w:r>
    </w:p>
    <w:tbl>
      <w:tblPr>
        <w:tblStyle w:val="TableGrid"/>
        <w:tblW w:w="0" w:type="auto"/>
        <w:tblLayout w:type="fixed"/>
        <w:tblLook w:val="04A0" w:firstRow="1" w:lastRow="0" w:firstColumn="1" w:lastColumn="0" w:noHBand="0" w:noVBand="1"/>
      </w:tblPr>
      <w:tblGrid>
        <w:gridCol w:w="1548"/>
        <w:gridCol w:w="8090"/>
      </w:tblGrid>
      <w:tr w:rsidR="007454A3" w14:paraId="2F66607C" w14:textId="77777777">
        <w:tc>
          <w:tcPr>
            <w:tcW w:w="1548" w:type="dxa"/>
          </w:tcPr>
          <w:p w14:paraId="3D8391A6" w14:textId="77777777" w:rsidR="007454A3" w:rsidRDefault="00000000">
            <w:r>
              <w:rPr>
                <w:b/>
              </w:rPr>
              <w:t>Simple sentence</w:t>
            </w:r>
          </w:p>
        </w:tc>
        <w:tc>
          <w:tcPr>
            <w:tcW w:w="8090" w:type="dxa"/>
          </w:tcPr>
          <w:p w14:paraId="7B776B90" w14:textId="77777777" w:rsidR="007454A3" w:rsidRDefault="00000000">
            <w:r>
              <w:t>Schools can ask students not to waste food in the canteen.</w:t>
            </w:r>
          </w:p>
        </w:tc>
      </w:tr>
      <w:tr w:rsidR="007454A3" w14:paraId="5BC77391" w14:textId="77777777">
        <w:tc>
          <w:tcPr>
            <w:tcW w:w="1548" w:type="dxa"/>
          </w:tcPr>
          <w:p w14:paraId="0590418D" w14:textId="77777777" w:rsidR="007454A3" w:rsidRDefault="00000000">
            <w:r>
              <w:rPr>
                <w:b/>
              </w:rPr>
              <w:t>Use Pattern 2</w:t>
            </w:r>
          </w:p>
        </w:tc>
        <w:tc>
          <w:tcPr>
            <w:tcW w:w="8090" w:type="dxa"/>
          </w:tcPr>
          <w:p w14:paraId="0A2F8329" w14:textId="77777777" w:rsidR="007454A3" w:rsidRDefault="00000000">
            <w:r>
              <w:rPr>
                <w:b/>
                <w:color w:val="C00000"/>
              </w:rPr>
              <w:t>To cut food waste on campus, schools should make it a priority to offer smaller portions and free second helpings.</w:t>
            </w:r>
          </w:p>
        </w:tc>
      </w:tr>
    </w:tbl>
    <w:p w14:paraId="0DA959F2" w14:textId="77777777" w:rsidR="007454A3" w:rsidRDefault="00000000">
      <w:pPr>
        <w:spacing w:after="160"/>
      </w:pPr>
      <w:r>
        <w:rPr>
          <w:b/>
          <w:color w:val="C00000"/>
        </w:rPr>
        <w:t xml:space="preserve">Key note: </w:t>
      </w:r>
      <w:r>
        <w:rPr>
          <w:color w:val="C00000"/>
        </w:rPr>
        <w:t>Accept “To reduce food waste …” and any sensible verb phrase after “make it a priority to”.</w:t>
      </w:r>
    </w:p>
    <w:p w14:paraId="34EC4B58" w14:textId="77777777" w:rsidR="007454A3" w:rsidRDefault="00000000">
      <w:pPr>
        <w:spacing w:before="120" w:after="80"/>
      </w:pPr>
      <w:r>
        <w:rPr>
          <w:b/>
        </w:rPr>
        <w:t>Set 3. Topic: Cyberbullying</w:t>
      </w:r>
    </w:p>
    <w:tbl>
      <w:tblPr>
        <w:tblStyle w:val="TableGrid"/>
        <w:tblW w:w="0" w:type="auto"/>
        <w:tblLayout w:type="fixed"/>
        <w:tblLook w:val="04A0" w:firstRow="1" w:lastRow="0" w:firstColumn="1" w:lastColumn="0" w:noHBand="0" w:noVBand="1"/>
      </w:tblPr>
      <w:tblGrid>
        <w:gridCol w:w="1548"/>
        <w:gridCol w:w="8090"/>
      </w:tblGrid>
      <w:tr w:rsidR="007454A3" w14:paraId="72B876B6" w14:textId="77777777">
        <w:tc>
          <w:tcPr>
            <w:tcW w:w="1548" w:type="dxa"/>
          </w:tcPr>
          <w:p w14:paraId="68132BCF" w14:textId="77777777" w:rsidR="007454A3" w:rsidRDefault="00000000">
            <w:r>
              <w:rPr>
                <w:b/>
              </w:rPr>
              <w:t>Simple sentence</w:t>
            </w:r>
          </w:p>
        </w:tc>
        <w:tc>
          <w:tcPr>
            <w:tcW w:w="8090" w:type="dxa"/>
          </w:tcPr>
          <w:p w14:paraId="428490EC" w14:textId="77777777" w:rsidR="007454A3" w:rsidRDefault="00000000">
            <w:r>
              <w:t>Parents can talk to their children about cyberbullying.</w:t>
            </w:r>
          </w:p>
        </w:tc>
      </w:tr>
      <w:tr w:rsidR="007454A3" w14:paraId="79CC1BB7" w14:textId="77777777">
        <w:tc>
          <w:tcPr>
            <w:tcW w:w="1548" w:type="dxa"/>
          </w:tcPr>
          <w:p w14:paraId="29AF212D" w14:textId="77777777" w:rsidR="007454A3" w:rsidRDefault="00000000">
            <w:r>
              <w:rPr>
                <w:b/>
              </w:rPr>
              <w:t>Use Pattern 3</w:t>
            </w:r>
          </w:p>
        </w:tc>
        <w:tc>
          <w:tcPr>
            <w:tcW w:w="8090" w:type="dxa"/>
          </w:tcPr>
          <w:p w14:paraId="3E9874F8" w14:textId="77777777" w:rsidR="007454A3" w:rsidRDefault="00000000">
            <w:r>
              <w:rPr>
                <w:b/>
                <w:color w:val="C00000"/>
              </w:rPr>
              <w:t>Parents, in collaboration with schools, should discuss online safety openly with their children.</w:t>
            </w:r>
          </w:p>
        </w:tc>
      </w:tr>
    </w:tbl>
    <w:p w14:paraId="26504294" w14:textId="77777777" w:rsidR="007454A3" w:rsidRDefault="00000000">
      <w:pPr>
        <w:spacing w:after="160"/>
      </w:pPr>
      <w:r>
        <w:rPr>
          <w:b/>
          <w:color w:val="C00000"/>
        </w:rPr>
        <w:t xml:space="preserve">Key note: </w:t>
      </w:r>
      <w:r>
        <w:rPr>
          <w:color w:val="C00000"/>
        </w:rPr>
        <w:t>Accept any sensible second party (the school, social workers) and any formal verb phrase (“set clear rules about online behaviour at home”).</w:t>
      </w:r>
    </w:p>
    <w:p w14:paraId="7016EE6C" w14:textId="77777777" w:rsidR="007454A3" w:rsidRDefault="00000000">
      <w:pPr>
        <w:spacing w:before="120" w:after="80"/>
      </w:pPr>
      <w:r>
        <w:rPr>
          <w:b/>
        </w:rPr>
        <w:t>Set 4. Topic: Youth Mental Health (more challenging)</w:t>
      </w:r>
    </w:p>
    <w:tbl>
      <w:tblPr>
        <w:tblStyle w:val="TableGrid"/>
        <w:tblW w:w="0" w:type="auto"/>
        <w:tblLayout w:type="fixed"/>
        <w:tblLook w:val="04A0" w:firstRow="1" w:lastRow="0" w:firstColumn="1" w:lastColumn="0" w:noHBand="0" w:noVBand="1"/>
      </w:tblPr>
      <w:tblGrid>
        <w:gridCol w:w="1548"/>
        <w:gridCol w:w="8090"/>
      </w:tblGrid>
      <w:tr w:rsidR="007454A3" w14:paraId="4A5227B8" w14:textId="77777777">
        <w:tc>
          <w:tcPr>
            <w:tcW w:w="1548" w:type="dxa"/>
          </w:tcPr>
          <w:p w14:paraId="3AC58A17" w14:textId="77777777" w:rsidR="007454A3" w:rsidRDefault="00000000">
            <w:r>
              <w:rPr>
                <w:b/>
              </w:rPr>
              <w:t>Simple sentences</w:t>
            </w:r>
          </w:p>
        </w:tc>
        <w:tc>
          <w:tcPr>
            <w:tcW w:w="8090" w:type="dxa"/>
          </w:tcPr>
          <w:p w14:paraId="474F5A90" w14:textId="77777777" w:rsidR="007454A3" w:rsidRDefault="00000000">
            <w:r>
              <w:t>The government can spend more money on mental health services.</w:t>
            </w:r>
          </w:p>
        </w:tc>
      </w:tr>
      <w:tr w:rsidR="007454A3" w14:paraId="1426F8D8" w14:textId="77777777">
        <w:tc>
          <w:tcPr>
            <w:tcW w:w="1548" w:type="dxa"/>
          </w:tcPr>
          <w:p w14:paraId="4CCA9CC7" w14:textId="77777777" w:rsidR="007454A3" w:rsidRDefault="007454A3"/>
        </w:tc>
        <w:tc>
          <w:tcPr>
            <w:tcW w:w="8090" w:type="dxa"/>
          </w:tcPr>
          <w:p w14:paraId="13ED5D74" w14:textId="77777777" w:rsidR="007454A3" w:rsidRDefault="00000000">
            <w:r>
              <w:t>Young people need these services at school.</w:t>
            </w:r>
          </w:p>
        </w:tc>
      </w:tr>
      <w:tr w:rsidR="007454A3" w14:paraId="7F6AABA7" w14:textId="77777777">
        <w:tc>
          <w:tcPr>
            <w:tcW w:w="1548" w:type="dxa"/>
          </w:tcPr>
          <w:p w14:paraId="362537CF" w14:textId="77777777" w:rsidR="007454A3" w:rsidRDefault="00000000">
            <w:r>
              <w:rPr>
                <w:b/>
              </w:rPr>
              <w:t>Use Pattern 1</w:t>
            </w:r>
          </w:p>
        </w:tc>
        <w:tc>
          <w:tcPr>
            <w:tcW w:w="8090" w:type="dxa"/>
          </w:tcPr>
          <w:p w14:paraId="4CDAC2A9" w14:textId="77777777" w:rsidR="007454A3" w:rsidRDefault="00000000">
            <w:r>
              <w:rPr>
                <w:b/>
                <w:color w:val="C00000"/>
              </w:rPr>
              <w:t>It is high time that the government invested more in school-based mental health services for young people.</w:t>
            </w:r>
          </w:p>
        </w:tc>
      </w:tr>
    </w:tbl>
    <w:p w14:paraId="3A4812D7" w14:textId="77777777" w:rsidR="007454A3" w:rsidRDefault="00000000">
      <w:pPr>
        <w:spacing w:after="160"/>
      </w:pPr>
      <w:r>
        <w:rPr>
          <w:b/>
          <w:color w:val="C00000"/>
        </w:rPr>
        <w:t xml:space="preserve">Key note: </w:t>
      </w:r>
      <w:r>
        <w:rPr>
          <w:color w:val="C00000"/>
        </w:rPr>
        <w:t>Idea 2 is folded into the modifier “school-based”, so the pattern stays one clean clause. Also accept “… invested more in mental health services in schools.”</w:t>
      </w:r>
    </w:p>
    <w:p w14:paraId="7A078E9B" w14:textId="77777777" w:rsidR="007454A3" w:rsidRDefault="00000000">
      <w:pPr>
        <w:spacing w:before="120" w:after="80"/>
      </w:pPr>
      <w:r>
        <w:rPr>
          <w:b/>
        </w:rPr>
        <w:t>Set 5. Topic: Declining Reading Habits (more challenging)</w:t>
      </w:r>
    </w:p>
    <w:tbl>
      <w:tblPr>
        <w:tblStyle w:val="TableGrid"/>
        <w:tblW w:w="0" w:type="auto"/>
        <w:tblLayout w:type="fixed"/>
        <w:tblLook w:val="04A0" w:firstRow="1" w:lastRow="0" w:firstColumn="1" w:lastColumn="0" w:noHBand="0" w:noVBand="1"/>
      </w:tblPr>
      <w:tblGrid>
        <w:gridCol w:w="1548"/>
        <w:gridCol w:w="8090"/>
      </w:tblGrid>
      <w:tr w:rsidR="007454A3" w14:paraId="3F8E933C" w14:textId="77777777">
        <w:tc>
          <w:tcPr>
            <w:tcW w:w="1548" w:type="dxa"/>
          </w:tcPr>
          <w:p w14:paraId="0EF6BB9C" w14:textId="77777777" w:rsidR="007454A3" w:rsidRDefault="00000000">
            <w:r>
              <w:rPr>
                <w:b/>
              </w:rPr>
              <w:t>Simple sentences</w:t>
            </w:r>
          </w:p>
        </w:tc>
        <w:tc>
          <w:tcPr>
            <w:tcW w:w="8090" w:type="dxa"/>
          </w:tcPr>
          <w:p w14:paraId="2A880758" w14:textId="77777777" w:rsidR="007454A3" w:rsidRDefault="00000000">
            <w:r>
              <w:t>Schools can keep the library open after school.</w:t>
            </w:r>
          </w:p>
        </w:tc>
      </w:tr>
      <w:tr w:rsidR="007454A3" w14:paraId="0D924763" w14:textId="77777777">
        <w:tc>
          <w:tcPr>
            <w:tcW w:w="1548" w:type="dxa"/>
          </w:tcPr>
          <w:p w14:paraId="5BB33D96" w14:textId="77777777" w:rsidR="007454A3" w:rsidRDefault="007454A3"/>
        </w:tc>
        <w:tc>
          <w:tcPr>
            <w:tcW w:w="8090" w:type="dxa"/>
          </w:tcPr>
          <w:p w14:paraId="064E86B3" w14:textId="77777777" w:rsidR="007454A3" w:rsidRDefault="00000000">
            <w:r>
              <w:t>Students need a quiet place to read.</w:t>
            </w:r>
          </w:p>
        </w:tc>
      </w:tr>
      <w:tr w:rsidR="007454A3" w14:paraId="647EFD37" w14:textId="77777777">
        <w:tc>
          <w:tcPr>
            <w:tcW w:w="1548" w:type="dxa"/>
          </w:tcPr>
          <w:p w14:paraId="3FC969F2" w14:textId="77777777" w:rsidR="007454A3" w:rsidRDefault="00000000">
            <w:r>
              <w:rPr>
                <w:b/>
              </w:rPr>
              <w:t>Use Pattern 2</w:t>
            </w:r>
          </w:p>
        </w:tc>
        <w:tc>
          <w:tcPr>
            <w:tcW w:w="8090" w:type="dxa"/>
          </w:tcPr>
          <w:p w14:paraId="2CF23F9C" w14:textId="77777777" w:rsidR="007454A3" w:rsidRDefault="00000000">
            <w:r>
              <w:rPr>
                <w:b/>
                <w:color w:val="C00000"/>
              </w:rPr>
              <w:t>To give students a quiet place to read, schools should make it a priority to keep the library open after school.</w:t>
            </w:r>
          </w:p>
        </w:tc>
      </w:tr>
    </w:tbl>
    <w:p w14:paraId="76C51400" w14:textId="77777777" w:rsidR="007454A3" w:rsidRDefault="00000000">
      <w:pPr>
        <w:spacing w:after="160"/>
      </w:pPr>
      <w:r>
        <w:rPr>
          <w:b/>
          <w:color w:val="C00000"/>
        </w:rPr>
        <w:t xml:space="preserve">Key note: </w:t>
      </w:r>
      <w:r>
        <w:rPr>
          <w:color w:val="C00000"/>
        </w:rPr>
        <w:t>Idea 2 becomes the fronted goal; the second plain sentence must disappear into the pattern.</w:t>
      </w:r>
    </w:p>
    <w:p w14:paraId="019D28DC" w14:textId="77777777" w:rsidR="007454A3" w:rsidRDefault="00000000">
      <w:pPr>
        <w:spacing w:before="120" w:after="80"/>
      </w:pPr>
      <w:r>
        <w:rPr>
          <w:b/>
        </w:rPr>
        <w:t>Set 6. Topic: Care for the Elderly (more challenging)</w:t>
      </w:r>
    </w:p>
    <w:tbl>
      <w:tblPr>
        <w:tblStyle w:val="TableGrid"/>
        <w:tblW w:w="0" w:type="auto"/>
        <w:tblLayout w:type="fixed"/>
        <w:tblLook w:val="04A0" w:firstRow="1" w:lastRow="0" w:firstColumn="1" w:lastColumn="0" w:noHBand="0" w:noVBand="1"/>
      </w:tblPr>
      <w:tblGrid>
        <w:gridCol w:w="1548"/>
        <w:gridCol w:w="8090"/>
      </w:tblGrid>
      <w:tr w:rsidR="007454A3" w14:paraId="2E95E21C" w14:textId="77777777">
        <w:tc>
          <w:tcPr>
            <w:tcW w:w="1548" w:type="dxa"/>
          </w:tcPr>
          <w:p w14:paraId="05351FC5" w14:textId="77777777" w:rsidR="007454A3" w:rsidRDefault="00000000">
            <w:r>
              <w:rPr>
                <w:b/>
              </w:rPr>
              <w:t>Simple sentences</w:t>
            </w:r>
          </w:p>
        </w:tc>
        <w:tc>
          <w:tcPr>
            <w:tcW w:w="8090" w:type="dxa"/>
          </w:tcPr>
          <w:p w14:paraId="6210839C" w14:textId="77777777" w:rsidR="007454A3" w:rsidRDefault="00000000">
            <w:r>
              <w:t>Teenagers can visit elderly neighbours who live alone.</w:t>
            </w:r>
          </w:p>
        </w:tc>
      </w:tr>
      <w:tr w:rsidR="007454A3" w14:paraId="6F6C4504" w14:textId="77777777">
        <w:tc>
          <w:tcPr>
            <w:tcW w:w="1548" w:type="dxa"/>
          </w:tcPr>
          <w:p w14:paraId="471013A7" w14:textId="77777777" w:rsidR="007454A3" w:rsidRDefault="007454A3"/>
        </w:tc>
        <w:tc>
          <w:tcPr>
            <w:tcW w:w="8090" w:type="dxa"/>
          </w:tcPr>
          <w:p w14:paraId="4ECED272" w14:textId="77777777" w:rsidR="007454A3" w:rsidRDefault="00000000">
            <w:r>
              <w:t>Community centres can arrange these visits.</w:t>
            </w:r>
          </w:p>
        </w:tc>
      </w:tr>
      <w:tr w:rsidR="007454A3" w14:paraId="52683193" w14:textId="77777777">
        <w:tc>
          <w:tcPr>
            <w:tcW w:w="1548" w:type="dxa"/>
          </w:tcPr>
          <w:p w14:paraId="27A08FFC" w14:textId="77777777" w:rsidR="007454A3" w:rsidRDefault="00000000">
            <w:r>
              <w:rPr>
                <w:b/>
              </w:rPr>
              <w:t>Use Pattern 3</w:t>
            </w:r>
          </w:p>
        </w:tc>
        <w:tc>
          <w:tcPr>
            <w:tcW w:w="8090" w:type="dxa"/>
          </w:tcPr>
          <w:p w14:paraId="55C06ED1" w14:textId="77777777" w:rsidR="007454A3" w:rsidRDefault="00000000">
            <w:r>
              <w:rPr>
                <w:b/>
                <w:color w:val="C00000"/>
              </w:rPr>
              <w:t>Teenagers, in collaboration with community centres, should organise regular visits to elderly neighbours who live alone.</w:t>
            </w:r>
          </w:p>
        </w:tc>
      </w:tr>
    </w:tbl>
    <w:p w14:paraId="0242B297" w14:textId="77777777" w:rsidR="007454A3" w:rsidRDefault="00000000">
      <w:pPr>
        <w:spacing w:after="160"/>
      </w:pPr>
      <w:r>
        <w:rPr>
          <w:b/>
          <w:color w:val="C00000"/>
        </w:rPr>
        <w:t xml:space="preserve">Key note: </w:t>
      </w:r>
      <w:r>
        <w:rPr>
          <w:color w:val="C00000"/>
        </w:rPr>
        <w:t>Idea 2 becomes the second party after “in collaboration with”. Watch the plural: “the elderly” is already plural — never “the elderlies”.</w:t>
      </w:r>
    </w:p>
    <w:p w14:paraId="53CA0AB2" w14:textId="77777777" w:rsidR="007454A3" w:rsidRDefault="00000000">
      <w:pPr>
        <w:spacing w:before="160" w:after="120"/>
      </w:pPr>
      <w:r>
        <w:rPr>
          <w:b/>
        </w:rPr>
        <w:lastRenderedPageBreak/>
        <w:t>PART D: WRITING PRACTICE</w:t>
      </w:r>
    </w:p>
    <w:tbl>
      <w:tblPr>
        <w:tblStyle w:val="TableGrid"/>
        <w:tblW w:w="0" w:type="auto"/>
        <w:tblLayout w:type="fixed"/>
        <w:tblLook w:val="04A0" w:firstRow="1" w:lastRow="0" w:firstColumn="1" w:lastColumn="0" w:noHBand="0" w:noVBand="1"/>
      </w:tblPr>
      <w:tblGrid>
        <w:gridCol w:w="9638"/>
      </w:tblGrid>
      <w:tr w:rsidR="007454A3" w14:paraId="0782C504" w14:textId="77777777">
        <w:tc>
          <w:tcPr>
            <w:tcW w:w="9638" w:type="dxa"/>
            <w:shd w:val="clear" w:color="auto" w:fill="F2F2F2"/>
          </w:tcPr>
          <w:p w14:paraId="09091F38" w14:textId="77777777" w:rsidR="007454A3" w:rsidRDefault="00000000">
            <w:r>
              <w:t>HKDSE Adapted Paper 2 Prompt:</w:t>
            </w:r>
          </w:p>
          <w:p w14:paraId="3DFF5593" w14:textId="77777777" w:rsidR="007454A3" w:rsidRDefault="00000000">
            <w:r>
              <w:t>You are a Form 6 student. Your school is considering cutting one of the two weekly PE lessons so that F.6 students can have an extra period for examination preparation. Write a letter to the Principal expressing your opinion on this idea.</w:t>
            </w:r>
          </w:p>
        </w:tc>
      </w:tr>
    </w:tbl>
    <w:p w14:paraId="3ECCF169" w14:textId="77777777" w:rsidR="007454A3" w:rsidRDefault="00000000">
      <w:pPr>
        <w:spacing w:before="160" w:after="80"/>
      </w:pPr>
      <w:r>
        <w:rPr>
          <w:b/>
        </w:rPr>
        <w:t>Task requirements:</w:t>
      </w:r>
    </w:p>
    <w:p w14:paraId="57562382" w14:textId="77777777" w:rsidR="007454A3" w:rsidRDefault="00000000">
      <w:pPr>
        <w:spacing w:after="0"/>
        <w:ind w:left="227"/>
      </w:pPr>
      <w:r>
        <w:t>Write ONE body paragraph (about 120 words) for this letter — not the whole letter.</w:t>
      </w:r>
    </w:p>
    <w:p w14:paraId="1E9D0E51" w14:textId="77777777" w:rsidR="007454A3" w:rsidRDefault="00000000">
      <w:pPr>
        <w:spacing w:after="0"/>
        <w:ind w:left="227"/>
      </w:pPr>
      <w:r>
        <w:t>State your view on the proposal, give at least one reason and at least one suggestion.</w:t>
      </w:r>
    </w:p>
    <w:p w14:paraId="0A3AF5F9" w14:textId="77777777" w:rsidR="007454A3" w:rsidRDefault="00000000">
      <w:pPr>
        <w:spacing w:after="0"/>
        <w:ind w:left="227"/>
      </w:pPr>
      <w:r>
        <w:t>Use at least TWO of today’s three patterns and underline every target structure you use.</w:t>
      </w:r>
    </w:p>
    <w:p w14:paraId="12FAFBF2" w14:textId="77777777" w:rsidR="007454A3" w:rsidRDefault="00000000">
      <w:pPr>
        <w:spacing w:after="0"/>
        <w:ind w:left="227"/>
      </w:pPr>
      <w:r>
        <w:t>Follow the Lesson 2 chain: [Topic sentence] → [Explain] → [Example] → [Back to main idea].</w:t>
      </w:r>
    </w:p>
    <w:p w14:paraId="41A02604" w14:textId="77777777" w:rsidR="007454A3" w:rsidRDefault="00000000">
      <w:pPr>
        <w:spacing w:before="200" w:after="80"/>
      </w:pPr>
      <w:r>
        <w:rPr>
          <w:b/>
        </w:rPr>
        <w:t>Teacher’s model answer (one paragraph, 129 words)</w:t>
      </w:r>
    </w:p>
    <w:p w14:paraId="37DF3CA6" w14:textId="77777777" w:rsidR="007454A3" w:rsidRDefault="00000000">
      <w:pPr>
        <w:spacing w:after="120"/>
      </w:pPr>
      <w:r>
        <w:t>Although an extra period for examination preparation sounds attractive, cutting one of our two weekly PE lessons would do F.6 students more harm than good.</w:t>
      </w:r>
      <w:r>
        <w:rPr>
          <w:color w:val="C00000"/>
        </w:rPr>
        <w:t xml:space="preserve">  [Topic sentence — states the stance]</w:t>
      </w:r>
    </w:p>
    <w:p w14:paraId="0A2673F1" w14:textId="77777777" w:rsidR="007454A3" w:rsidRDefault="00000000">
      <w:pPr>
        <w:spacing w:after="120"/>
      </w:pPr>
      <w:r>
        <w:t>To keep us physically fit during the examination year, the school should make it a priority to protect both lessons and to improve what happens in them.</w:t>
      </w:r>
      <w:r>
        <w:rPr>
          <w:color w:val="C00000"/>
        </w:rPr>
        <w:t xml:space="preserve">  [Suggestion 1 — today’s Pattern 2]</w:t>
      </w:r>
    </w:p>
    <w:p w14:paraId="003A8A8B" w14:textId="77777777" w:rsidR="007454A3" w:rsidRDefault="00000000">
      <w:pPr>
        <w:spacing w:after="120"/>
      </w:pPr>
      <w:r>
        <w:t>A single game of badminton or basketball clears the mind far more effectively than another hour of past papers, and the concentration we gain is worth the time we spend.</w:t>
      </w:r>
      <w:r>
        <w:rPr>
          <w:color w:val="C00000"/>
        </w:rPr>
        <w:t xml:space="preserve">  [Explain + Example]</w:t>
      </w:r>
    </w:p>
    <w:p w14:paraId="60E1AD7E" w14:textId="77777777" w:rsidR="007454A3" w:rsidRDefault="00000000">
      <w:pPr>
        <w:spacing w:after="120"/>
      </w:pPr>
      <w:r>
        <w:t>It is also high time that the school looked for the extra period somewhere else, such as the morning assembly, rather than taking it from the only lesson that keeps us moving.</w:t>
      </w:r>
      <w:r>
        <w:rPr>
          <w:color w:val="C00000"/>
        </w:rPr>
        <w:t xml:space="preserve">  [Suggestion 2 — today’s Pattern 1]</w:t>
      </w:r>
    </w:p>
    <w:p w14:paraId="4CC9A10D" w14:textId="77777777" w:rsidR="007454A3" w:rsidRDefault="00000000">
      <w:pPr>
        <w:spacing w:after="120"/>
      </w:pPr>
      <w:r>
        <w:t>I hope the Principal will reconsider the proposal before our health pays for our grades.</w:t>
      </w:r>
      <w:r>
        <w:rPr>
          <w:color w:val="C00000"/>
        </w:rPr>
        <w:t xml:space="preserve">  [Back to main idea — Link]</w:t>
      </w:r>
    </w:p>
    <w:p w14:paraId="6E34559F" w14:textId="77777777" w:rsidR="007454A3" w:rsidRDefault="00000000">
      <w:pPr>
        <w:spacing w:before="200" w:after="80"/>
      </w:pPr>
      <w:r>
        <w:rPr>
          <w:b/>
          <w:color w:val="C00000"/>
        </w:rPr>
        <w:t>What to reward when marking</w:t>
      </w:r>
    </w:p>
    <w:p w14:paraId="68C5B629" w14:textId="77777777" w:rsidR="007454A3" w:rsidRDefault="00000000">
      <w:pPr>
        <w:spacing w:after="0"/>
        <w:ind w:left="227"/>
      </w:pPr>
      <w:r>
        <w:t>Content: a clear stance on the cut itself, plus one realistic alternative — not just “PE is good for us”.</w:t>
      </w:r>
    </w:p>
    <w:p w14:paraId="03EA3769" w14:textId="77777777" w:rsidR="007454A3" w:rsidRDefault="00000000">
      <w:pPr>
        <w:spacing w:after="0"/>
        <w:ind w:left="227"/>
      </w:pPr>
      <w:r>
        <w:t>Language: the target patterns used accurately; formal verbs (protect, invest in, combat) rather than “help”; no “I think it is good / bad”.</w:t>
      </w:r>
    </w:p>
    <w:p w14:paraId="4B5C7BEE" w14:textId="77777777" w:rsidR="007454A3" w:rsidRDefault="00000000">
      <w:pPr>
        <w:spacing w:after="0"/>
        <w:ind w:left="227"/>
      </w:pPr>
      <w:r>
        <w:t>Organisation: topic sentence first, then explain and exemplify, and a closing sentence that returns to the proposal.</w:t>
      </w:r>
    </w:p>
    <w:p w14:paraId="360B298F" w14:textId="77777777" w:rsidR="007454A3" w:rsidRDefault="00000000">
      <w:pPr>
        <w:spacing w:before="160" w:after="80"/>
      </w:pPr>
      <w:r>
        <w:rPr>
          <w:b/>
          <w:color w:val="C00000"/>
        </w:rPr>
        <w:t>Common errors to watch when marking</w:t>
      </w:r>
    </w:p>
    <w:p w14:paraId="65463374" w14:textId="77777777" w:rsidR="007454A3" w:rsidRDefault="00000000">
      <w:pPr>
        <w:spacing w:after="0"/>
        <w:ind w:left="227"/>
      </w:pPr>
      <w:r>
        <w:t>“It is high time that the government promote …” → the past tense is needed (“promoted”).</w:t>
      </w:r>
    </w:p>
    <w:p w14:paraId="5130E78B" w14:textId="77777777" w:rsidR="007454A3" w:rsidRDefault="00000000">
      <w:pPr>
        <w:spacing w:after="0"/>
        <w:ind w:left="227"/>
      </w:pPr>
      <w:r>
        <w:t>“make it a priority to + –ing” → base verb only (“to add”).</w:t>
      </w:r>
    </w:p>
    <w:p w14:paraId="5C2FA9BE" w14:textId="77777777" w:rsidR="007454A3" w:rsidRDefault="00000000">
      <w:pPr>
        <w:spacing w:after="0"/>
        <w:ind w:left="227"/>
      </w:pPr>
      <w:r>
        <w:t>“in collaboration with” used as a verb (“parents collaborate with schools should…”) → keep it as a phrase between the subject and the modal.</w:t>
      </w:r>
    </w:p>
    <w:p w14:paraId="2B8FCD98" w14:textId="77777777" w:rsidR="007454A3" w:rsidRDefault="00000000">
      <w:pPr>
        <w:spacing w:after="0"/>
        <w:ind w:left="227"/>
      </w:pPr>
      <w:r>
        <w:t>Sentence boundaries: a participle phrase after a comma with no matching subject (“Living in a fast-paced society, academic pressure …”), or a new sentence after a comma (“… flexibility, nevertheless, they cannot …”) → full stop and a capital letter.</w:t>
      </w:r>
    </w:p>
    <w:p w14:paraId="46CF0574" w14:textId="77777777" w:rsidR="007454A3" w:rsidRDefault="00000000">
      <w:pPr>
        <w:spacing w:after="0"/>
        <w:ind w:left="227"/>
      </w:pPr>
      <w:r>
        <w:t>“the elderly” treated as singular (“the elderlies”, “the elderly feels”).</w:t>
      </w:r>
    </w:p>
    <w:sectPr w:rsidR="007454A3"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6554BC"/>
    <w:rsid w:val="007454A3"/>
    <w:rsid w:val="007C6C0B"/>
    <w:rsid w:val="00AA1D8D"/>
    <w:rsid w:val="00B47730"/>
    <w:rsid w:val="00CB0664"/>
    <w:rsid w:val="00E119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7D4378"/>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1538</Words>
  <Characters>8772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5</cp:revision>
  <dcterms:created xsi:type="dcterms:W3CDTF">2026-10-01T10:42:00Z</dcterms:created>
  <dcterms:modified xsi:type="dcterms:W3CDTF">2026-10-01T10:44:00Z</dcterms:modified>
  <cp:category/>
</cp:coreProperties>
</file>