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33E0" w14:textId="77777777" w:rsidR="007454A3" w:rsidRDefault="002F0767">
      <w:pPr>
        <w:spacing w:after="0" w:line="240" w:lineRule="auto"/>
      </w:pPr>
      <w:r w:rsidRPr="005979B2">
        <w:rPr>
          <w:rFonts w:ascii="Trebuchet MS" w:hAnsi="Trebuchet MS"/>
          <w:b/>
          <w:i/>
          <w:noProof/>
          <w:szCs w:val="20"/>
          <w:lang w:eastAsia="zh-TW"/>
        </w:rPr>
        <w:drawing>
          <wp:anchor distT="0" distB="0" distL="114300" distR="114300" simplePos="0" relativeHeight="251658240" behindDoc="0" locked="0" layoutInCell="1" allowOverlap="1" wp14:anchorId="40B87859" wp14:editId="7FEDB476">
            <wp:simplePos x="0" y="0"/>
            <wp:positionH relativeFrom="column">
              <wp:posOffset>4275438</wp:posOffset>
            </wp:positionH>
            <wp:positionV relativeFrom="paragraph">
              <wp:posOffset>-190123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Trebuchet MS" w:hAnsi="Trebuchet MS"/>
          <w:b/>
          <w:sz w:val="20"/>
        </w:rPr>
        <w:t>St. Joseph's Anglo-Chinese School</w:t>
      </w:r>
    </w:p>
    <w:p w14:paraId="4D2CFA9B" w14:textId="77777777" w:rsidR="007454A3" w:rsidRDefault="009B5A41">
      <w:pPr>
        <w:spacing w:after="0" w:line="240" w:lineRule="auto"/>
      </w:pPr>
      <w:r>
        <w:rPr>
          <w:rFonts w:ascii="Trebuchet MS" w:hAnsi="Trebuchet MS"/>
          <w:b/>
          <w:sz w:val="20"/>
        </w:rPr>
        <w:t>F.6 English Language</w:t>
      </w:r>
    </w:p>
    <w:p w14:paraId="5196EB2B" w14:textId="77777777" w:rsidR="007454A3" w:rsidRDefault="009B5A41">
      <w:pPr>
        <w:pBdr>
          <w:bottom w:val="single" w:sz="12" w:space="1" w:color="auto"/>
        </w:pBdr>
        <w:spacing w:line="240" w:lineRule="auto"/>
        <w:rPr>
          <w:rFonts w:ascii="Trebuchet MS" w:hAnsi="Trebuchet MS"/>
          <w:b/>
          <w:sz w:val="20"/>
        </w:rPr>
      </w:pPr>
      <w:r>
        <w:rPr>
          <w:rFonts w:ascii="Trebuchet MS" w:hAnsi="Trebuchet MS"/>
          <w:b/>
          <w:sz w:val="20"/>
        </w:rPr>
        <w:t>Grammar &amp; Writing – Lesson 3: Discussing Solutions</w:t>
      </w:r>
    </w:p>
    <w:p w14:paraId="25C8A8D0" w14:textId="77777777" w:rsidR="007454A3" w:rsidRDefault="009B5A41">
      <w:pPr>
        <w:spacing w:after="240"/>
      </w:pPr>
      <w:r>
        <w:rPr>
          <w:b/>
          <w:color w:val="C00000"/>
        </w:rPr>
        <w:t>TEACHER’S VERSION — answers, model answers and teaching notes are printed in red.</w:t>
      </w:r>
    </w:p>
    <w:p w14:paraId="1E010563" w14:textId="77777777" w:rsidR="007454A3" w:rsidRDefault="009B5A41">
      <w:pPr>
        <w:spacing w:before="160" w:after="120"/>
      </w:pPr>
      <w:r>
        <w:rPr>
          <w:b/>
        </w:rPr>
        <w:t>PART A: PROOFREADING (6 SENTENCES)</w:t>
      </w:r>
    </w:p>
    <w:p w14:paraId="283867EE" w14:textId="77777777" w:rsidR="007454A3" w:rsidRDefault="002F0767">
      <w:r>
        <w:t xml:space="preserve">Proofread the following sentences. Each sentence contains TWO errors. </w:t>
      </w:r>
    </w:p>
    <w:tbl>
      <w:tblPr>
        <w:tblStyle w:val="TableGrid"/>
        <w:tblW w:w="0" w:type="auto"/>
        <w:tblLayout w:type="fixed"/>
        <w:tblLook w:val="04A0" w:firstRow="1" w:lastRow="0" w:firstColumn="1" w:lastColumn="0" w:noHBand="0" w:noVBand="1"/>
      </w:tblPr>
      <w:tblGrid>
        <w:gridCol w:w="9638"/>
      </w:tblGrid>
      <w:tr w:rsidR="007454A3" w14:paraId="22FE0DD6" w14:textId="77777777">
        <w:tc>
          <w:tcPr>
            <w:tcW w:w="9638" w:type="dxa"/>
          </w:tcPr>
          <w:p w14:paraId="16F7DB72" w14:textId="77777777" w:rsidR="007454A3" w:rsidRDefault="009B5A41" w:rsidP="002F0767">
            <w:pPr>
              <w:spacing w:before="240"/>
            </w:pPr>
            <w:r>
              <w:rPr>
                <w:b/>
              </w:rPr>
              <w:t xml:space="preserve">1. </w:t>
            </w:r>
            <w:r>
              <w:t>In recent years, food delivery apps has became an indispensable part of daily life for busy office workers.</w:t>
            </w:r>
          </w:p>
          <w:p w14:paraId="3DAA70EB" w14:textId="77777777" w:rsidR="007454A3" w:rsidRDefault="009B5A41" w:rsidP="002F0767">
            <w:pPr>
              <w:spacing w:before="240"/>
            </w:pPr>
            <w:r>
              <w:rPr>
                <w:b/>
              </w:rPr>
              <w:t xml:space="preserve">2. </w:t>
            </w:r>
            <w:r>
              <w:t>It is undeniable that early childhood education play a pivotal role in shape children’s characters.</w:t>
            </w:r>
          </w:p>
          <w:p w14:paraId="4EBAAC4E" w14:textId="77777777" w:rsidR="007454A3" w:rsidRDefault="009B5A41" w:rsidP="002F0767">
            <w:pPr>
              <w:spacing w:before="240"/>
            </w:pPr>
            <w:r>
              <w:rPr>
                <w:b/>
              </w:rPr>
              <w:t xml:space="preserve">3. </w:t>
            </w:r>
            <w:r>
              <w:t>To begin with, cultural exchange programme offer students golden opportunity to broaden their horizon.</w:t>
            </w:r>
          </w:p>
          <w:p w14:paraId="6A710A5E" w14:textId="77777777" w:rsidR="007454A3" w:rsidRDefault="009B5A41" w:rsidP="002F0767">
            <w:pPr>
              <w:spacing w:before="240"/>
            </w:pPr>
            <w:r>
              <w:rPr>
                <w:b/>
              </w:rPr>
              <w:t xml:space="preserve">4. </w:t>
            </w:r>
            <w:r>
              <w:t>From the perspective of parents, school counselling services allow it to understand their children better, which in turn strengthen family relationships.</w:t>
            </w:r>
          </w:p>
          <w:p w14:paraId="0DA7B6C8" w14:textId="77777777" w:rsidR="007454A3" w:rsidRDefault="009B5A41" w:rsidP="002F0767">
            <w:pPr>
              <w:spacing w:before="240"/>
            </w:pPr>
            <w:r>
              <w:rPr>
                <w:b/>
              </w:rPr>
              <w:t xml:space="preserve">5. </w:t>
            </w:r>
            <w:r>
              <w:t>School libraries serve as a powerful mean of encourage students to read, which enables them to become lifelong learners.</w:t>
            </w:r>
          </w:p>
          <w:p w14:paraId="761BC914" w14:textId="77777777" w:rsidR="007454A3" w:rsidRDefault="009B5A41" w:rsidP="002F0767">
            <w:pPr>
              <w:spacing w:before="240"/>
            </w:pPr>
            <w:r>
              <w:rPr>
                <w:b/>
              </w:rPr>
              <w:t xml:space="preserve">6. </w:t>
            </w:r>
            <w:r>
              <w:t>Admittedly, e-books are more convenience; nevertheless, printed books remain irreplaceable, as reading on paper help readers to concentrate better.</w:t>
            </w:r>
          </w:p>
        </w:tc>
      </w:tr>
    </w:tbl>
    <w:p w14:paraId="0765911B" w14:textId="77777777" w:rsidR="007454A3" w:rsidRDefault="007454A3">
      <w:pPr>
        <w:spacing w:after="0"/>
      </w:pPr>
    </w:p>
    <w:p w14:paraId="5E7C5B6D" w14:textId="77777777" w:rsidR="007454A3" w:rsidRDefault="009B5A41">
      <w:pPr>
        <w:spacing w:before="160" w:after="120"/>
      </w:pPr>
      <w:r>
        <w:rPr>
          <w:b/>
        </w:rPr>
        <w:t>TEACHER’S ANSWERS (LESSON 3, PART A)</w:t>
      </w:r>
    </w:p>
    <w:tbl>
      <w:tblPr>
        <w:tblStyle w:val="TableGrid"/>
        <w:tblW w:w="9638" w:type="dxa"/>
        <w:tblLayout w:type="fixed"/>
        <w:tblLook w:val="04A0" w:firstRow="1" w:lastRow="0" w:firstColumn="1" w:lastColumn="0" w:noHBand="0" w:noVBand="1"/>
      </w:tblPr>
      <w:tblGrid>
        <w:gridCol w:w="567"/>
        <w:gridCol w:w="4422"/>
        <w:gridCol w:w="4649"/>
      </w:tblGrid>
      <w:tr w:rsidR="007454A3" w14:paraId="05BCCB46" w14:textId="77777777" w:rsidTr="003253B9">
        <w:tc>
          <w:tcPr>
            <w:tcW w:w="567" w:type="dxa"/>
            <w:shd w:val="clear" w:color="auto" w:fill="D9D9D9"/>
          </w:tcPr>
          <w:p w14:paraId="63CC3B4A" w14:textId="77777777" w:rsidR="007454A3" w:rsidRDefault="009B5A41">
            <w:r>
              <w:rPr>
                <w:b/>
              </w:rPr>
              <w:t>Item</w:t>
            </w:r>
          </w:p>
        </w:tc>
        <w:tc>
          <w:tcPr>
            <w:tcW w:w="4422" w:type="dxa"/>
            <w:shd w:val="clear" w:color="auto" w:fill="D9D9D9"/>
          </w:tcPr>
          <w:p w14:paraId="2D0B65CB" w14:textId="77777777" w:rsidR="007454A3" w:rsidRDefault="009B5A41">
            <w:r>
              <w:rPr>
                <w:b/>
              </w:rPr>
              <w:t>Corrected sentence</w:t>
            </w:r>
          </w:p>
        </w:tc>
        <w:tc>
          <w:tcPr>
            <w:tcW w:w="4649" w:type="dxa"/>
            <w:shd w:val="clear" w:color="auto" w:fill="D9D9D9"/>
          </w:tcPr>
          <w:p w14:paraId="294CE368" w14:textId="77777777" w:rsidR="007454A3" w:rsidRDefault="009B5A41">
            <w:r>
              <w:rPr>
                <w:b/>
              </w:rPr>
              <w:t>The TWO errors and why</w:t>
            </w:r>
          </w:p>
        </w:tc>
      </w:tr>
      <w:tr w:rsidR="00F0696D" w14:paraId="4BDED55A" w14:textId="77777777">
        <w:tc>
          <w:tcPr>
            <w:tcW w:w="567" w:type="dxa"/>
          </w:tcPr>
          <w:p w14:paraId="36CF02A3" w14:textId="77777777" w:rsidR="00F0696D" w:rsidRDefault="009B5A41">
            <w:r>
              <w:rPr>
                <w:b/>
                <w:color w:val="C00000"/>
              </w:rPr>
              <w:t>1</w:t>
            </w:r>
          </w:p>
        </w:tc>
        <w:tc>
          <w:tcPr>
            <w:tcW w:w="4422" w:type="dxa"/>
          </w:tcPr>
          <w:p w14:paraId="3EA5089F" w14:textId="77777777" w:rsidR="00F0696D" w:rsidRDefault="009B5A41">
            <w:r>
              <w:rPr>
                <w:color w:val="C00000"/>
              </w:rPr>
              <w:t>In recent years, food delivery apps have become an indispensable part of daily life for busy office workers.</w:t>
            </w:r>
          </w:p>
        </w:tc>
        <w:tc>
          <w:tcPr>
            <w:tcW w:w="4649" w:type="dxa"/>
          </w:tcPr>
          <w:p w14:paraId="5C489AB2" w14:textId="77777777" w:rsidR="00F0696D" w:rsidRDefault="009B5A41">
            <w:r>
              <w:rPr>
                <w:color w:val="C00000"/>
              </w:rPr>
              <w:t>(a) Agreement: “apps has” → “apps have” (plural subject).</w:t>
            </w:r>
          </w:p>
          <w:p w14:paraId="68637DD2" w14:textId="77777777" w:rsidR="00F0696D" w:rsidRDefault="009B5A41">
            <w:r>
              <w:rPr>
                <w:color w:val="C00000"/>
              </w:rPr>
              <w:t>(b) Verb form: “has became” → “have become” — after “have” the past participle is needed. (Lesson 1, Pattern 1)</w:t>
            </w:r>
          </w:p>
        </w:tc>
      </w:tr>
      <w:tr w:rsidR="00F0696D" w14:paraId="3938E7CF" w14:textId="77777777">
        <w:tc>
          <w:tcPr>
            <w:tcW w:w="567" w:type="dxa"/>
          </w:tcPr>
          <w:p w14:paraId="3EABC565" w14:textId="77777777" w:rsidR="00F0696D" w:rsidRDefault="009B5A41">
            <w:r>
              <w:rPr>
                <w:b/>
                <w:color w:val="C00000"/>
              </w:rPr>
              <w:t>2</w:t>
            </w:r>
          </w:p>
        </w:tc>
        <w:tc>
          <w:tcPr>
            <w:tcW w:w="4422" w:type="dxa"/>
          </w:tcPr>
          <w:p w14:paraId="5EC09C84" w14:textId="77777777" w:rsidR="00F0696D" w:rsidRDefault="009B5A41">
            <w:r>
              <w:rPr>
                <w:color w:val="C00000"/>
              </w:rPr>
              <w:t>It is undeniable that early childhood education plays a pivotal role in shaping children’s characters.</w:t>
            </w:r>
          </w:p>
        </w:tc>
        <w:tc>
          <w:tcPr>
            <w:tcW w:w="4649" w:type="dxa"/>
          </w:tcPr>
          <w:p w14:paraId="1E415237" w14:textId="77777777" w:rsidR="00F0696D" w:rsidRDefault="009B5A41">
            <w:r>
              <w:rPr>
                <w:color w:val="C00000"/>
              </w:rPr>
              <w:t>(a) Agreement: “education play” → “education plays”.</w:t>
            </w:r>
          </w:p>
          <w:p w14:paraId="4AFBCECA" w14:textId="77777777" w:rsidR="00F0696D" w:rsidRDefault="009B5A41">
            <w:r>
              <w:rPr>
                <w:color w:val="C00000"/>
              </w:rPr>
              <w:t>(b) Verb form: “in shape” → “in shaping” — a gerund is needed after the preposition “in”. (Lesson 1, Pattern 4)</w:t>
            </w:r>
          </w:p>
        </w:tc>
      </w:tr>
      <w:tr w:rsidR="00F0696D" w14:paraId="4CBBEF2A" w14:textId="77777777">
        <w:tc>
          <w:tcPr>
            <w:tcW w:w="567" w:type="dxa"/>
          </w:tcPr>
          <w:p w14:paraId="5721D487" w14:textId="77777777" w:rsidR="00F0696D" w:rsidRDefault="009B5A41">
            <w:r>
              <w:rPr>
                <w:b/>
                <w:color w:val="C00000"/>
              </w:rPr>
              <w:t>3</w:t>
            </w:r>
          </w:p>
        </w:tc>
        <w:tc>
          <w:tcPr>
            <w:tcW w:w="4422" w:type="dxa"/>
          </w:tcPr>
          <w:p w14:paraId="47E32133" w14:textId="77777777" w:rsidR="00F0696D" w:rsidRDefault="009B5A41">
            <w:r>
              <w:rPr>
                <w:color w:val="C00000"/>
              </w:rPr>
              <w:t>To begin with, cultural exchange programmes offer students a golden opportunity to broaden their horizons.</w:t>
            </w:r>
          </w:p>
        </w:tc>
        <w:tc>
          <w:tcPr>
            <w:tcW w:w="4649" w:type="dxa"/>
          </w:tcPr>
          <w:p w14:paraId="6F7D796A" w14:textId="77777777" w:rsidR="00F0696D" w:rsidRDefault="009B5A41">
            <w:r>
              <w:rPr>
                <w:color w:val="C00000"/>
              </w:rPr>
              <w:t>(a) Agreement: “programme offer” → “programmes offer” (also accepted: “a cultural exchange programme offers”).</w:t>
            </w:r>
          </w:p>
          <w:p w14:paraId="3BA7DA2F" w14:textId="77777777" w:rsidR="00F0696D" w:rsidRDefault="009B5A41">
            <w:r>
              <w:rPr>
                <w:color w:val="C00000"/>
              </w:rPr>
              <w:t>(b) Article: “students golden opportunity” → “students a golden opportunity”.</w:t>
            </w:r>
          </w:p>
          <w:p w14:paraId="316A0E86" w14:textId="77777777" w:rsidR="00F0696D" w:rsidRDefault="009B5A41">
            <w:r>
              <w:rPr>
                <w:color w:val="C00000"/>
              </w:rPr>
              <w:t>(c) Also: “their horizon” → “their horizons”. (Lesson 2, Pattern 1)</w:t>
            </w:r>
          </w:p>
        </w:tc>
      </w:tr>
      <w:tr w:rsidR="00F0696D" w14:paraId="384B53CD" w14:textId="77777777">
        <w:tc>
          <w:tcPr>
            <w:tcW w:w="567" w:type="dxa"/>
          </w:tcPr>
          <w:p w14:paraId="60D2F8D8" w14:textId="77777777" w:rsidR="00F0696D" w:rsidRDefault="009B5A41">
            <w:r>
              <w:rPr>
                <w:b/>
                <w:color w:val="C00000"/>
              </w:rPr>
              <w:t>4</w:t>
            </w:r>
          </w:p>
        </w:tc>
        <w:tc>
          <w:tcPr>
            <w:tcW w:w="4422" w:type="dxa"/>
          </w:tcPr>
          <w:p w14:paraId="18A16777" w14:textId="77777777" w:rsidR="00F0696D" w:rsidRDefault="009B5A41">
            <w:r>
              <w:rPr>
                <w:color w:val="C00000"/>
              </w:rPr>
              <w:t>From the perspective of parents, school counselling services allow them to understand their children better, which in turn strengthens family relationships.</w:t>
            </w:r>
          </w:p>
        </w:tc>
        <w:tc>
          <w:tcPr>
            <w:tcW w:w="4649" w:type="dxa"/>
          </w:tcPr>
          <w:p w14:paraId="030AF06A" w14:textId="77777777" w:rsidR="00F0696D" w:rsidRDefault="009B5A41">
            <w:r>
              <w:rPr>
                <w:color w:val="C00000"/>
              </w:rPr>
              <w:t>(a) Pronoun reference: “allow it to understand” → “allow them to understand” (the parents).</w:t>
            </w:r>
          </w:p>
          <w:p w14:paraId="55B5BE1D" w14:textId="77777777" w:rsidR="00F0696D" w:rsidRDefault="009B5A41">
            <w:r>
              <w:rPr>
                <w:color w:val="C00000"/>
              </w:rPr>
              <w:t>(b) Verb form: “which in turn strengthen” → “strengthens” — the clause needs a finite verb. (Lesson 2, Pattern 2)</w:t>
            </w:r>
          </w:p>
        </w:tc>
      </w:tr>
      <w:tr w:rsidR="00F0696D" w14:paraId="5EBB93EB" w14:textId="77777777">
        <w:tc>
          <w:tcPr>
            <w:tcW w:w="567" w:type="dxa"/>
          </w:tcPr>
          <w:p w14:paraId="3CDAB438" w14:textId="77777777" w:rsidR="00F0696D" w:rsidRDefault="009B5A41">
            <w:r>
              <w:rPr>
                <w:b/>
                <w:color w:val="C00000"/>
              </w:rPr>
              <w:t>5</w:t>
            </w:r>
          </w:p>
        </w:tc>
        <w:tc>
          <w:tcPr>
            <w:tcW w:w="4422" w:type="dxa"/>
          </w:tcPr>
          <w:p w14:paraId="2D408C88" w14:textId="77777777" w:rsidR="00F0696D" w:rsidRDefault="009B5A41">
            <w:r>
              <w:rPr>
                <w:color w:val="C00000"/>
              </w:rPr>
              <w:t>School libraries serve as a powerful means of encouraging students to read, which enables them to become lifelong learners.</w:t>
            </w:r>
          </w:p>
        </w:tc>
        <w:tc>
          <w:tcPr>
            <w:tcW w:w="4649" w:type="dxa"/>
          </w:tcPr>
          <w:p w14:paraId="205BFC20" w14:textId="77777777" w:rsidR="00F0696D" w:rsidRDefault="009B5A41">
            <w:r>
              <w:rPr>
                <w:color w:val="C00000"/>
              </w:rPr>
              <w:t>(a) Word form: “a powerful mean” → “a powerful means” (the fixed pattern).</w:t>
            </w:r>
          </w:p>
          <w:p w14:paraId="03E40C61" w14:textId="77777777" w:rsidR="00F0696D" w:rsidRDefault="009B5A41">
            <w:r>
              <w:rPr>
                <w:color w:val="C00000"/>
              </w:rPr>
              <w:lastRenderedPageBreak/>
              <w:t>(b) Verb form: “of encourage” → “of encouraging” — a gerund is needed after the preposition “of”. (Lesson 2, Pattern 3)</w:t>
            </w:r>
          </w:p>
        </w:tc>
      </w:tr>
      <w:tr w:rsidR="00F0696D" w14:paraId="3E1C983B" w14:textId="77777777">
        <w:tc>
          <w:tcPr>
            <w:tcW w:w="567" w:type="dxa"/>
          </w:tcPr>
          <w:p w14:paraId="5D267E6D" w14:textId="77777777" w:rsidR="00F0696D" w:rsidRDefault="009B5A41">
            <w:r>
              <w:rPr>
                <w:b/>
                <w:color w:val="C00000"/>
              </w:rPr>
              <w:lastRenderedPageBreak/>
              <w:t>6</w:t>
            </w:r>
          </w:p>
        </w:tc>
        <w:tc>
          <w:tcPr>
            <w:tcW w:w="4422" w:type="dxa"/>
          </w:tcPr>
          <w:p w14:paraId="28CD168F" w14:textId="77777777" w:rsidR="00F0696D" w:rsidRDefault="009B5A41">
            <w:r>
              <w:rPr>
                <w:color w:val="C00000"/>
              </w:rPr>
              <w:t>Admittedly, e-books are more convenient; nevertheless, printed books remain irreplaceable, as reading on paper helps readers to concentrate better.</w:t>
            </w:r>
          </w:p>
        </w:tc>
        <w:tc>
          <w:tcPr>
            <w:tcW w:w="4649" w:type="dxa"/>
          </w:tcPr>
          <w:p w14:paraId="5EE72232" w14:textId="77777777" w:rsidR="00F0696D" w:rsidRDefault="009B5A41">
            <w:r>
              <w:rPr>
                <w:color w:val="C00000"/>
              </w:rPr>
              <w:t>(a) Part of speech: “more convenience” → “more convenient” (an adjective is needed after “are”).</w:t>
            </w:r>
          </w:p>
          <w:p w14:paraId="6417C57C" w14:textId="77777777" w:rsidR="00F0696D" w:rsidRDefault="009B5A41">
            <w:r>
              <w:rPr>
                <w:color w:val="C00000"/>
              </w:rPr>
              <w:t>(b) Agreement: “reading … help” → “helps” (the subject is the singular gerund “reading”).</w:t>
            </w:r>
          </w:p>
          <w:p w14:paraId="7F000068" w14:textId="77777777" w:rsidR="00F0696D" w:rsidRDefault="009B5A41">
            <w:r>
              <w:rPr>
                <w:color w:val="C00000"/>
              </w:rPr>
              <w:t>Note: the semicolon before “nevertheless” is correct — a comma would be a comma splice. (Lesson 2, Pattern 4)</w:t>
            </w:r>
          </w:p>
        </w:tc>
      </w:tr>
    </w:tbl>
    <w:p w14:paraId="6A08F269" w14:textId="77777777" w:rsidR="007454A3" w:rsidRDefault="007454A3">
      <w:pPr>
        <w:spacing w:after="0"/>
      </w:pPr>
    </w:p>
    <w:p w14:paraId="21D4D97F" w14:textId="58A1EA3A" w:rsidR="007454A3" w:rsidRDefault="009B5A41">
      <w:pPr>
        <w:spacing w:before="160" w:after="120"/>
      </w:pPr>
      <w:r>
        <w:rPr>
          <w:b/>
        </w:rPr>
        <w:t>PART B: UPGRADING VOCABULARY</w:t>
      </w:r>
    </w:p>
    <w:tbl>
      <w:tblPr>
        <w:tblStyle w:val="TableGrid"/>
        <w:tblW w:w="9639" w:type="dxa"/>
        <w:tblLayout w:type="fixed"/>
        <w:tblLook w:val="04A0" w:firstRow="1" w:lastRow="0" w:firstColumn="1" w:lastColumn="0" w:noHBand="0" w:noVBand="1"/>
      </w:tblPr>
      <w:tblGrid>
        <w:gridCol w:w="454"/>
        <w:gridCol w:w="5031"/>
        <w:gridCol w:w="4154"/>
      </w:tblGrid>
      <w:tr w:rsidR="007454A3" w14:paraId="68C89320" w14:textId="77777777" w:rsidTr="00556BE5">
        <w:tc>
          <w:tcPr>
            <w:tcW w:w="454" w:type="dxa"/>
            <w:shd w:val="clear" w:color="auto" w:fill="D9D9D9"/>
          </w:tcPr>
          <w:p w14:paraId="7DA8B2C7" w14:textId="77777777" w:rsidR="007454A3" w:rsidRDefault="009B5A41">
            <w:r>
              <w:rPr>
                <w:b/>
              </w:rPr>
              <w:t>#</w:t>
            </w:r>
          </w:p>
        </w:tc>
        <w:tc>
          <w:tcPr>
            <w:tcW w:w="5031" w:type="dxa"/>
            <w:shd w:val="clear" w:color="auto" w:fill="D9D9D9"/>
          </w:tcPr>
          <w:p w14:paraId="4BDF6DBC" w14:textId="75C3D1C9" w:rsidR="007454A3" w:rsidRDefault="00853A4E">
            <w:r>
              <w:rPr>
                <w:b/>
              </w:rPr>
              <w:t>Basic</w:t>
            </w:r>
          </w:p>
        </w:tc>
        <w:tc>
          <w:tcPr>
            <w:tcW w:w="4154" w:type="dxa"/>
            <w:shd w:val="clear" w:color="auto" w:fill="D9D9D9"/>
          </w:tcPr>
          <w:p w14:paraId="55819F49" w14:textId="3C528885" w:rsidR="007454A3" w:rsidRDefault="00853A4E">
            <w:r>
              <w:rPr>
                <w:b/>
              </w:rPr>
              <w:t>Upgraded</w:t>
            </w:r>
          </w:p>
        </w:tc>
      </w:tr>
      <w:tr w:rsidR="007454A3" w14:paraId="5E2082F9" w14:textId="77777777" w:rsidTr="00556BE5">
        <w:tc>
          <w:tcPr>
            <w:tcW w:w="454" w:type="dxa"/>
          </w:tcPr>
          <w:p w14:paraId="71C12A22" w14:textId="77777777" w:rsidR="007454A3" w:rsidRDefault="009B5A41">
            <w:r>
              <w:rPr>
                <w:b/>
              </w:rPr>
              <w:t>1</w:t>
            </w:r>
          </w:p>
        </w:tc>
        <w:tc>
          <w:tcPr>
            <w:tcW w:w="5031" w:type="dxa"/>
          </w:tcPr>
          <w:p w14:paraId="377048C3" w14:textId="7911A6A7" w:rsidR="00853A4E" w:rsidRPr="00556BE5" w:rsidRDefault="00556BE5">
            <w:r w:rsidRPr="00853A4E">
              <w:rPr>
                <w:i/>
              </w:rPr>
              <w:t xml:space="preserve">Many teenagers </w:t>
            </w:r>
            <w:r>
              <w:rPr>
                <w:i/>
                <w:u w:val="single"/>
              </w:rPr>
              <w:t>do not sleep enough</w:t>
            </w:r>
            <w:r w:rsidRPr="00853A4E">
              <w:rPr>
                <w:i/>
              </w:rPr>
              <w:t xml:space="preserve"> during the examination period.</w:t>
            </w:r>
          </w:p>
          <w:p w14:paraId="1A7A4FB1" w14:textId="27A8829B" w:rsidR="00556BE5" w:rsidRDefault="00556BE5"/>
        </w:tc>
        <w:tc>
          <w:tcPr>
            <w:tcW w:w="4154" w:type="dxa"/>
          </w:tcPr>
          <w:p w14:paraId="614FFE02" w14:textId="77777777" w:rsidR="007454A3" w:rsidRPr="00853A4E" w:rsidRDefault="009B5A41">
            <w:r w:rsidRPr="00853A4E">
              <w:rPr>
                <w:b/>
              </w:rPr>
              <w:t>suffer from chronic sleep deprivation</w:t>
            </w:r>
          </w:p>
          <w:p w14:paraId="54D08238" w14:textId="49FB8BAC" w:rsidR="007454A3" w:rsidRPr="00853A4E" w:rsidRDefault="007454A3"/>
        </w:tc>
      </w:tr>
      <w:tr w:rsidR="007454A3" w14:paraId="32255F0C" w14:textId="77777777" w:rsidTr="00556BE5">
        <w:tc>
          <w:tcPr>
            <w:tcW w:w="454" w:type="dxa"/>
          </w:tcPr>
          <w:p w14:paraId="204D6220" w14:textId="77777777" w:rsidR="007454A3" w:rsidRDefault="009B5A41">
            <w:r>
              <w:rPr>
                <w:b/>
              </w:rPr>
              <w:t>2</w:t>
            </w:r>
          </w:p>
        </w:tc>
        <w:tc>
          <w:tcPr>
            <w:tcW w:w="5031" w:type="dxa"/>
          </w:tcPr>
          <w:p w14:paraId="5CE59FAF" w14:textId="77777777" w:rsidR="00556BE5" w:rsidRDefault="00556BE5">
            <w:pPr>
              <w:rPr>
                <w:i/>
              </w:rPr>
            </w:pPr>
            <w:r w:rsidRPr="00853A4E">
              <w:rPr>
                <w:i/>
              </w:rPr>
              <w:t xml:space="preserve">Canteens can </w:t>
            </w:r>
            <w:r w:rsidRPr="00556BE5">
              <w:rPr>
                <w:i/>
                <w:u w:val="single"/>
              </w:rPr>
              <w:t>stop throwing food away</w:t>
            </w:r>
            <w:r w:rsidRPr="00853A4E">
              <w:rPr>
                <w:i/>
              </w:rPr>
              <w:t xml:space="preserve"> by serving smaller portions.</w:t>
            </w:r>
          </w:p>
          <w:p w14:paraId="53BA2D08" w14:textId="09099D79" w:rsidR="00556BE5" w:rsidRDefault="00556BE5"/>
        </w:tc>
        <w:tc>
          <w:tcPr>
            <w:tcW w:w="4154" w:type="dxa"/>
          </w:tcPr>
          <w:p w14:paraId="285E69B8" w14:textId="77777777" w:rsidR="007454A3" w:rsidRPr="00853A4E" w:rsidRDefault="009B5A41">
            <w:r w:rsidRPr="00853A4E">
              <w:rPr>
                <w:b/>
              </w:rPr>
              <w:t>cut food waste at source</w:t>
            </w:r>
          </w:p>
          <w:p w14:paraId="490A7B34" w14:textId="01C5238E" w:rsidR="007454A3" w:rsidRPr="00853A4E" w:rsidRDefault="007454A3"/>
        </w:tc>
      </w:tr>
      <w:tr w:rsidR="007454A3" w14:paraId="4BD623DE" w14:textId="77777777" w:rsidTr="00556BE5">
        <w:tc>
          <w:tcPr>
            <w:tcW w:w="454" w:type="dxa"/>
          </w:tcPr>
          <w:p w14:paraId="5EBC0B13" w14:textId="77777777" w:rsidR="007454A3" w:rsidRDefault="009B5A41">
            <w:r>
              <w:rPr>
                <w:b/>
              </w:rPr>
              <w:t>3</w:t>
            </w:r>
          </w:p>
        </w:tc>
        <w:tc>
          <w:tcPr>
            <w:tcW w:w="5031" w:type="dxa"/>
          </w:tcPr>
          <w:p w14:paraId="40761D88" w14:textId="77777777" w:rsidR="00556BE5" w:rsidRDefault="00556BE5">
            <w:pPr>
              <w:rPr>
                <w:i/>
              </w:rPr>
            </w:pPr>
            <w:r w:rsidRPr="00556BE5">
              <w:rPr>
                <w:i/>
                <w:u w:val="single"/>
              </w:rPr>
              <w:t>Saying bad things to people</w:t>
            </w:r>
            <w:r>
              <w:rPr>
                <w:i/>
              </w:rPr>
              <w:t xml:space="preserve"> online</w:t>
            </w:r>
            <w:r w:rsidRPr="00853A4E">
              <w:rPr>
                <w:i/>
              </w:rPr>
              <w:t xml:space="preserve"> can destroy a teenager’s confidence.</w:t>
            </w:r>
          </w:p>
          <w:p w14:paraId="6F01CF30" w14:textId="77BAAC7A" w:rsidR="00556BE5" w:rsidRDefault="00556BE5"/>
        </w:tc>
        <w:tc>
          <w:tcPr>
            <w:tcW w:w="4154" w:type="dxa"/>
          </w:tcPr>
          <w:p w14:paraId="337644DF" w14:textId="0E57BA95" w:rsidR="007454A3" w:rsidRPr="00853A4E" w:rsidRDefault="009B5A41">
            <w:r w:rsidRPr="00853A4E">
              <w:rPr>
                <w:b/>
              </w:rPr>
              <w:t xml:space="preserve">post abusive messages </w:t>
            </w:r>
          </w:p>
          <w:p w14:paraId="5B3CF028" w14:textId="794D8C14" w:rsidR="007454A3" w:rsidRPr="00853A4E" w:rsidRDefault="007454A3"/>
        </w:tc>
      </w:tr>
      <w:tr w:rsidR="007454A3" w14:paraId="5AD3639E" w14:textId="77777777" w:rsidTr="00556BE5">
        <w:tc>
          <w:tcPr>
            <w:tcW w:w="454" w:type="dxa"/>
          </w:tcPr>
          <w:p w14:paraId="712AE6B8" w14:textId="77777777" w:rsidR="007454A3" w:rsidRDefault="009B5A41">
            <w:r>
              <w:rPr>
                <w:b/>
              </w:rPr>
              <w:t>4</w:t>
            </w:r>
          </w:p>
        </w:tc>
        <w:tc>
          <w:tcPr>
            <w:tcW w:w="5031" w:type="dxa"/>
          </w:tcPr>
          <w:p w14:paraId="15E21057" w14:textId="78A5CAA5" w:rsidR="00556BE5" w:rsidRDefault="00556BE5">
            <w:r w:rsidRPr="00853A4E">
              <w:rPr>
                <w:i/>
              </w:rPr>
              <w:t xml:space="preserve">Many young people </w:t>
            </w:r>
            <w:r w:rsidRPr="00556BE5">
              <w:rPr>
                <w:i/>
                <w:u w:val="single"/>
              </w:rPr>
              <w:t>feel worried</w:t>
            </w:r>
            <w:r w:rsidRPr="00853A4E">
              <w:rPr>
                <w:i/>
              </w:rPr>
              <w:t xml:space="preserve"> in silence.</w:t>
            </w:r>
          </w:p>
        </w:tc>
        <w:tc>
          <w:tcPr>
            <w:tcW w:w="4154" w:type="dxa"/>
          </w:tcPr>
          <w:p w14:paraId="1C9997E0" w14:textId="2120FE9C" w:rsidR="007454A3" w:rsidRPr="00853A4E" w:rsidRDefault="009B5A41">
            <w:r w:rsidRPr="00853A4E">
              <w:rPr>
                <w:b/>
              </w:rPr>
              <w:t xml:space="preserve">struggle with anxiety </w:t>
            </w:r>
          </w:p>
          <w:p w14:paraId="4B641DAD" w14:textId="649FCC6B" w:rsidR="007454A3" w:rsidRPr="00853A4E" w:rsidRDefault="007454A3"/>
        </w:tc>
      </w:tr>
      <w:tr w:rsidR="007454A3" w14:paraId="23A9E9F3" w14:textId="77777777" w:rsidTr="00556BE5">
        <w:tc>
          <w:tcPr>
            <w:tcW w:w="454" w:type="dxa"/>
          </w:tcPr>
          <w:p w14:paraId="7AA18235" w14:textId="77777777" w:rsidR="007454A3" w:rsidRDefault="009B5A41">
            <w:r>
              <w:rPr>
                <w:b/>
              </w:rPr>
              <w:t>5</w:t>
            </w:r>
          </w:p>
        </w:tc>
        <w:tc>
          <w:tcPr>
            <w:tcW w:w="5031" w:type="dxa"/>
          </w:tcPr>
          <w:p w14:paraId="3DAA3D7B" w14:textId="77777777" w:rsidR="00556BE5" w:rsidRDefault="00556BE5">
            <w:pPr>
              <w:rPr>
                <w:i/>
              </w:rPr>
            </w:pPr>
            <w:r>
              <w:rPr>
                <w:i/>
              </w:rPr>
              <w:t xml:space="preserve">Teenagers who </w:t>
            </w:r>
            <w:r w:rsidRPr="00556BE5">
              <w:rPr>
                <w:i/>
                <w:u w:val="single"/>
              </w:rPr>
              <w:t>read fewer books</w:t>
            </w:r>
            <w:r>
              <w:rPr>
                <w:i/>
              </w:rPr>
              <w:t xml:space="preserve"> rarely pick </w:t>
            </w:r>
            <w:r>
              <w:rPr>
                <w:i/>
              </w:rPr>
              <w:t xml:space="preserve">that </w:t>
            </w:r>
            <w:r>
              <w:rPr>
                <w:i/>
              </w:rPr>
              <w:t>up again.</w:t>
            </w:r>
          </w:p>
          <w:p w14:paraId="210D14FB" w14:textId="55D8D067" w:rsidR="00556BE5" w:rsidRDefault="00556BE5"/>
        </w:tc>
        <w:tc>
          <w:tcPr>
            <w:tcW w:w="4154" w:type="dxa"/>
          </w:tcPr>
          <w:p w14:paraId="0DEAA00D" w14:textId="77777777" w:rsidR="007454A3" w:rsidRDefault="009B5A41">
            <w:r>
              <w:rPr>
                <w:b/>
              </w:rPr>
              <w:t>lose the habit of reading</w:t>
            </w:r>
          </w:p>
          <w:p w14:paraId="7D0AD568" w14:textId="28F95F4E" w:rsidR="007454A3" w:rsidRDefault="007454A3"/>
        </w:tc>
      </w:tr>
      <w:tr w:rsidR="007454A3" w14:paraId="5F7E09F3" w14:textId="77777777" w:rsidTr="00556BE5">
        <w:tc>
          <w:tcPr>
            <w:tcW w:w="454" w:type="dxa"/>
          </w:tcPr>
          <w:p w14:paraId="4880C9CC" w14:textId="77777777" w:rsidR="007454A3" w:rsidRDefault="009B5A41">
            <w:r>
              <w:rPr>
                <w:b/>
              </w:rPr>
              <w:t>6</w:t>
            </w:r>
          </w:p>
        </w:tc>
        <w:tc>
          <w:tcPr>
            <w:tcW w:w="5031" w:type="dxa"/>
          </w:tcPr>
          <w:p w14:paraId="0FCA6BA2" w14:textId="30E200D7" w:rsidR="007454A3" w:rsidRDefault="00556BE5">
            <w:r w:rsidRPr="00556BE5">
              <w:rPr>
                <w:i/>
                <w:u w:val="single"/>
              </w:rPr>
              <w:t xml:space="preserve">Old people </w:t>
            </w:r>
            <w:r>
              <w:rPr>
                <w:i/>
                <w:u w:val="single"/>
              </w:rPr>
              <w:t>usually</w:t>
            </w:r>
            <w:r w:rsidRPr="00556BE5">
              <w:rPr>
                <w:i/>
                <w:u w:val="single"/>
              </w:rPr>
              <w:t xml:space="preserve"> feel lonely</w:t>
            </w:r>
            <w:r>
              <w:rPr>
                <w:i/>
              </w:rPr>
              <w:t xml:space="preserve"> after they retire.</w:t>
            </w:r>
          </w:p>
        </w:tc>
        <w:tc>
          <w:tcPr>
            <w:tcW w:w="4154" w:type="dxa"/>
          </w:tcPr>
          <w:p w14:paraId="638FD521" w14:textId="728A5854" w:rsidR="007454A3" w:rsidRDefault="009B5A41">
            <w:r>
              <w:rPr>
                <w:b/>
              </w:rPr>
              <w:t xml:space="preserve">elderly citizens experience </w:t>
            </w:r>
            <w:r w:rsidR="00327DA0">
              <w:rPr>
                <w:b/>
              </w:rPr>
              <w:t>loneliness</w:t>
            </w:r>
          </w:p>
          <w:p w14:paraId="1FF0446F" w14:textId="689E7E84" w:rsidR="007454A3" w:rsidRDefault="007454A3"/>
        </w:tc>
      </w:tr>
    </w:tbl>
    <w:p w14:paraId="01508EE4" w14:textId="77777777" w:rsidR="007454A3" w:rsidRDefault="007454A3">
      <w:pPr>
        <w:spacing w:after="0"/>
      </w:pPr>
    </w:p>
    <w:p w14:paraId="1C0240FF" w14:textId="77777777" w:rsidR="009B5A41" w:rsidRDefault="009B5A41" w:rsidP="009B5A41">
      <w:pPr>
        <w:spacing w:before="160" w:after="120"/>
        <w:rPr>
          <w:b/>
        </w:rPr>
      </w:pPr>
    </w:p>
    <w:p w14:paraId="61DB3502" w14:textId="11A5AD9E" w:rsidR="007454A3" w:rsidRDefault="009B5A41" w:rsidP="009B5A41">
      <w:pPr>
        <w:spacing w:before="160" w:after="120"/>
      </w:pPr>
      <w:r>
        <w:rPr>
          <w:b/>
        </w:rPr>
        <w:t>PART C: UPGRADING SENTENCE</w:t>
      </w:r>
    </w:p>
    <w:tbl>
      <w:tblPr>
        <w:tblStyle w:val="TableGrid"/>
        <w:tblW w:w="0" w:type="auto"/>
        <w:tblLayout w:type="fixed"/>
        <w:tblLook w:val="04A0" w:firstRow="1" w:lastRow="0" w:firstColumn="1" w:lastColumn="0" w:noHBand="0" w:noVBand="1"/>
      </w:tblPr>
      <w:tblGrid>
        <w:gridCol w:w="9638"/>
      </w:tblGrid>
      <w:tr w:rsidR="007454A3" w14:paraId="7BA9FD2F" w14:textId="77777777">
        <w:tc>
          <w:tcPr>
            <w:tcW w:w="9638" w:type="dxa"/>
            <w:shd w:val="clear" w:color="auto" w:fill="D9D9D9"/>
          </w:tcPr>
          <w:p w14:paraId="318D844D" w14:textId="6E40E11A" w:rsidR="007454A3" w:rsidRDefault="009B5A41" w:rsidP="009B5A41">
            <w:pPr>
              <w:spacing w:line="360" w:lineRule="auto"/>
            </w:pPr>
            <w:r>
              <w:rPr>
                <w:b/>
              </w:rPr>
              <w:t>THE BASIC SENTENCES STUDENTS USUALLY WRITE</w:t>
            </w:r>
          </w:p>
          <w:p w14:paraId="1D1955CB" w14:textId="77777777" w:rsidR="007454A3" w:rsidRDefault="009B5A41" w:rsidP="009B5A41">
            <w:pPr>
              <w:spacing w:line="360" w:lineRule="auto"/>
            </w:pPr>
            <w:r>
              <w:t>The government can build more sports facilities.</w:t>
            </w:r>
          </w:p>
          <w:p w14:paraId="6FFCFBB9" w14:textId="77777777" w:rsidR="007454A3" w:rsidRDefault="009B5A41" w:rsidP="009B5A41">
            <w:pPr>
              <w:spacing w:line="360" w:lineRule="auto"/>
            </w:pPr>
            <w:r>
              <w:t>Schools can organise more sports activities and sports days.</w:t>
            </w:r>
          </w:p>
          <w:p w14:paraId="5751E423" w14:textId="77777777" w:rsidR="007454A3" w:rsidRDefault="009B5A41" w:rsidP="009B5A41">
            <w:pPr>
              <w:spacing w:line="360" w:lineRule="auto"/>
            </w:pPr>
            <w:r>
              <w:t>Parents can exercise with their children at weekends.</w:t>
            </w:r>
          </w:p>
        </w:tc>
      </w:tr>
    </w:tbl>
    <w:p w14:paraId="4362F88C" w14:textId="77777777" w:rsidR="007454A3" w:rsidRDefault="007454A3">
      <w:pPr>
        <w:spacing w:after="0"/>
      </w:pPr>
    </w:p>
    <w:tbl>
      <w:tblPr>
        <w:tblStyle w:val="TableGrid"/>
        <w:tblW w:w="0" w:type="auto"/>
        <w:tblLayout w:type="fixed"/>
        <w:tblLook w:val="04A0" w:firstRow="1" w:lastRow="0" w:firstColumn="1" w:lastColumn="0" w:noHBand="0" w:noVBand="1"/>
      </w:tblPr>
      <w:tblGrid>
        <w:gridCol w:w="1548"/>
        <w:gridCol w:w="8090"/>
      </w:tblGrid>
      <w:tr w:rsidR="007454A3" w14:paraId="5C76548B" w14:textId="77777777">
        <w:tc>
          <w:tcPr>
            <w:tcW w:w="9638" w:type="dxa"/>
            <w:gridSpan w:val="2"/>
          </w:tcPr>
          <w:p w14:paraId="46E5F218" w14:textId="77777777" w:rsidR="007454A3" w:rsidRDefault="009B5A41" w:rsidP="009B5A41">
            <w:pPr>
              <w:spacing w:line="360" w:lineRule="auto"/>
            </w:pPr>
            <w:r>
              <w:rPr>
                <w:b/>
              </w:rPr>
              <w:t>Pattern 1 — Calling for Immediate Action</w:t>
            </w:r>
          </w:p>
          <w:p w14:paraId="7E855762" w14:textId="77777777" w:rsidR="007454A3" w:rsidRDefault="009B5A41" w:rsidP="009B5A41">
            <w:pPr>
              <w:spacing w:line="360" w:lineRule="auto"/>
            </w:pPr>
            <w:r>
              <w:rPr>
                <w:b/>
              </w:rPr>
              <w:t xml:space="preserve">Target Formula: </w:t>
            </w:r>
            <w:r>
              <w:t>There is an urgent need for [doer] to [base verb phrase].</w:t>
            </w:r>
          </w:p>
        </w:tc>
      </w:tr>
      <w:tr w:rsidR="007454A3" w14:paraId="79BEC5DF" w14:textId="77777777">
        <w:tc>
          <w:tcPr>
            <w:tcW w:w="1548" w:type="dxa"/>
          </w:tcPr>
          <w:p w14:paraId="429641C5" w14:textId="56A83C6D" w:rsidR="007454A3" w:rsidRDefault="009B5A41" w:rsidP="009B5A41">
            <w:pPr>
              <w:spacing w:line="360" w:lineRule="auto"/>
            </w:pPr>
            <w:r>
              <w:rPr>
                <w:b/>
              </w:rPr>
              <w:t>Basic</w:t>
            </w:r>
            <w:r>
              <w:rPr>
                <w:b/>
              </w:rPr>
              <w:t>:</w:t>
            </w:r>
          </w:p>
        </w:tc>
        <w:tc>
          <w:tcPr>
            <w:tcW w:w="8090" w:type="dxa"/>
          </w:tcPr>
          <w:p w14:paraId="19660447" w14:textId="77777777" w:rsidR="007454A3" w:rsidRDefault="009B5A41" w:rsidP="009B5A41">
            <w:pPr>
              <w:spacing w:line="360" w:lineRule="auto"/>
            </w:pPr>
            <w:r>
              <w:t>The government can build more sports facilities.</w:t>
            </w:r>
          </w:p>
        </w:tc>
      </w:tr>
      <w:tr w:rsidR="007454A3" w14:paraId="1E1D8D5A" w14:textId="77777777">
        <w:tc>
          <w:tcPr>
            <w:tcW w:w="1548" w:type="dxa"/>
          </w:tcPr>
          <w:p w14:paraId="26B9F10D" w14:textId="6CF4C128" w:rsidR="007454A3" w:rsidRDefault="009B5A41" w:rsidP="009B5A41">
            <w:pPr>
              <w:spacing w:line="360" w:lineRule="auto"/>
            </w:pPr>
            <w:r>
              <w:rPr>
                <w:b/>
              </w:rPr>
              <w:t>Upgraded</w:t>
            </w:r>
            <w:r>
              <w:rPr>
                <w:b/>
              </w:rPr>
              <w:t>:</w:t>
            </w:r>
          </w:p>
        </w:tc>
        <w:tc>
          <w:tcPr>
            <w:tcW w:w="8090" w:type="dxa"/>
          </w:tcPr>
          <w:p w14:paraId="46614EEC" w14:textId="77777777" w:rsidR="007454A3" w:rsidRDefault="009B5A41" w:rsidP="009B5A41">
            <w:pPr>
              <w:spacing w:line="360" w:lineRule="auto"/>
            </w:pPr>
            <w:r>
              <w:rPr>
                <w:b/>
              </w:rPr>
              <w:t>There is an urgent need for</w:t>
            </w:r>
            <w:r>
              <w:t xml:space="preserve"> the government </w:t>
            </w:r>
            <w:r>
              <w:rPr>
                <w:b/>
              </w:rPr>
              <w:t>to invest</w:t>
            </w:r>
            <w:r>
              <w:t xml:space="preserve"> in free, accessible sports facilities in every district.</w:t>
            </w:r>
          </w:p>
        </w:tc>
      </w:tr>
    </w:tbl>
    <w:p w14:paraId="6EC47276" w14:textId="77777777" w:rsidR="007454A3" w:rsidRDefault="009B5A41">
      <w:r>
        <w:rPr>
          <w:b/>
          <w:color w:val="C00000"/>
        </w:rPr>
        <w:t xml:space="preserve">Teaching note: </w:t>
      </w:r>
      <w:r>
        <w:rPr>
          <w:color w:val="C00000"/>
        </w:rPr>
        <w:t>“There is an urgent need for” is followed by [doer] + TO + base verb — never the base verb on its own (“for the government invest”) or a gerund (“for the government investing”). Use it when the problem cannot wait; “pressing” and “growing” can replace “urgent”.</w:t>
      </w:r>
    </w:p>
    <w:p w14:paraId="0167FEA0" w14:textId="77777777" w:rsidR="007454A3" w:rsidRDefault="007454A3">
      <w:pPr>
        <w:spacing w:after="0"/>
      </w:pPr>
    </w:p>
    <w:tbl>
      <w:tblPr>
        <w:tblStyle w:val="TableGrid"/>
        <w:tblW w:w="9638" w:type="dxa"/>
        <w:tblLayout w:type="fixed"/>
        <w:tblLook w:val="04A0" w:firstRow="1" w:lastRow="0" w:firstColumn="1" w:lastColumn="0" w:noHBand="0" w:noVBand="1"/>
      </w:tblPr>
      <w:tblGrid>
        <w:gridCol w:w="1548"/>
        <w:gridCol w:w="8090"/>
      </w:tblGrid>
      <w:tr w:rsidR="007454A3" w14:paraId="26673CE1" w14:textId="77777777" w:rsidTr="009B5A41">
        <w:tc>
          <w:tcPr>
            <w:tcW w:w="9638" w:type="dxa"/>
            <w:gridSpan w:val="2"/>
          </w:tcPr>
          <w:p w14:paraId="0D9FE6DE" w14:textId="77777777" w:rsidR="007454A3" w:rsidRDefault="009B5A41" w:rsidP="009B5A41">
            <w:pPr>
              <w:spacing w:line="360" w:lineRule="auto"/>
            </w:pPr>
            <w:r>
              <w:rPr>
                <w:b/>
              </w:rPr>
              <w:lastRenderedPageBreak/>
              <w:t>Pattern 2 — Purpose-First Recommendation</w:t>
            </w:r>
          </w:p>
          <w:p w14:paraId="4A68829A" w14:textId="77777777" w:rsidR="007454A3" w:rsidRDefault="009B5A41" w:rsidP="009B5A41">
            <w:pPr>
              <w:spacing w:line="360" w:lineRule="auto"/>
            </w:pPr>
            <w:r>
              <w:rPr>
                <w:b/>
              </w:rPr>
              <w:t xml:space="preserve">Target Formula: </w:t>
            </w:r>
            <w:r>
              <w:t>To [goal], [doer] should make it a priority to [base verb phrase].</w:t>
            </w:r>
          </w:p>
        </w:tc>
      </w:tr>
      <w:tr w:rsidR="009B5A41" w14:paraId="7B7E708C" w14:textId="77777777" w:rsidTr="009B5A41">
        <w:tc>
          <w:tcPr>
            <w:tcW w:w="1548" w:type="dxa"/>
          </w:tcPr>
          <w:p w14:paraId="61974752" w14:textId="3CFE5869" w:rsidR="009B5A41" w:rsidRDefault="009B5A41" w:rsidP="009B5A41">
            <w:pPr>
              <w:spacing w:line="360" w:lineRule="auto"/>
            </w:pPr>
            <w:r>
              <w:rPr>
                <w:b/>
              </w:rPr>
              <w:t>Basic:</w:t>
            </w:r>
          </w:p>
        </w:tc>
        <w:tc>
          <w:tcPr>
            <w:tcW w:w="8090" w:type="dxa"/>
          </w:tcPr>
          <w:p w14:paraId="03980EDA" w14:textId="77777777" w:rsidR="009B5A41" w:rsidRDefault="009B5A41" w:rsidP="009B5A41">
            <w:pPr>
              <w:spacing w:line="360" w:lineRule="auto"/>
            </w:pPr>
            <w:r>
              <w:t>Schools can organise more sports activities and sports days.</w:t>
            </w:r>
          </w:p>
        </w:tc>
      </w:tr>
      <w:tr w:rsidR="009B5A41" w14:paraId="0F2D87AE" w14:textId="77777777" w:rsidTr="009B5A41">
        <w:tc>
          <w:tcPr>
            <w:tcW w:w="1548" w:type="dxa"/>
          </w:tcPr>
          <w:p w14:paraId="3CB0A345" w14:textId="03A8E1E1" w:rsidR="009B5A41" w:rsidRDefault="009B5A41" w:rsidP="009B5A41">
            <w:pPr>
              <w:spacing w:line="360" w:lineRule="auto"/>
            </w:pPr>
            <w:r>
              <w:rPr>
                <w:b/>
              </w:rPr>
              <w:t>Upgraded:</w:t>
            </w:r>
          </w:p>
        </w:tc>
        <w:tc>
          <w:tcPr>
            <w:tcW w:w="8090" w:type="dxa"/>
          </w:tcPr>
          <w:p w14:paraId="5F746402" w14:textId="77777777" w:rsidR="009B5A41" w:rsidRDefault="009B5A41" w:rsidP="009B5A41">
            <w:pPr>
              <w:spacing w:line="360" w:lineRule="auto"/>
            </w:pPr>
            <w:r>
              <w:rPr>
                <w:b/>
              </w:rPr>
              <w:t>To boost students’ physical fitness</w:t>
            </w:r>
            <w:r>
              <w:t xml:space="preserve">, schools should </w:t>
            </w:r>
            <w:r>
              <w:rPr>
                <w:b/>
              </w:rPr>
              <w:t>make it a priority to</w:t>
            </w:r>
            <w:r>
              <w:t xml:space="preserve"> add a daily exercise break to the timetable.</w:t>
            </w:r>
          </w:p>
        </w:tc>
      </w:tr>
    </w:tbl>
    <w:p w14:paraId="60BAE7B7" w14:textId="77777777" w:rsidR="007454A3" w:rsidRDefault="009B5A41">
      <w:r>
        <w:rPr>
          <w:b/>
          <w:color w:val="C00000"/>
        </w:rPr>
        <w:t xml:space="preserve">Teaching note: </w:t>
      </w:r>
      <w:r>
        <w:rPr>
          <w:color w:val="C00000"/>
        </w:rPr>
        <w:t>“make it a priority to” takes the BASE verb (“to add”, never “to adding”). Opening with “To + goal” replaces the vague “so that” and shows the marker your purpose in the first three words.</w:t>
      </w:r>
    </w:p>
    <w:p w14:paraId="7D583896" w14:textId="77777777" w:rsidR="007454A3" w:rsidRDefault="007454A3">
      <w:pPr>
        <w:spacing w:after="0"/>
      </w:pPr>
    </w:p>
    <w:tbl>
      <w:tblPr>
        <w:tblStyle w:val="TableGrid"/>
        <w:tblW w:w="9638" w:type="dxa"/>
        <w:tblLayout w:type="fixed"/>
        <w:tblLook w:val="04A0" w:firstRow="1" w:lastRow="0" w:firstColumn="1" w:lastColumn="0" w:noHBand="0" w:noVBand="1"/>
      </w:tblPr>
      <w:tblGrid>
        <w:gridCol w:w="1548"/>
        <w:gridCol w:w="8090"/>
      </w:tblGrid>
      <w:tr w:rsidR="007454A3" w14:paraId="6DF185BD" w14:textId="77777777" w:rsidTr="009B5A41">
        <w:tc>
          <w:tcPr>
            <w:tcW w:w="9638" w:type="dxa"/>
            <w:gridSpan w:val="2"/>
          </w:tcPr>
          <w:p w14:paraId="3C7FBBEB" w14:textId="77777777" w:rsidR="007454A3" w:rsidRDefault="009B5A41" w:rsidP="009B5A41">
            <w:pPr>
              <w:spacing w:line="360" w:lineRule="auto"/>
            </w:pPr>
            <w:r>
              <w:rPr>
                <w:b/>
              </w:rPr>
              <w:t>Pattern 3 — Shared Responsibility</w:t>
            </w:r>
          </w:p>
          <w:p w14:paraId="0B58EFBB" w14:textId="77777777" w:rsidR="007454A3" w:rsidRDefault="009B5A41" w:rsidP="009B5A41">
            <w:pPr>
              <w:spacing w:line="360" w:lineRule="auto"/>
            </w:pPr>
            <w:r>
              <w:rPr>
                <w:b/>
              </w:rPr>
              <w:t xml:space="preserve">Target Formula: </w:t>
            </w:r>
            <w:r>
              <w:t>[Doer], in collaboration with [second party], should [verb phrase].</w:t>
            </w:r>
          </w:p>
        </w:tc>
      </w:tr>
      <w:tr w:rsidR="009B5A41" w14:paraId="329CFF7A" w14:textId="77777777" w:rsidTr="009B5A41">
        <w:tc>
          <w:tcPr>
            <w:tcW w:w="1548" w:type="dxa"/>
          </w:tcPr>
          <w:p w14:paraId="65A49553" w14:textId="6D63DC2D" w:rsidR="009B5A41" w:rsidRDefault="009B5A41" w:rsidP="009B5A41">
            <w:pPr>
              <w:spacing w:line="360" w:lineRule="auto"/>
            </w:pPr>
            <w:r>
              <w:rPr>
                <w:b/>
              </w:rPr>
              <w:t>Basic:</w:t>
            </w:r>
          </w:p>
        </w:tc>
        <w:tc>
          <w:tcPr>
            <w:tcW w:w="8090" w:type="dxa"/>
          </w:tcPr>
          <w:p w14:paraId="7601801E" w14:textId="77777777" w:rsidR="009B5A41" w:rsidRDefault="009B5A41" w:rsidP="009B5A41">
            <w:pPr>
              <w:spacing w:line="360" w:lineRule="auto"/>
            </w:pPr>
            <w:r>
              <w:t>Parents can exercise with their children at weekends.</w:t>
            </w:r>
          </w:p>
        </w:tc>
      </w:tr>
      <w:tr w:rsidR="009B5A41" w14:paraId="05761820" w14:textId="77777777" w:rsidTr="009B5A41">
        <w:tc>
          <w:tcPr>
            <w:tcW w:w="1548" w:type="dxa"/>
          </w:tcPr>
          <w:p w14:paraId="4C01B978" w14:textId="205894C4" w:rsidR="009B5A41" w:rsidRDefault="009B5A41" w:rsidP="009B5A41">
            <w:pPr>
              <w:spacing w:line="360" w:lineRule="auto"/>
            </w:pPr>
            <w:r>
              <w:rPr>
                <w:b/>
              </w:rPr>
              <w:t>Upgraded:</w:t>
            </w:r>
          </w:p>
        </w:tc>
        <w:tc>
          <w:tcPr>
            <w:tcW w:w="8090" w:type="dxa"/>
          </w:tcPr>
          <w:p w14:paraId="79351BBD" w14:textId="77777777" w:rsidR="009B5A41" w:rsidRDefault="009B5A41" w:rsidP="009B5A41">
            <w:pPr>
              <w:spacing w:line="360" w:lineRule="auto"/>
            </w:pPr>
            <w:r>
              <w:rPr>
                <w:b/>
              </w:rPr>
              <w:t>Parents, in collaboration with schools,</w:t>
            </w:r>
            <w:r>
              <w:t xml:space="preserve"> should encourage their children to adopt a more active lifestyle.</w:t>
            </w:r>
          </w:p>
        </w:tc>
      </w:tr>
    </w:tbl>
    <w:p w14:paraId="1E883DD9" w14:textId="77777777" w:rsidR="007454A3" w:rsidRDefault="009B5A41">
      <w:r>
        <w:rPr>
          <w:b/>
          <w:color w:val="C00000"/>
        </w:rPr>
        <w:t xml:space="preserve">Teaching note: </w:t>
      </w:r>
      <w:r>
        <w:rPr>
          <w:color w:val="C00000"/>
        </w:rPr>
        <w:t>“in collaboration with” = working together with. It is far stronger than “and” or “also” and shows the marker that you understand shared responsibility. The doer is swappable: “The government, in collaboration with district councils, should …”.</w:t>
      </w:r>
    </w:p>
    <w:p w14:paraId="6BB9667A" w14:textId="77777777" w:rsidR="007454A3" w:rsidRDefault="009B5A41">
      <w:r>
        <w:rPr>
          <w:b/>
          <w:color w:val="C00000"/>
        </w:rPr>
        <w:t xml:space="preserve">Teacher’s note on the design: </w:t>
      </w:r>
      <w:r>
        <w:rPr>
          <w:color w:val="C00000"/>
        </w:rPr>
        <w:t>the three patterns are deliberately kept to ONE clause. Endings of the “, so as to …” / “, thereby + –ing” type were left out this time — level 3 students lose control of the main clause as soon as they open a second one. Add the endings back only when the class can hold the short form.</w:t>
      </w:r>
    </w:p>
    <w:p w14:paraId="429D3C73" w14:textId="77777777" w:rsidR="007454A3" w:rsidRDefault="007454A3">
      <w:pPr>
        <w:spacing w:after="0"/>
      </w:pPr>
    </w:p>
    <w:p w14:paraId="2524D16F" w14:textId="77777777" w:rsidR="007454A3" w:rsidRDefault="009B5A41">
      <w:pPr>
        <w:spacing w:before="160" w:after="120"/>
      </w:pPr>
      <w:r>
        <w:rPr>
          <w:b/>
        </w:rPr>
        <w:t>PART D: PRACTICE SETS</w:t>
      </w:r>
    </w:p>
    <w:p w14:paraId="10835802" w14:textId="77777777" w:rsidR="007454A3" w:rsidRDefault="009B5A41">
      <w:r>
        <w:t>Upgrade each simple sentence with the pattern shown, and keep the pattern to ONE clause, as taught in Part C. The topics are different from the fitness topic in Part C. Sets 4–6 are more challenging: you must join the TWO simple sentences into ONE upgraded sentence.</w:t>
      </w:r>
    </w:p>
    <w:p w14:paraId="19D3FF8C" w14:textId="77777777" w:rsidR="007454A3" w:rsidRDefault="009B5A41">
      <w:pPr>
        <w:spacing w:before="120" w:after="80"/>
      </w:pPr>
      <w:r>
        <w:rPr>
          <w:b/>
        </w:rPr>
        <w:t>Set 1. Topic: Teenage Sleep Deprivation</w:t>
      </w:r>
    </w:p>
    <w:tbl>
      <w:tblPr>
        <w:tblStyle w:val="TableGrid"/>
        <w:tblW w:w="0" w:type="auto"/>
        <w:tblLayout w:type="fixed"/>
        <w:tblLook w:val="04A0" w:firstRow="1" w:lastRow="0" w:firstColumn="1" w:lastColumn="0" w:noHBand="0" w:noVBand="1"/>
      </w:tblPr>
      <w:tblGrid>
        <w:gridCol w:w="1548"/>
        <w:gridCol w:w="8090"/>
      </w:tblGrid>
      <w:tr w:rsidR="007454A3" w14:paraId="374C6890" w14:textId="77777777">
        <w:tc>
          <w:tcPr>
            <w:tcW w:w="1548" w:type="dxa"/>
          </w:tcPr>
          <w:p w14:paraId="74FF67E3" w14:textId="77777777" w:rsidR="007454A3" w:rsidRDefault="009B5A41">
            <w:r>
              <w:rPr>
                <w:b/>
              </w:rPr>
              <w:t>Simple sentence</w:t>
            </w:r>
          </w:p>
        </w:tc>
        <w:tc>
          <w:tcPr>
            <w:tcW w:w="8090" w:type="dxa"/>
          </w:tcPr>
          <w:p w14:paraId="05415AFE" w14:textId="77777777" w:rsidR="007454A3" w:rsidRDefault="009B5A41">
            <w:r>
              <w:t>The government can tell teenagers about the importance of sleep.</w:t>
            </w:r>
          </w:p>
        </w:tc>
      </w:tr>
      <w:tr w:rsidR="007454A3" w14:paraId="6F7264A9" w14:textId="77777777">
        <w:tc>
          <w:tcPr>
            <w:tcW w:w="1548" w:type="dxa"/>
          </w:tcPr>
          <w:p w14:paraId="09542F30" w14:textId="77777777" w:rsidR="007454A3" w:rsidRDefault="009B5A41">
            <w:r>
              <w:rPr>
                <w:b/>
              </w:rPr>
              <w:t>Use Pattern 1</w:t>
            </w:r>
          </w:p>
        </w:tc>
        <w:tc>
          <w:tcPr>
            <w:tcW w:w="8090" w:type="dxa"/>
          </w:tcPr>
          <w:p w14:paraId="7DA2F3DD" w14:textId="77777777" w:rsidR="007454A3" w:rsidRDefault="009B5A41">
            <w:r>
              <w:rPr>
                <w:b/>
                <w:color w:val="C00000"/>
              </w:rPr>
              <w:t>There is an urgent need for the government to raise teenagers’ awareness of the importance of sleep.</w:t>
            </w:r>
          </w:p>
        </w:tc>
      </w:tr>
    </w:tbl>
    <w:p w14:paraId="128C9F82" w14:textId="77777777" w:rsidR="007454A3" w:rsidRDefault="009B5A41">
      <w:pPr>
        <w:spacing w:after="160"/>
      </w:pPr>
      <w:r>
        <w:rPr>
          <w:b/>
          <w:color w:val="C00000"/>
        </w:rPr>
        <w:t xml:space="preserve">Key note: </w:t>
      </w:r>
      <w:r>
        <w:rPr>
          <w:color w:val="C00000"/>
        </w:rPr>
        <w:t>Accept any sensible base verb phrase: “launch a campaign on healthy sleeping habits”, “make sleep education part of the junior curriculum”.</w:t>
      </w:r>
    </w:p>
    <w:p w14:paraId="37CFF84C" w14:textId="77777777" w:rsidR="007454A3" w:rsidRDefault="009B5A41">
      <w:pPr>
        <w:spacing w:before="120" w:after="80"/>
      </w:pPr>
      <w:r>
        <w:rPr>
          <w:b/>
        </w:rPr>
        <w:t>Set 2. Topic: Food Waste on Campus</w:t>
      </w:r>
    </w:p>
    <w:tbl>
      <w:tblPr>
        <w:tblStyle w:val="TableGrid"/>
        <w:tblW w:w="0" w:type="auto"/>
        <w:tblLayout w:type="fixed"/>
        <w:tblLook w:val="04A0" w:firstRow="1" w:lastRow="0" w:firstColumn="1" w:lastColumn="0" w:noHBand="0" w:noVBand="1"/>
      </w:tblPr>
      <w:tblGrid>
        <w:gridCol w:w="1548"/>
        <w:gridCol w:w="8090"/>
      </w:tblGrid>
      <w:tr w:rsidR="007454A3" w14:paraId="2BA925F6" w14:textId="77777777">
        <w:tc>
          <w:tcPr>
            <w:tcW w:w="1548" w:type="dxa"/>
          </w:tcPr>
          <w:p w14:paraId="40754CAF" w14:textId="77777777" w:rsidR="007454A3" w:rsidRDefault="009B5A41">
            <w:r>
              <w:rPr>
                <w:b/>
              </w:rPr>
              <w:t>Simple sentence</w:t>
            </w:r>
          </w:p>
        </w:tc>
        <w:tc>
          <w:tcPr>
            <w:tcW w:w="8090" w:type="dxa"/>
          </w:tcPr>
          <w:p w14:paraId="6F0B9D94" w14:textId="77777777" w:rsidR="007454A3" w:rsidRDefault="009B5A41">
            <w:r>
              <w:t>Schools can ask students not to waste food in the canteen.</w:t>
            </w:r>
          </w:p>
        </w:tc>
      </w:tr>
      <w:tr w:rsidR="007454A3" w14:paraId="6529F06A" w14:textId="77777777">
        <w:tc>
          <w:tcPr>
            <w:tcW w:w="1548" w:type="dxa"/>
          </w:tcPr>
          <w:p w14:paraId="13221720" w14:textId="77777777" w:rsidR="007454A3" w:rsidRDefault="009B5A41">
            <w:r>
              <w:rPr>
                <w:b/>
              </w:rPr>
              <w:t>Use Pattern 2</w:t>
            </w:r>
          </w:p>
        </w:tc>
        <w:tc>
          <w:tcPr>
            <w:tcW w:w="8090" w:type="dxa"/>
          </w:tcPr>
          <w:p w14:paraId="1DDDE86A" w14:textId="77777777" w:rsidR="007454A3" w:rsidRDefault="009B5A41">
            <w:r>
              <w:rPr>
                <w:b/>
                <w:color w:val="C00000"/>
              </w:rPr>
              <w:t>To cut food waste on campus, schools should make it a priority to offer smaller portions and free second helpings.</w:t>
            </w:r>
          </w:p>
        </w:tc>
      </w:tr>
    </w:tbl>
    <w:p w14:paraId="14F8FE68" w14:textId="77777777" w:rsidR="007454A3" w:rsidRDefault="009B5A41">
      <w:pPr>
        <w:spacing w:after="160"/>
      </w:pPr>
      <w:r>
        <w:rPr>
          <w:b/>
          <w:color w:val="C00000"/>
        </w:rPr>
        <w:t xml:space="preserve">Key note: </w:t>
      </w:r>
      <w:r>
        <w:rPr>
          <w:color w:val="C00000"/>
        </w:rPr>
        <w:t>Accept “To reduce food waste …” and any sensible verb phrase after “make it a priority to”.</w:t>
      </w:r>
    </w:p>
    <w:p w14:paraId="2F44A4D6" w14:textId="77777777" w:rsidR="007454A3" w:rsidRDefault="009B5A41">
      <w:pPr>
        <w:spacing w:before="120" w:after="80"/>
      </w:pPr>
      <w:r>
        <w:rPr>
          <w:b/>
        </w:rPr>
        <w:t>Set 3. Topic: Cyberbullying</w:t>
      </w:r>
    </w:p>
    <w:tbl>
      <w:tblPr>
        <w:tblStyle w:val="TableGrid"/>
        <w:tblW w:w="0" w:type="auto"/>
        <w:tblLayout w:type="fixed"/>
        <w:tblLook w:val="04A0" w:firstRow="1" w:lastRow="0" w:firstColumn="1" w:lastColumn="0" w:noHBand="0" w:noVBand="1"/>
      </w:tblPr>
      <w:tblGrid>
        <w:gridCol w:w="1548"/>
        <w:gridCol w:w="8090"/>
      </w:tblGrid>
      <w:tr w:rsidR="007454A3" w14:paraId="33AFD25D" w14:textId="77777777">
        <w:tc>
          <w:tcPr>
            <w:tcW w:w="1548" w:type="dxa"/>
          </w:tcPr>
          <w:p w14:paraId="77748366" w14:textId="77777777" w:rsidR="007454A3" w:rsidRDefault="009B5A41">
            <w:r>
              <w:rPr>
                <w:b/>
              </w:rPr>
              <w:t>Simple sentence</w:t>
            </w:r>
          </w:p>
        </w:tc>
        <w:tc>
          <w:tcPr>
            <w:tcW w:w="8090" w:type="dxa"/>
          </w:tcPr>
          <w:p w14:paraId="4BE1E234" w14:textId="77777777" w:rsidR="007454A3" w:rsidRDefault="009B5A41">
            <w:r>
              <w:t>Parents can talk to their children about cyberbullying.</w:t>
            </w:r>
          </w:p>
        </w:tc>
      </w:tr>
      <w:tr w:rsidR="007454A3" w14:paraId="7DD92273" w14:textId="77777777">
        <w:tc>
          <w:tcPr>
            <w:tcW w:w="1548" w:type="dxa"/>
          </w:tcPr>
          <w:p w14:paraId="7B25FBB8" w14:textId="77777777" w:rsidR="007454A3" w:rsidRDefault="009B5A41">
            <w:r>
              <w:rPr>
                <w:b/>
              </w:rPr>
              <w:t>Use Pattern 3</w:t>
            </w:r>
          </w:p>
        </w:tc>
        <w:tc>
          <w:tcPr>
            <w:tcW w:w="8090" w:type="dxa"/>
          </w:tcPr>
          <w:p w14:paraId="7B36BC0C" w14:textId="77777777" w:rsidR="007454A3" w:rsidRDefault="009B5A41">
            <w:r>
              <w:rPr>
                <w:b/>
                <w:color w:val="C00000"/>
              </w:rPr>
              <w:t>Parents, in collaboration with schools, should discuss online safety openly with their children.</w:t>
            </w:r>
          </w:p>
        </w:tc>
      </w:tr>
    </w:tbl>
    <w:p w14:paraId="0E0B8CFE" w14:textId="77777777" w:rsidR="007454A3" w:rsidRDefault="009B5A41">
      <w:pPr>
        <w:spacing w:after="160"/>
      </w:pPr>
      <w:r>
        <w:rPr>
          <w:b/>
          <w:color w:val="C00000"/>
        </w:rPr>
        <w:lastRenderedPageBreak/>
        <w:t xml:space="preserve">Key note: </w:t>
      </w:r>
      <w:r>
        <w:rPr>
          <w:color w:val="C00000"/>
        </w:rPr>
        <w:t>Accept any sensible second party (the school, social workers) and any formal verb phrase (“set clear rules about online behaviour at home”).</w:t>
      </w:r>
    </w:p>
    <w:p w14:paraId="6C2C9F72" w14:textId="77777777" w:rsidR="007454A3" w:rsidRDefault="009B5A41">
      <w:pPr>
        <w:spacing w:before="120" w:after="80"/>
      </w:pPr>
      <w:r>
        <w:rPr>
          <w:b/>
        </w:rPr>
        <w:t>Set 4. Topic: Youth Mental Health (more challenging)</w:t>
      </w:r>
    </w:p>
    <w:tbl>
      <w:tblPr>
        <w:tblStyle w:val="TableGrid"/>
        <w:tblW w:w="0" w:type="auto"/>
        <w:tblLayout w:type="fixed"/>
        <w:tblLook w:val="04A0" w:firstRow="1" w:lastRow="0" w:firstColumn="1" w:lastColumn="0" w:noHBand="0" w:noVBand="1"/>
      </w:tblPr>
      <w:tblGrid>
        <w:gridCol w:w="1548"/>
        <w:gridCol w:w="8090"/>
      </w:tblGrid>
      <w:tr w:rsidR="007454A3" w14:paraId="6DE91989" w14:textId="77777777">
        <w:tc>
          <w:tcPr>
            <w:tcW w:w="1548" w:type="dxa"/>
          </w:tcPr>
          <w:p w14:paraId="06EDDAF1" w14:textId="77777777" w:rsidR="007454A3" w:rsidRDefault="009B5A41">
            <w:r>
              <w:rPr>
                <w:b/>
              </w:rPr>
              <w:t>Simple sentences</w:t>
            </w:r>
          </w:p>
        </w:tc>
        <w:tc>
          <w:tcPr>
            <w:tcW w:w="8090" w:type="dxa"/>
          </w:tcPr>
          <w:p w14:paraId="6DF5130F" w14:textId="77777777" w:rsidR="007454A3" w:rsidRDefault="009B5A41">
            <w:r>
              <w:t>The government can spend more money on mental health services.</w:t>
            </w:r>
          </w:p>
        </w:tc>
      </w:tr>
      <w:tr w:rsidR="007454A3" w14:paraId="106A8140" w14:textId="77777777">
        <w:tc>
          <w:tcPr>
            <w:tcW w:w="1548" w:type="dxa"/>
          </w:tcPr>
          <w:p w14:paraId="22859CF9" w14:textId="77777777" w:rsidR="007454A3" w:rsidRDefault="007454A3"/>
        </w:tc>
        <w:tc>
          <w:tcPr>
            <w:tcW w:w="8090" w:type="dxa"/>
          </w:tcPr>
          <w:p w14:paraId="7AE3CE33" w14:textId="77777777" w:rsidR="007454A3" w:rsidRDefault="009B5A41">
            <w:r>
              <w:t>Young people need these services at school.</w:t>
            </w:r>
          </w:p>
        </w:tc>
      </w:tr>
      <w:tr w:rsidR="007454A3" w14:paraId="6333FAE4" w14:textId="77777777">
        <w:tc>
          <w:tcPr>
            <w:tcW w:w="1548" w:type="dxa"/>
          </w:tcPr>
          <w:p w14:paraId="60ED3E5A" w14:textId="77777777" w:rsidR="007454A3" w:rsidRDefault="009B5A41">
            <w:r>
              <w:rPr>
                <w:b/>
              </w:rPr>
              <w:t>Use Pattern 1</w:t>
            </w:r>
          </w:p>
        </w:tc>
        <w:tc>
          <w:tcPr>
            <w:tcW w:w="8090" w:type="dxa"/>
          </w:tcPr>
          <w:p w14:paraId="087DF531" w14:textId="77777777" w:rsidR="007454A3" w:rsidRDefault="009B5A41">
            <w:r>
              <w:rPr>
                <w:b/>
                <w:color w:val="C00000"/>
              </w:rPr>
              <w:t>There is an urgent need for the government to invest more in school-based mental health services for young people.</w:t>
            </w:r>
          </w:p>
        </w:tc>
      </w:tr>
    </w:tbl>
    <w:p w14:paraId="5C2CEF78" w14:textId="77777777" w:rsidR="007454A3" w:rsidRDefault="009B5A41">
      <w:pPr>
        <w:spacing w:after="160"/>
      </w:pPr>
      <w:r>
        <w:rPr>
          <w:b/>
          <w:color w:val="C00000"/>
        </w:rPr>
        <w:t xml:space="preserve">Key note: </w:t>
      </w:r>
      <w:r>
        <w:rPr>
          <w:color w:val="C00000"/>
        </w:rPr>
        <w:t>Idea 2 is folded into the modifier “school-based”, so the pattern stays one clean clause. Also accept “… invested more in mental health services in schools.”</w:t>
      </w:r>
    </w:p>
    <w:p w14:paraId="42EBA4FC" w14:textId="77777777" w:rsidR="007454A3" w:rsidRDefault="009B5A41">
      <w:pPr>
        <w:spacing w:before="120" w:after="80"/>
      </w:pPr>
      <w:r>
        <w:rPr>
          <w:b/>
        </w:rPr>
        <w:t>Set 5. Topic: Declining Reading Habits (more challenging)</w:t>
      </w:r>
    </w:p>
    <w:tbl>
      <w:tblPr>
        <w:tblStyle w:val="TableGrid"/>
        <w:tblW w:w="0" w:type="auto"/>
        <w:tblLayout w:type="fixed"/>
        <w:tblLook w:val="04A0" w:firstRow="1" w:lastRow="0" w:firstColumn="1" w:lastColumn="0" w:noHBand="0" w:noVBand="1"/>
      </w:tblPr>
      <w:tblGrid>
        <w:gridCol w:w="1548"/>
        <w:gridCol w:w="8090"/>
      </w:tblGrid>
      <w:tr w:rsidR="007454A3" w14:paraId="3024D471" w14:textId="77777777">
        <w:tc>
          <w:tcPr>
            <w:tcW w:w="1548" w:type="dxa"/>
          </w:tcPr>
          <w:p w14:paraId="652541F1" w14:textId="77777777" w:rsidR="007454A3" w:rsidRDefault="009B5A41">
            <w:r>
              <w:rPr>
                <w:b/>
              </w:rPr>
              <w:t>Simple sentences</w:t>
            </w:r>
          </w:p>
        </w:tc>
        <w:tc>
          <w:tcPr>
            <w:tcW w:w="8090" w:type="dxa"/>
          </w:tcPr>
          <w:p w14:paraId="615FB80E" w14:textId="77777777" w:rsidR="007454A3" w:rsidRDefault="009B5A41">
            <w:r>
              <w:t>Schools can keep the library open after school.</w:t>
            </w:r>
          </w:p>
        </w:tc>
      </w:tr>
      <w:tr w:rsidR="007454A3" w14:paraId="05A123FC" w14:textId="77777777">
        <w:tc>
          <w:tcPr>
            <w:tcW w:w="1548" w:type="dxa"/>
          </w:tcPr>
          <w:p w14:paraId="0FF6C759" w14:textId="77777777" w:rsidR="007454A3" w:rsidRDefault="007454A3"/>
        </w:tc>
        <w:tc>
          <w:tcPr>
            <w:tcW w:w="8090" w:type="dxa"/>
          </w:tcPr>
          <w:p w14:paraId="094A6213" w14:textId="77777777" w:rsidR="007454A3" w:rsidRDefault="009B5A41">
            <w:r>
              <w:t>Students need a quiet place to read.</w:t>
            </w:r>
          </w:p>
        </w:tc>
      </w:tr>
      <w:tr w:rsidR="007454A3" w14:paraId="1CB7BD02" w14:textId="77777777">
        <w:tc>
          <w:tcPr>
            <w:tcW w:w="1548" w:type="dxa"/>
          </w:tcPr>
          <w:p w14:paraId="11EE2D0D" w14:textId="77777777" w:rsidR="007454A3" w:rsidRDefault="009B5A41">
            <w:r>
              <w:rPr>
                <w:b/>
              </w:rPr>
              <w:t>Use Pattern 2</w:t>
            </w:r>
          </w:p>
        </w:tc>
        <w:tc>
          <w:tcPr>
            <w:tcW w:w="8090" w:type="dxa"/>
          </w:tcPr>
          <w:p w14:paraId="79430F88" w14:textId="77777777" w:rsidR="007454A3" w:rsidRDefault="009B5A41">
            <w:r>
              <w:rPr>
                <w:b/>
                <w:color w:val="C00000"/>
              </w:rPr>
              <w:t>To give students a quiet place to read, schools should make it a priority to keep the library open after school.</w:t>
            </w:r>
          </w:p>
        </w:tc>
      </w:tr>
    </w:tbl>
    <w:p w14:paraId="4FDABF15" w14:textId="77777777" w:rsidR="007454A3" w:rsidRDefault="009B5A41">
      <w:pPr>
        <w:spacing w:after="160"/>
      </w:pPr>
      <w:r>
        <w:rPr>
          <w:b/>
          <w:color w:val="C00000"/>
        </w:rPr>
        <w:t xml:space="preserve">Key note: </w:t>
      </w:r>
      <w:r>
        <w:rPr>
          <w:color w:val="C00000"/>
        </w:rPr>
        <w:t>Idea 2 becomes the fronted goal; the second plain sentence must disappear into the pattern.</w:t>
      </w:r>
    </w:p>
    <w:p w14:paraId="15E15BCD" w14:textId="77777777" w:rsidR="007454A3" w:rsidRDefault="009B5A41">
      <w:pPr>
        <w:spacing w:before="120" w:after="80"/>
      </w:pPr>
      <w:r>
        <w:rPr>
          <w:b/>
        </w:rPr>
        <w:t>Set 6. Topic: Care for the Elderly (more challenging)</w:t>
      </w:r>
    </w:p>
    <w:tbl>
      <w:tblPr>
        <w:tblStyle w:val="TableGrid"/>
        <w:tblW w:w="0" w:type="auto"/>
        <w:tblLayout w:type="fixed"/>
        <w:tblLook w:val="04A0" w:firstRow="1" w:lastRow="0" w:firstColumn="1" w:lastColumn="0" w:noHBand="0" w:noVBand="1"/>
      </w:tblPr>
      <w:tblGrid>
        <w:gridCol w:w="1548"/>
        <w:gridCol w:w="8090"/>
      </w:tblGrid>
      <w:tr w:rsidR="007454A3" w14:paraId="7BE205E5" w14:textId="77777777">
        <w:tc>
          <w:tcPr>
            <w:tcW w:w="1548" w:type="dxa"/>
          </w:tcPr>
          <w:p w14:paraId="018B92C8" w14:textId="77777777" w:rsidR="007454A3" w:rsidRDefault="009B5A41">
            <w:r>
              <w:rPr>
                <w:b/>
              </w:rPr>
              <w:t>Simple sentences</w:t>
            </w:r>
          </w:p>
        </w:tc>
        <w:tc>
          <w:tcPr>
            <w:tcW w:w="8090" w:type="dxa"/>
          </w:tcPr>
          <w:p w14:paraId="628AA4D2" w14:textId="77777777" w:rsidR="007454A3" w:rsidRDefault="009B5A41">
            <w:r>
              <w:t>Teenagers can visit elderly neighbours who live alone.</w:t>
            </w:r>
          </w:p>
        </w:tc>
      </w:tr>
      <w:tr w:rsidR="007454A3" w14:paraId="5510815C" w14:textId="77777777">
        <w:tc>
          <w:tcPr>
            <w:tcW w:w="1548" w:type="dxa"/>
          </w:tcPr>
          <w:p w14:paraId="2909264B" w14:textId="77777777" w:rsidR="007454A3" w:rsidRDefault="007454A3"/>
        </w:tc>
        <w:tc>
          <w:tcPr>
            <w:tcW w:w="8090" w:type="dxa"/>
          </w:tcPr>
          <w:p w14:paraId="5F0EC7B6" w14:textId="77777777" w:rsidR="007454A3" w:rsidRDefault="009B5A41">
            <w:r>
              <w:t>Community centres can arrange these visits.</w:t>
            </w:r>
          </w:p>
        </w:tc>
      </w:tr>
      <w:tr w:rsidR="007454A3" w14:paraId="511F6703" w14:textId="77777777">
        <w:tc>
          <w:tcPr>
            <w:tcW w:w="1548" w:type="dxa"/>
          </w:tcPr>
          <w:p w14:paraId="753F8401" w14:textId="77777777" w:rsidR="007454A3" w:rsidRDefault="009B5A41">
            <w:r>
              <w:rPr>
                <w:b/>
              </w:rPr>
              <w:t>Use Pattern 3</w:t>
            </w:r>
          </w:p>
        </w:tc>
        <w:tc>
          <w:tcPr>
            <w:tcW w:w="8090" w:type="dxa"/>
          </w:tcPr>
          <w:p w14:paraId="20B8158C" w14:textId="77777777" w:rsidR="007454A3" w:rsidRDefault="009B5A41">
            <w:r>
              <w:rPr>
                <w:b/>
                <w:color w:val="C00000"/>
              </w:rPr>
              <w:t>Teenagers, in collaboration with community centres, should organise regular visits to elderly neighbours who live alone.</w:t>
            </w:r>
          </w:p>
        </w:tc>
      </w:tr>
    </w:tbl>
    <w:p w14:paraId="3CBFBF0C" w14:textId="77777777" w:rsidR="007454A3" w:rsidRDefault="009B5A41">
      <w:pPr>
        <w:spacing w:after="160"/>
      </w:pPr>
      <w:r>
        <w:rPr>
          <w:b/>
          <w:color w:val="C00000"/>
        </w:rPr>
        <w:t xml:space="preserve">Key note: </w:t>
      </w:r>
      <w:r>
        <w:rPr>
          <w:color w:val="C00000"/>
        </w:rPr>
        <w:t>Idea 2 becomes the second party after “in collaboration with”. Watch the plural: “the elderly” is already plural — never “the elderlies”.</w:t>
      </w:r>
    </w:p>
    <w:p w14:paraId="23110AD9" w14:textId="77777777" w:rsidR="007454A3" w:rsidRDefault="009B5A41">
      <w:pPr>
        <w:spacing w:before="160" w:after="120"/>
      </w:pPr>
      <w:r>
        <w:rPr>
          <w:b/>
        </w:rPr>
        <w:t>PART E: WRITING PRACTICE</w:t>
      </w:r>
    </w:p>
    <w:tbl>
      <w:tblPr>
        <w:tblStyle w:val="TableGrid"/>
        <w:tblW w:w="0" w:type="auto"/>
        <w:tblLayout w:type="fixed"/>
        <w:tblLook w:val="04A0" w:firstRow="1" w:lastRow="0" w:firstColumn="1" w:lastColumn="0" w:noHBand="0" w:noVBand="1"/>
      </w:tblPr>
      <w:tblGrid>
        <w:gridCol w:w="9638"/>
      </w:tblGrid>
      <w:tr w:rsidR="007454A3" w14:paraId="164A260F" w14:textId="77777777">
        <w:tc>
          <w:tcPr>
            <w:tcW w:w="9638" w:type="dxa"/>
            <w:shd w:val="clear" w:color="auto" w:fill="F2F2F2"/>
          </w:tcPr>
          <w:p w14:paraId="5FD9F85A" w14:textId="77777777" w:rsidR="007454A3" w:rsidRDefault="009B5A41">
            <w:r>
              <w:t>HKDSE Adapted Paper 2 Prompt:</w:t>
            </w:r>
          </w:p>
          <w:p w14:paraId="73FC088E" w14:textId="77777777" w:rsidR="009B5A41" w:rsidRDefault="009B5A41"/>
          <w:p w14:paraId="48198683" w14:textId="26E11E2F" w:rsidR="007454A3" w:rsidRDefault="009B5A41">
            <w:r>
              <w:t>A recent survey has found that young people in Hong Kong take far less exercise than they should, and the government is now inviting ideas on how to improve their physical well-being. Write a letter to the editor of the Hong Kong Young Post, suggesting ONE way in which our city can improve the physical well-being of its young people.</w:t>
            </w:r>
          </w:p>
        </w:tc>
      </w:tr>
    </w:tbl>
    <w:p w14:paraId="35A2D874" w14:textId="77777777" w:rsidR="007454A3" w:rsidRDefault="009B5A41">
      <w:pPr>
        <w:spacing w:before="160" w:after="80"/>
      </w:pPr>
      <w:r>
        <w:rPr>
          <w:b/>
        </w:rPr>
        <w:t>Task requirements:</w:t>
      </w:r>
    </w:p>
    <w:p w14:paraId="6F3DE19F" w14:textId="612D443E" w:rsidR="007454A3" w:rsidRDefault="009B5A41" w:rsidP="009B5A41">
      <w:pPr>
        <w:spacing w:after="0"/>
      </w:pPr>
      <w:r>
        <w:t>Make ONE suggestion (100 words)</w:t>
      </w:r>
      <w:r>
        <w:t xml:space="preserve"> about improving physical </w:t>
      </w:r>
      <w:proofErr w:type="gramStart"/>
      <w:r>
        <w:t>well-being, and</w:t>
      </w:r>
      <w:proofErr w:type="gramEnd"/>
      <w:r>
        <w:t xml:space="preserve"> open your paragraph with ONE of today’s three patterns as the topic sentence.</w:t>
      </w:r>
    </w:p>
    <w:p w14:paraId="32F96E65" w14:textId="77777777" w:rsidR="009B5A41" w:rsidRDefault="009B5A41" w:rsidP="009B5A41">
      <w:pPr>
        <w:spacing w:after="0"/>
      </w:pPr>
    </w:p>
    <w:p w14:paraId="263AAD0A" w14:textId="77777777" w:rsidR="007454A3" w:rsidRDefault="009B5A41" w:rsidP="009B5A41">
      <w:pPr>
        <w:spacing w:after="0"/>
      </w:pPr>
      <w:r>
        <w:t>Follow the chain: [Topic sentence] → [Explain] → [Example / evidence] → [Round off].</w:t>
      </w:r>
    </w:p>
    <w:p w14:paraId="340D1FE4" w14:textId="77777777" w:rsidR="007454A3" w:rsidRDefault="007454A3">
      <w:pPr>
        <w:spacing w:after="0"/>
      </w:pPr>
    </w:p>
    <w:p w14:paraId="768D3DB3" w14:textId="77777777" w:rsidR="007454A3" w:rsidRDefault="009B5A41">
      <w:pPr>
        <w:spacing w:before="160" w:after="80"/>
      </w:pPr>
      <w:r>
        <w:rPr>
          <w:b/>
        </w:rPr>
        <w:t>Teacher’s three suggested paragraphs — any ONE of them answers the task</w:t>
      </w:r>
    </w:p>
    <w:p w14:paraId="2384EDFF" w14:textId="77777777" w:rsidR="007454A3" w:rsidRDefault="009B5A41">
      <w:pPr>
        <w:spacing w:before="160" w:after="80"/>
      </w:pPr>
      <w:r>
        <w:rPr>
          <w:b/>
        </w:rPr>
        <w:t>Suggested paragraph 1 — the government (topic sentence uses Pattern 1)</w:t>
      </w:r>
    </w:p>
    <w:p w14:paraId="3DAB0DC1" w14:textId="77777777" w:rsidR="007454A3" w:rsidRDefault="009B5A41" w:rsidP="009B5A41">
      <w:pPr>
        <w:spacing w:after="0"/>
      </w:pPr>
      <w:r>
        <w:t>There is an urgent need for the government to invest in free, accessible sports facilities in every district.</w:t>
      </w:r>
      <w:r>
        <w:rPr>
          <w:color w:val="C00000"/>
        </w:rPr>
        <w:t xml:space="preserve">  [Topic sentence — Pattern 1]</w:t>
      </w:r>
      <w:r>
        <w:t>Young people are not lazy; the problem is that the nearest pitch is often booked out months in advance, and a private gym costs more than most families can spare.</w:t>
      </w:r>
      <w:r>
        <w:rPr>
          <w:color w:val="C00000"/>
        </w:rPr>
        <w:t xml:space="preserve">  [Explain]</w:t>
      </w:r>
      <w:r>
        <w:t>Take a Form 5 student in Kwun Tong: with a floodlit running track and a basketball court five minutes from home, an hour of exercise becomes the easiest part of her evening instead of a two-bus journey.</w:t>
      </w:r>
      <w:r>
        <w:rPr>
          <w:color w:val="C00000"/>
        </w:rPr>
        <w:t xml:space="preserve">  [Example]</w:t>
      </w:r>
      <w:r>
        <w:t xml:space="preserve">Facilities within </w:t>
      </w:r>
      <w:r>
        <w:lastRenderedPageBreak/>
        <w:t>walking distance turn good intentions into daily habits, and that is the cheap</w:t>
      </w:r>
      <w:r>
        <w:t>est health policy a city can buy.</w:t>
      </w:r>
      <w:r>
        <w:rPr>
          <w:color w:val="C00000"/>
        </w:rPr>
        <w:t xml:space="preserve">  [Round off]</w:t>
      </w:r>
    </w:p>
    <w:p w14:paraId="663B6ED7" w14:textId="77777777" w:rsidR="007454A3" w:rsidRDefault="009B5A41">
      <w:pPr>
        <w:spacing w:before="160" w:after="80"/>
      </w:pPr>
      <w:r>
        <w:rPr>
          <w:b/>
        </w:rPr>
        <w:t>Suggested paragraph 2 — schools (topic sentence uses Pattern 2)</w:t>
      </w:r>
    </w:p>
    <w:p w14:paraId="1118241F" w14:textId="77777777" w:rsidR="007454A3" w:rsidRDefault="009B5A41" w:rsidP="009B5A41">
      <w:pPr>
        <w:spacing w:after="0"/>
      </w:pPr>
      <w:r>
        <w:t>To boost students’ physical fitness, schools should make it a priority to add a daily exercise break to the timetable.</w:t>
      </w:r>
      <w:r>
        <w:rPr>
          <w:color w:val="C00000"/>
        </w:rPr>
        <w:t xml:space="preserve">  [Topic sentence — Pattern 2]</w:t>
      </w:r>
      <w:r>
        <w:t>Two PE lessons a week cannot undo six hours of sitting still, and students who never move at school rarely choose to move afterwards, however warmly their teachers praise a healthy lifestyle.</w:t>
      </w:r>
      <w:r>
        <w:rPr>
          <w:color w:val="C00000"/>
        </w:rPr>
        <w:t xml:space="preserve">  [Explain]</w:t>
      </w:r>
      <w:r>
        <w:t>Fifteen minutes of skipping, badminton or jogging before the first lesson would give every student — not only the team players — a daily dose of activity.</w:t>
      </w:r>
      <w:r>
        <w:rPr>
          <w:color w:val="C00000"/>
        </w:rPr>
        <w:t xml:space="preserve">  [Example]</w:t>
      </w:r>
      <w:r>
        <w:t>Such a break costs the timetable fifteen minutes and buys students a lifetime of healthier habits.</w:t>
      </w:r>
      <w:r>
        <w:rPr>
          <w:color w:val="C00000"/>
        </w:rPr>
        <w:t xml:space="preserve">  [Round off]</w:t>
      </w:r>
    </w:p>
    <w:p w14:paraId="662E6FF5" w14:textId="77777777" w:rsidR="007454A3" w:rsidRDefault="009B5A41">
      <w:pPr>
        <w:spacing w:before="160" w:after="80"/>
      </w:pPr>
      <w:r>
        <w:rPr>
          <w:b/>
        </w:rPr>
        <w:t>Suggested paragraph 3 — parents (topic sentence uses Pattern 3)</w:t>
      </w:r>
    </w:p>
    <w:p w14:paraId="1E89FAC6" w14:textId="77777777" w:rsidR="007454A3" w:rsidRDefault="009B5A41" w:rsidP="009B5A41">
      <w:pPr>
        <w:spacing w:after="0"/>
      </w:pPr>
      <w:r>
        <w:t>Parents, in collaboration with schools, should encourage their children to take up a sport and stick with it.</w:t>
      </w:r>
      <w:r>
        <w:rPr>
          <w:color w:val="C00000"/>
        </w:rPr>
        <w:t xml:space="preserve">  [Topic sentence — Pattern 3]</w:t>
      </w:r>
      <w:r>
        <w:t>Children copy what they see at home, and enthusiasm for a new sport fades quickly when nobody joins in, drives them to practice or turns up to watch.</w:t>
      </w:r>
      <w:r>
        <w:rPr>
          <w:color w:val="C00000"/>
        </w:rPr>
        <w:t xml:space="preserve">  [Explain]</w:t>
      </w:r>
      <w:r>
        <w:t>A weekend hike, a family badminton session in the park, or simply a parent cheering from the sidelines turns a hobby into a habit that no textbook can teach.</w:t>
      </w:r>
      <w:r>
        <w:rPr>
          <w:color w:val="C00000"/>
        </w:rPr>
        <w:t xml:space="preserve">  [Example]</w:t>
      </w:r>
      <w:r>
        <w:t>Active families raise active young people, and that habit outlasts any school programme or government campaign.</w:t>
      </w:r>
      <w:r>
        <w:rPr>
          <w:color w:val="C00000"/>
        </w:rPr>
        <w:t xml:space="preserve">  [Round off]</w:t>
      </w:r>
    </w:p>
    <w:p w14:paraId="2E663F91" w14:textId="77777777" w:rsidR="007454A3" w:rsidRDefault="009B5A41">
      <w:r>
        <w:rPr>
          <w:b/>
          <w:color w:val="C00000"/>
        </w:rPr>
        <w:t xml:space="preserve">Teacher’s note: </w:t>
      </w:r>
      <w:r>
        <w:rPr>
          <w:color w:val="C00000"/>
        </w:rPr>
        <w:t>each paragraph makes ONE suggestion; the topic sentence is the only place where a pattern is required. Check the chain [Topic sentence] → [Explain] → [Example / evidence] → [Round off].</w:t>
      </w:r>
    </w:p>
    <w:p w14:paraId="23A17C03" w14:textId="77777777" w:rsidR="007454A3" w:rsidRDefault="009B5A41">
      <w:pPr>
        <w:spacing w:before="200" w:after="80"/>
      </w:pPr>
      <w:r>
        <w:rPr>
          <w:b/>
          <w:color w:val="C00000"/>
        </w:rPr>
        <w:t>What to reward when marking</w:t>
      </w:r>
    </w:p>
    <w:p w14:paraId="051F4CDF" w14:textId="77777777" w:rsidR="007454A3" w:rsidRDefault="009B5A41" w:rsidP="009B5A41">
      <w:pPr>
        <w:spacing w:after="0"/>
      </w:pPr>
      <w:r>
        <w:t>Content: ONE clear, realistic suggestion about improving physical well-being, developed with a reason and an example — not a list of three ideas.</w:t>
      </w:r>
    </w:p>
    <w:p w14:paraId="554070F0" w14:textId="77777777" w:rsidR="009B5A41" w:rsidRDefault="009B5A41" w:rsidP="009B5A41">
      <w:pPr>
        <w:spacing w:after="0"/>
      </w:pPr>
    </w:p>
    <w:p w14:paraId="1CD4A8F5" w14:textId="260CD47C" w:rsidR="007454A3" w:rsidRDefault="009B5A41" w:rsidP="009B5A41">
      <w:pPr>
        <w:spacing w:after="0"/>
      </w:pPr>
      <w:r>
        <w:t>Language: the topic sentence uses ONE target pattern accurately; the explanation, the example and the round-off may be in the students’ own plain English.</w:t>
      </w:r>
    </w:p>
    <w:p w14:paraId="4D7696F2" w14:textId="77777777" w:rsidR="009B5A41" w:rsidRDefault="009B5A41" w:rsidP="009B5A41">
      <w:pPr>
        <w:spacing w:after="0"/>
      </w:pPr>
    </w:p>
    <w:p w14:paraId="25627D59" w14:textId="24398380" w:rsidR="007454A3" w:rsidRDefault="009B5A41" w:rsidP="009B5A41">
      <w:pPr>
        <w:spacing w:after="0"/>
      </w:pPr>
      <w:proofErr w:type="spellStart"/>
      <w:r>
        <w:t>Organisation</w:t>
      </w:r>
      <w:proofErr w:type="spellEnd"/>
      <w:r>
        <w:t>: the suggestion is stated in the first sentence, then [Explain] → [Example / evidence] → [Round off].</w:t>
      </w:r>
    </w:p>
    <w:p w14:paraId="4E6F779A" w14:textId="77777777" w:rsidR="007454A3" w:rsidRDefault="009B5A41">
      <w:pPr>
        <w:spacing w:before="160" w:after="80"/>
      </w:pPr>
      <w:r>
        <w:rPr>
          <w:b/>
          <w:color w:val="C00000"/>
        </w:rPr>
        <w:t>Common errors to watch when marking</w:t>
      </w:r>
    </w:p>
    <w:p w14:paraId="254C3899" w14:textId="77777777" w:rsidR="007454A3" w:rsidRDefault="009B5A41" w:rsidP="009B5A41">
      <w:pPr>
        <w:spacing w:after="0"/>
      </w:pPr>
      <w:r>
        <w:t>“There is an urgent need for the government invest …” → the infinitive is needed (“to invest”).</w:t>
      </w:r>
    </w:p>
    <w:p w14:paraId="7823FD67" w14:textId="77777777" w:rsidR="007454A3" w:rsidRDefault="009B5A41" w:rsidP="009B5A41">
      <w:pPr>
        <w:spacing w:after="0"/>
      </w:pPr>
      <w:r>
        <w:t>“make it a priority to + –ing” → base verb only (“to add”).</w:t>
      </w:r>
    </w:p>
    <w:p w14:paraId="17BD3E9F" w14:textId="77777777" w:rsidR="007454A3" w:rsidRDefault="009B5A41" w:rsidP="009B5A41">
      <w:pPr>
        <w:spacing w:after="0"/>
      </w:pPr>
      <w:r>
        <w:t>“in collaboration with” used as a verb (“parents collaborate with schools should…”) → keep it as a phrase between the subject and the modal.</w:t>
      </w:r>
    </w:p>
    <w:p w14:paraId="52182A4F" w14:textId="77777777" w:rsidR="007454A3" w:rsidRDefault="009B5A41" w:rsidP="009B5A41">
      <w:pPr>
        <w:spacing w:after="0"/>
      </w:pPr>
      <w:r>
        <w:t>Sentence boundaries: a participle phrase with no matching subject (“Living in a fast-paced society, academic pressure …”), or a new sentence after a comma (“… nevertheless, they cannot …”) → full stop, capital letter.</w:t>
      </w:r>
    </w:p>
    <w:p w14:paraId="041BFCA8" w14:textId="77777777" w:rsidR="007454A3" w:rsidRDefault="009B5A41" w:rsidP="009B5A41">
      <w:pPr>
        <w:spacing w:after="0"/>
      </w:pPr>
      <w:r>
        <w:t>“well-being” is uncountable: “physical well-beings” → “physical well-being”.</w:t>
      </w:r>
    </w:p>
    <w:sectPr w:rsidR="007454A3"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71232">
    <w:abstractNumId w:val="8"/>
  </w:num>
  <w:num w:numId="2" w16cid:durableId="708458444">
    <w:abstractNumId w:val="6"/>
  </w:num>
  <w:num w:numId="3" w16cid:durableId="1061562553">
    <w:abstractNumId w:val="5"/>
  </w:num>
  <w:num w:numId="4" w16cid:durableId="1823813550">
    <w:abstractNumId w:val="4"/>
  </w:num>
  <w:num w:numId="5" w16cid:durableId="652953677">
    <w:abstractNumId w:val="7"/>
  </w:num>
  <w:num w:numId="6" w16cid:durableId="1477720242">
    <w:abstractNumId w:val="3"/>
  </w:num>
  <w:num w:numId="7" w16cid:durableId="779185824">
    <w:abstractNumId w:val="2"/>
  </w:num>
  <w:num w:numId="8" w16cid:durableId="1142190024">
    <w:abstractNumId w:val="1"/>
  </w:num>
  <w:num w:numId="9" w16cid:durableId="734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57"/>
    <w:rsid w:val="0006063C"/>
    <w:rsid w:val="0015074B"/>
    <w:rsid w:val="0029639D"/>
    <w:rsid w:val="002F0767"/>
    <w:rsid w:val="003253B9"/>
    <w:rsid w:val="00326F90"/>
    <w:rsid w:val="00327DA0"/>
    <w:rsid w:val="00556BE5"/>
    <w:rsid w:val="006554BC"/>
    <w:rsid w:val="007454A3"/>
    <w:rsid w:val="007C6C0B"/>
    <w:rsid w:val="00853A4E"/>
    <w:rsid w:val="009B5A41"/>
    <w:rsid w:val="00AA1D8D"/>
    <w:rsid w:val="00B47730"/>
    <w:rsid w:val="00CB0664"/>
    <w:rsid w:val="00E1192C"/>
    <w:rsid w:val="00F06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79678"/>
  <w14:defaultImageDpi w14:val="300"/>
  <w15:docId w15:val="{F02F35DF-6BB2-7D4E-A011-3A2BEB24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1911</Words>
  <Characters>10896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2</cp:revision>
  <dcterms:created xsi:type="dcterms:W3CDTF">2026-10-01T13:07:00Z</dcterms:created>
  <dcterms:modified xsi:type="dcterms:W3CDTF">2026-10-01T13:07:00Z</dcterms:modified>
  <cp:category/>
</cp:coreProperties>
</file>