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33E0" w14:textId="77777777" w:rsidR="007454A3" w:rsidRDefault="002F0767">
      <w:pPr>
        <w:spacing w:after="0" w:line="240" w:lineRule="auto"/>
      </w:pPr>
      <w:r w:rsidRPr="005979B2">
        <w:rPr>
          <w:rFonts w:ascii="Trebuchet MS" w:hAnsi="Trebuchet MS"/>
          <w:b/>
          <w:i/>
          <w:noProof/>
          <w:szCs w:val="20"/>
          <w:lang w:eastAsia="zh-TW"/>
        </w:rPr>
        <w:drawing>
          <wp:anchor distT="0" distB="0" distL="114300" distR="114300" simplePos="0" relativeHeight="251658240" behindDoc="0" locked="0" layoutInCell="1" allowOverlap="1" wp14:anchorId="40B87859" wp14:editId="7FEDB476">
            <wp:simplePos x="0" y="0"/>
            <wp:positionH relativeFrom="column">
              <wp:posOffset>4275438</wp:posOffset>
            </wp:positionH>
            <wp:positionV relativeFrom="paragraph">
              <wp:posOffset>-190123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Pr>
          <w:rFonts w:ascii="Trebuchet MS" w:hAnsi="Trebuchet MS"/>
          <w:b/>
          <w:sz w:val="20"/>
        </w:rPr>
        <w:t>St. Joseph's Anglo-Chinese School</w:t>
      </w:r>
    </w:p>
    <w:p w14:paraId="4D2CFA9B" w14:textId="77777777" w:rsidR="007454A3" w:rsidRDefault="009B5A41">
      <w:pPr>
        <w:spacing w:after="0" w:line="240" w:lineRule="auto"/>
      </w:pPr>
      <w:r>
        <w:rPr>
          <w:rFonts w:ascii="Trebuchet MS" w:hAnsi="Trebuchet MS"/>
          <w:b/>
          <w:sz w:val="20"/>
        </w:rPr>
        <w:t>F.6 English Language</w:t>
      </w:r>
    </w:p>
    <w:p w14:paraId="5196EB2B" w14:textId="77777777" w:rsidR="007454A3" w:rsidRDefault="009B5A41">
      <w:pPr>
        <w:pBdr>
          <w:bottom w:val="single" w:sz="12" w:space="1" w:color="auto"/>
        </w:pBdr>
        <w:spacing w:line="240" w:lineRule="auto"/>
        <w:rPr>
          <w:rFonts w:ascii="Trebuchet MS" w:hAnsi="Trebuchet MS"/>
          <w:b/>
          <w:sz w:val="20"/>
        </w:rPr>
      </w:pPr>
      <w:r>
        <w:rPr>
          <w:rFonts w:ascii="Trebuchet MS" w:hAnsi="Trebuchet MS"/>
          <w:sz w:val="20"/>
        </w:rPr>
        <w:t>Grammar &amp; Writing – Lesson 4: Giving Examples</w:t>
      </w:r>
    </w:p>
    <w:p w14:paraId="25C8A8D0" w14:textId="77777777" w:rsidR="007454A3" w:rsidRDefault="009B5A41">
      <w:pPr>
        <w:spacing w:after="240"/>
      </w:pPr>
      <w:r>
        <w:rPr>
          <w:b/>
          <w:color w:val="C00000"/>
        </w:rPr>
        <w:t>TEACHER’S VERSION — answers, model answers and teaching notes are printed in red.</w:t>
      </w:r>
    </w:p>
    <w:p w14:paraId="1E010563" w14:textId="77777777" w:rsidR="007454A3" w:rsidRDefault="009B5A41">
      <w:pPr>
        <w:spacing w:before="160" w:after="120"/>
      </w:pPr>
      <w:r>
        <w:rPr>
          <w:b/>
        </w:rPr>
        <w:t>PART A: PROOFREADING (6 SENTENCES)</w:t>
      </w:r>
    </w:p>
    <w:p w14:paraId="283867EE" w14:textId="77777777" w:rsidR="007454A3" w:rsidRDefault="002F0767">
      <w:r>
        <w:rPr/>
        <w:t>Proofread the following sentences. Each sentence contains TWO errors. Most of the mistakes come from Lesson 3’s sentence patterns.</w:t>
      </w:r>
    </w:p>
    <w:tbl>
      <w:tblPr>
        <w:tblStyle w:val="aff2"/>
        <w:tblW w:w="0" w:type="auto"/>
        <w:tblLayout w:type="fixed"/>
        <w:tblLook w:val="04A0" w:firstRow="1" w:lastRow="0" w:firstColumn="1" w:lastColumn="0" w:noHBand="0" w:noVBand="1"/>
      </w:tblPr>
      <w:tblGrid>
        <w:gridCol w:w="9638"/>
      </w:tblGrid>
      <w:tr w:rsidR="007454A3" w14:paraId="22FE0DD6" w14:textId="77777777">
        <w:tc>
          <w:tcPr>
            <w:tcW w:w="9638" w:type="dxa"/>
          </w:tcPr>
          <w:p w14:paraId="16F7DB72" w14:textId="77777777" w:rsidR="007454A3" w:rsidRDefault="009B5A41" w:rsidP="0040750F">
            <w:pPr>
              <w:spacing w:before="240" w:line="480" w:lineRule="auto"/>
            </w:pPr>
            <w:r>
              <w:rPr>
                <w:b/>
              </w:rPr>
              <w:t xml:space="preserve">1. </w:t>
            </w:r>
            <w:r>
              <w:rPr/>
              <w:t>There is an urgent need for the government to investing in free sports facilities, as young people is losing interest in outdoor activities.</w:t>
            </w:r>
          </w:p>
          <w:p w14:paraId="3DAA70EB" w14:textId="77777777" w:rsidR="007454A3" w:rsidRDefault="009B5A41" w:rsidP="0040750F">
            <w:pPr>
              <w:spacing w:before="240" w:line="480" w:lineRule="auto"/>
            </w:pPr>
            <w:r>
              <w:rPr>
                <w:b/>
              </w:rPr>
              <w:t xml:space="preserve">2. </w:t>
            </w:r>
            <w:r>
              <w:rPr/>
              <w:t>To improving employees’ mental health, the company should make it a priority to hold a short team meeting every Monday, which in turn help staff to share their workload.</w:t>
            </w:r>
          </w:p>
          <w:p w14:paraId="4EBAAC4E" w14:textId="77777777" w:rsidR="007454A3" w:rsidRDefault="009B5A41" w:rsidP="0040750F">
            <w:pPr>
              <w:spacing w:before="240" w:line="480" w:lineRule="auto"/>
            </w:pPr>
            <w:r>
              <w:rPr>
                <w:b/>
              </w:rPr>
              <w:t xml:space="preserve">3. </w:t>
            </w:r>
            <w:r>
              <w:rPr/>
              <w:t>Managers, in collaboration of the human resources team, should encourage their staff taking a proper lunch break away from the desk.</w:t>
            </w:r>
          </w:p>
          <w:p w14:paraId="6A710A5E" w14:textId="77777777" w:rsidR="007454A3" w:rsidRDefault="009B5A41" w:rsidP="0040750F">
            <w:pPr>
              <w:spacing w:before="240" w:line="480" w:lineRule="auto"/>
            </w:pPr>
            <w:r>
              <w:rPr>
                <w:b/>
              </w:rPr>
              <w:t xml:space="preserve">4. </w:t>
            </w:r>
            <w:r>
              <w:rPr/>
              <w:t>The government should make it a priority to raise graduate awareness of the skills that employers need, because many fresh graduates lacks practical experience.</w:t>
            </w:r>
          </w:p>
          <w:p w14:paraId="0DA7B6C8" w14:textId="77777777" w:rsidR="007454A3" w:rsidRDefault="009B5A41" w:rsidP="0040750F">
            <w:pPr>
              <w:spacing w:before="240" w:line="480" w:lineRule="auto"/>
            </w:pPr>
            <w:r>
              <w:rPr>
                <w:b/>
              </w:rPr>
              <w:t xml:space="preserve">5. </w:t>
            </w:r>
            <w:r>
              <w:rPr/>
              <w:t>To cut company cost, managers should make it a priority to reduce overtime hours and allowing staff to work from home twice a week.</w:t>
            </w:r>
          </w:p>
          <w:p w14:paraId="761BC914" w14:textId="77777777" w:rsidR="007454A3" w:rsidRDefault="009B5A41" w:rsidP="0040750F">
            <w:pPr>
              <w:spacing w:before="240" w:line="480" w:lineRule="auto"/>
            </w:pPr>
            <w:r>
              <w:rPr>
                <w:b/>
              </w:rPr>
              <w:t xml:space="preserve">6. </w:t>
            </w:r>
            <w:r>
              <w:rPr/>
              <w:t>Admittedly, the elderlies in our community benefit from regular visits; nevertheless, most employees rarely volunteers their free time.</w:t>
            </w:r>
          </w:p>
        </w:tc>
      </w:tr>
    </w:tbl>
    <w:p w14:paraId="1E010563" w14:textId="77777777" w:rsidR="007454A3" w:rsidRDefault="009B5A41">
      <w:pPr>
        <w:spacing w:before="160" w:after="120"/>
      </w:pPr>
      <w:r>
        <w:rPr/>
        <w:t>TEACHER’S ANSWERS (LESSON 4, PART A)</w:t>
      </w:r>
    </w:p>
    <w:tbl>
      <w:tblPr>
        <w:tblStyle w:val="aff2"/>
        <w:tblW w:w="9639" w:type="dxa"/>
        <w:tblLayout w:type="fixed"/>
        <w:tblLook w:val="04A0" w:firstRow="1" w:lastRow="0" w:firstColumn="1" w:lastColumn="0" w:noHBand="0" w:noVBand="1"/>
      </w:tblPr>
      <w:tblGrid>
        <w:gridCol w:w="864"/>
        <w:gridCol w:w="4567"/>
        <w:gridCol w:w="4208"/>
      </w:tblGrid>
      <w:tr w:rsidR="007454A3" w14:paraId="68C89320" w14:textId="77777777" w:rsidTr="00556BE5">
        <w:tc>
          <w:tcPr>
            <w:tcW w:w="864" w:type="dxa"/>
            <w:shd w:val="clear" w:color="auto" w:fill="D9D9D9"/>
          </w:tcPr>
          <w:p w14:paraId="7DA8B2C7" w14:textId="77777777" w:rsidR="007454A3" w:rsidRDefault="009B5A41">
            <w:r>
              <w:rPr>
                <w:b/>
              </w:rPr>
              <w:t>Item</w:t>
            </w:r>
          </w:p>
        </w:tc>
        <w:tc>
          <w:tcPr>
            <w:tcW w:w="4567" w:type="dxa"/>
            <w:shd w:val="clear" w:color="auto" w:fill="D9D9D9"/>
          </w:tcPr>
          <w:p w14:paraId="4BDF6DBC" w14:textId="75C3D1C9" w:rsidR="007454A3" w:rsidRDefault="00853A4E">
            <w:r>
              <w:rPr>
                <w:b/>
              </w:rPr>
              <w:t>Corrected sentence</w:t>
            </w:r>
          </w:p>
        </w:tc>
        <w:tc>
          <w:tcPr>
            <w:tcW w:w="4208" w:type="dxa"/>
            <w:shd w:val="clear" w:color="auto" w:fill="D9D9D9"/>
          </w:tcPr>
          <w:p w14:paraId="55819F49" w14:textId="3C528885" w:rsidR="007454A3" w:rsidRDefault="00853A4E">
            <w:r>
              <w:rPr>
                <w:b/>
              </w:rPr>
              <w:t>The TWO errors and why</w:t>
            </w:r>
          </w:p>
        </w:tc>
      </w:tr>
      <w:tr w:rsidR="007454A3" w14:paraId="5E2082F9" w14:textId="77777777" w:rsidTr="00556BE5">
        <w:tc>
          <w:tcPr>
            <w:tcW w:w="864" w:type="dxa"/>
          </w:tcPr>
          <w:p w14:paraId="71C12A22" w14:textId="77777777" w:rsidR="007454A3" w:rsidRDefault="009B5A41">
            <w:r>
              <w:rPr>
                <w:b/>
                <w:color w:val="C00000"/>
              </w:rPr>
              <w:t>1</w:t>
            </w:r>
          </w:p>
        </w:tc>
        <w:tc>
          <w:tcPr>
            <w:tcW w:w="4567" w:type="dxa"/>
          </w:tcPr>
          <w:p w14:paraId="377048C3" w14:textId="7911A6A7" w:rsidR="00853A4E" w:rsidRPr="00556BE5" w:rsidRDefault="00556BE5">
            <w:r>
              <w:rPr>
                <w:color w:val="C00000"/>
              </w:rPr>
              <w:t>There is an urgent need for the government to invest in free sports facilities, as young people are losing interest in outdoor activities.</w:t>
            </w:r>
          </w:p>
          <w:p w14:paraId="1A7A4FB1" w14:textId="27A8829B" w:rsidR="00556BE5" w:rsidRDefault="00556BE5"/>
        </w:tc>
        <w:tc>
          <w:tcPr>
            <w:tcW w:w="4208" w:type="dxa"/>
          </w:tcPr>
          <w:p w14:paraId="614FFE02" w14:textId="77777777" w:rsidR="007454A3" w:rsidRPr="00853A4E" w:rsidRDefault="009B5A41">
            <w:r>
              <w:rPr>
                <w:color w:val="C00000"/>
              </w:rPr>
              <w:t>(a) Verb form: “to investing” → “to invest” — Lesson 3, Pattern 1 takes TO + the base verb (“for the government to invest”).</w:t>
            </w:r>
          </w:p>
          <w:p w14:paraId="54D08238" w14:textId="49FB8BAC" w:rsidR="007454A3" w:rsidRPr="00853A4E" w:rsidRDefault="007454A3">
            <w:r>
              <w:rPr>
                <w:color w:val="C00000"/>
              </w:rPr>
              <w:t>(b) Agreement: “young people is” → “young people are” — “people” is plural.</w:t>
            </w:r>
          </w:p>
        </w:tc>
      </w:tr>
      <w:tr w:rsidR="007454A3" w14:paraId="32255F0C" w14:textId="77777777" w:rsidTr="00556BE5">
        <w:tc>
          <w:tcPr>
            <w:tcW w:w="864" w:type="dxa"/>
          </w:tcPr>
          <w:p w14:paraId="204D6220" w14:textId="77777777" w:rsidR="007454A3" w:rsidRDefault="009B5A41">
            <w:r>
              <w:rPr>
                <w:b/>
                <w:color w:val="C00000"/>
              </w:rPr>
              <w:t>2</w:t>
            </w:r>
          </w:p>
        </w:tc>
        <w:tc>
          <w:tcPr>
            <w:tcW w:w="4567" w:type="dxa"/>
          </w:tcPr>
          <w:p w14:paraId="5CE59FAF" w14:textId="77777777" w:rsidR="00556BE5" w:rsidRDefault="00556BE5">
            <w:pPr>
              <w:rPr>
                <w:i/>
              </w:rPr>
            </w:pPr>
            <w:r>
              <w:rPr>
                <w:color w:val="C00000"/>
              </w:rPr>
              <w:t>To improve employees’ mental health, the company should make it a priority to hold a short team meeting every Monday, which in turn helps staff to share their workload.</w:t>
            </w:r>
          </w:p>
          <w:p w14:paraId="53BA2D08" w14:textId="09099D79" w:rsidR="00556BE5" w:rsidRDefault="00556BE5"/>
        </w:tc>
        <w:tc>
          <w:tcPr>
            <w:tcW w:w="4208" w:type="dxa"/>
          </w:tcPr>
          <w:p w14:paraId="285E69B8" w14:textId="77777777" w:rsidR="007454A3" w:rsidRPr="00853A4E" w:rsidRDefault="009B5A41">
            <w:r>
              <w:rPr>
                <w:color w:val="C00000"/>
              </w:rPr>
              <w:t>(a) Verb form: “To improving” → “To improve” — Lesson 3, Pattern 2 opens with TO + the base verb to state the goal.</w:t>
            </w:r>
          </w:p>
          <w:p w14:paraId="490A7B34" w14:textId="01C5238E" w:rsidR="007454A3" w:rsidRPr="00853A4E" w:rsidRDefault="007454A3">
            <w:r>
              <w:rPr>
                <w:color w:val="C00000"/>
              </w:rPr>
              <w:t>(b) Agreement: “which in turn help” → “helps” — the relative clause takes a singular verb (the meeting helps).</w:t>
            </w:r>
          </w:p>
        </w:tc>
      </w:tr>
      <w:tr w:rsidR="007454A3" w14:paraId="4BD623DE" w14:textId="77777777" w:rsidTr="00556BE5">
        <w:tc>
          <w:tcPr>
            <w:tcW w:w="864" w:type="dxa"/>
          </w:tcPr>
          <w:p w14:paraId="5EBC0B13" w14:textId="77777777" w:rsidR="007454A3" w:rsidRDefault="009B5A41">
            <w:r>
              <w:rPr>
                <w:b/>
                <w:color w:val="C00000"/>
              </w:rPr>
              <w:t>3</w:t>
            </w:r>
          </w:p>
        </w:tc>
        <w:tc>
          <w:tcPr>
            <w:tcW w:w="4567" w:type="dxa"/>
          </w:tcPr>
          <w:p w14:paraId="40761D88" w14:textId="77777777" w:rsidR="00556BE5" w:rsidRDefault="00556BE5">
            <w:pPr>
              <w:rPr>
                <w:i/>
              </w:rPr>
            </w:pPr>
            <w:r>
              <w:rPr>
                <w:color w:val="C00000"/>
              </w:rPr>
              <w:t>Managers, in collaboration with the human resources team, should encourage their staff to take a proper lunch break away from the desk.</w:t>
            </w:r>
          </w:p>
          <w:p w14:paraId="6F01CF30" w14:textId="77BAAC7A" w:rsidR="00556BE5" w:rsidRDefault="00556BE5"/>
        </w:tc>
        <w:tc>
          <w:tcPr>
            <w:tcW w:w="4208" w:type="dxa"/>
          </w:tcPr>
          <w:p w14:paraId="337644DF" w14:textId="0E57BA95" w:rsidR="007454A3" w:rsidRPr="00853A4E" w:rsidRDefault="009B5A41">
            <w:r>
              <w:rPr>
                <w:color w:val="C00000"/>
              </w:rPr>
              <w:t>(a) Preposition: “in collaboration of” → “in collaboration with” — Lesson 3, Pattern 3 is a fixed phrase.</w:t>
            </w:r>
          </w:p>
          <w:p w14:paraId="5B3CF028" w14:textId="794D8C14" w:rsidR="007454A3" w:rsidRPr="00853A4E" w:rsidRDefault="007454A3">
            <w:r>
              <w:rPr>
                <w:color w:val="C00000"/>
              </w:rPr>
              <w:t>(b) Verb pattern: “encourage their staff taking” → “encourage their staff to take” — encourage + object + TO + base verb.</w:t>
            </w:r>
          </w:p>
        </w:tc>
      </w:tr>
      <w:tr w:rsidR="007454A3" w14:paraId="5AD3639E" w14:textId="77777777" w:rsidTr="00556BE5">
        <w:tc>
          <w:tcPr>
            <w:tcW w:w="864" w:type="dxa"/>
          </w:tcPr>
          <w:p w14:paraId="712AE6B8" w14:textId="77777777" w:rsidR="007454A3" w:rsidRDefault="009B5A41">
            <w:r>
              <w:rPr>
                <w:b/>
                <w:color w:val="C00000"/>
              </w:rPr>
              <w:t>4</w:t>
            </w:r>
          </w:p>
        </w:tc>
        <w:tc>
          <w:tcPr>
            <w:tcW w:w="4567" w:type="dxa"/>
          </w:tcPr>
          <w:p w14:paraId="15E21057" w14:textId="78A5CAA5" w:rsidR="00556BE5" w:rsidRDefault="00556BE5">
            <w:r>
              <w:rPr>
                <w:color w:val="C00000"/>
              </w:rPr>
              <w:t>The government should make it a priority to raise graduates’ awareness of the skills that employers need, because many fresh graduates lack practical experience.</w:t>
            </w:r>
          </w:p>
          <w:p w14:paraId="15E21057" w14:textId="78A5CAA5" w:rsidR="00556BE5" w:rsidRDefault="00556BE5"/>
        </w:tc>
        <w:tc>
          <w:tcPr>
            <w:tcW w:w="4208" w:type="dxa"/>
          </w:tcPr>
          <w:p w14:paraId="1C9997E0" w14:textId="2120FE9C" w:rsidR="007454A3" w:rsidRPr="00853A4E" w:rsidRDefault="009B5A41">
            <w:r>
              <w:rPr>
                <w:color w:val="C00000"/>
              </w:rPr>
              <w:t>(a) Possessive form: “graduate awareness” → “graduates’ awareness” (the awareness belongs to the graduates).</w:t>
            </w:r>
          </w:p>
          <w:p w14:paraId="4B641DAD" w14:textId="649FCC6B" w:rsidR="007454A3" w:rsidRPr="00853A4E" w:rsidRDefault="007454A3">
            <w:r>
              <w:rPr>
                <w:color w:val="C00000"/>
              </w:rPr>
              <w:t>(b) Agreement: “many fresh graduates lacks” → “lack” — a plural subject takes the base verb.</w:t>
            </w:r>
          </w:p>
        </w:tc>
      </w:tr>
      <w:tr w:rsidR="007454A3" w14:paraId="23A9E9F3" w14:textId="77777777" w:rsidTr="00556BE5">
        <w:tc>
          <w:tcPr>
            <w:tcW w:w="864" w:type="dxa"/>
          </w:tcPr>
          <w:p w14:paraId="7AA18235" w14:textId="77777777" w:rsidR="007454A3" w:rsidRDefault="009B5A41">
            <w:r>
              <w:rPr>
                <w:b/>
                <w:color w:val="C00000"/>
              </w:rPr>
              <w:t>5</w:t>
            </w:r>
          </w:p>
        </w:tc>
        <w:tc>
          <w:tcPr>
            <w:tcW w:w="4567" w:type="dxa"/>
          </w:tcPr>
          <w:p w14:paraId="3DAA3D7B" w14:textId="77777777" w:rsidR="00556BE5" w:rsidRDefault="00556BE5">
            <w:pPr>
              <w:rPr>
                <w:i/>
              </w:rPr>
            </w:pPr>
            <w:r>
              <w:rPr>
                <w:color w:val="C00000"/>
              </w:rPr>
              <w:t>To cut company costs, managers should make it a priority to reduce overtime hours and allow staff to work from home twice a week.</w:t>
            </w:r>
          </w:p>
          <w:p w14:paraId="210D14FB" w14:textId="55D8D067" w:rsidR="00556BE5" w:rsidRDefault="00556BE5"/>
        </w:tc>
        <w:tc>
          <w:tcPr>
            <w:tcW w:w="4208" w:type="dxa"/>
          </w:tcPr>
          <w:p w14:paraId="0DEAA00D" w14:textId="77777777" w:rsidR="007454A3" w:rsidRDefault="009B5A41">
            <w:r>
              <w:rPr>
                <w:color w:val="C00000"/>
              </w:rPr>
              <w:t>(a) Noun number: “company cost” → “company costs” — costs are countable here.</w:t>
            </w:r>
          </w:p>
          <w:p w14:paraId="7D0AD568" w14:textId="28F95F4E" w:rsidR="007454A3" w:rsidRDefault="007454A3">
            <w:r>
              <w:rPr>
                <w:color w:val="C00000"/>
              </w:rPr>
              <w:t>(b) Parallel form: “and allowing” → “and allow” — the two verbs after “to” must match (“to reduce … and allow …”).</w:t>
            </w:r>
          </w:p>
        </w:tc>
      </w:tr>
      <w:tr w:rsidR="007454A3" w14:paraId="5F7E09F3" w14:textId="77777777" w:rsidTr="00556BE5">
        <w:tc>
          <w:tcPr>
            <w:tcW w:w="864" w:type="dxa"/>
          </w:tcPr>
          <w:p w14:paraId="4880C9CC" w14:textId="77777777" w:rsidR="007454A3" w:rsidRDefault="009B5A41">
            <w:r>
              <w:rPr>
                <w:b/>
                <w:color w:val="C00000"/>
              </w:rPr>
              <w:t>6</w:t>
            </w:r>
          </w:p>
        </w:tc>
        <w:tc>
          <w:tcPr>
            <w:tcW w:w="4567" w:type="dxa"/>
          </w:tcPr>
          <w:p w14:paraId="0FCA6BA2" w14:textId="30E200D7" w:rsidR="007454A3" w:rsidRDefault="00556BE5">
            <w:r>
              <w:rPr>
                <w:color w:val="C00000"/>
              </w:rPr>
              <w:t>Admittedly, the elderly in our community benefit from regular visits; nevertheless, most employees rarely volunteer their free time.</w:t>
            </w:r>
          </w:p>
          <w:p w14:paraId="0FCA6BA2" w14:textId="30E200D7" w:rsidR="007454A3" w:rsidRDefault="00556BE5"/>
        </w:tc>
        <w:tc>
          <w:tcPr>
            <w:tcW w:w="4208" w:type="dxa"/>
          </w:tcPr>
          <w:p w14:paraId="638FD521" w14:textId="728A5854" w:rsidR="007454A3" w:rsidRDefault="009B5A41">
            <w:r>
              <w:rPr>
                <w:color w:val="C00000"/>
              </w:rPr>
              <w:t>(a) Word form: “the elderlies” → “the elderly” — “the elderly” is already plural (Lesson 3, Set 6).</w:t>
            </w:r>
          </w:p>
          <w:p w14:paraId="1FF0446F" w14:textId="689E7E84" w:rsidR="007454A3" w:rsidRDefault="007454A3">
            <w:r>
              <w:rPr>
                <w:color w:val="C00000"/>
              </w:rPr>
              <w:t>(b) Agreement: “most employees rarely volunteers” → “volunteer” — plural subject, base verb.</w:t>
            </w:r>
          </w:p>
        </w:tc>
      </w:tr>
    </w:tbl>
    <w:p w14:paraId="0765911B" w14:textId="77777777" w:rsidR="007454A3" w:rsidRDefault="007454A3">
      <w:pPr>
        <w:spacing w:after="0"/>
      </w:pPr>
    </w:p>
    <w:p w14:paraId="6A08F269" w14:textId="77777777" w:rsidR="007454A3" w:rsidRDefault="007454A3">
      <w:pPr>
        <w:spacing w:after="0"/>
      </w:pPr>
    </w:p>
    <w:p w14:paraId="21D4D97F" w14:textId="58A1EA3A" w:rsidR="007454A3" w:rsidRDefault="009B5A41">
      <w:pPr>
        <w:spacing w:before="160" w:after="120"/>
      </w:pPr>
      <w:r>
        <w:rPr>
          <w:b/>
        </w:rPr>
        <w:t>PART B: UPGRADING VOCABULARY</w:t>
      </w:r>
    </w:p>
    <w:p w14:paraId="283867EE" w14:textId="77777777" w:rsidR="007454A3" w:rsidRDefault="002F0767">
      <w:r>
        <w:rPr/>
        <w:t>Topic: the workplace.</w:t>
      </w:r>
    </w:p>
    <w:tbl>
      <w:tblPr>
        <w:tblStyle w:val="aff2"/>
        <w:tblW w:w="9639" w:type="dxa"/>
        <w:tblLayout w:type="fixed"/>
        <w:tblLook w:val="04A0" w:firstRow="1" w:lastRow="0" w:firstColumn="1" w:lastColumn="0" w:noHBand="0" w:noVBand="1"/>
      </w:tblPr>
      <w:tblGrid>
        <w:gridCol w:w="454"/>
        <w:gridCol w:w="5031"/>
        <w:gridCol w:w="4154"/>
      </w:tblGrid>
      <w:tr w:rsidR="007454A3" w14:paraId="68C89320" w14:textId="77777777" w:rsidTr="00556BE5">
        <w:tc>
          <w:tcPr>
            <w:tcW w:w="454" w:type="dxa"/>
            <w:shd w:val="clear" w:color="auto" w:fill="D9D9D9"/>
          </w:tcPr>
          <w:p w14:paraId="7DA8B2C7" w14:textId="77777777" w:rsidR="007454A3" w:rsidRDefault="009B5A41">
            <w:r>
              <w:rPr>
                <w:b/>
              </w:rPr>
              <w:t>#</w:t>
            </w:r>
          </w:p>
        </w:tc>
        <w:tc>
          <w:tcPr>
            <w:tcW w:w="5031" w:type="dxa"/>
            <w:shd w:val="clear" w:color="auto" w:fill="D9D9D9"/>
          </w:tcPr>
          <w:p w14:paraId="4BDF6DBC" w14:textId="75C3D1C9" w:rsidR="007454A3" w:rsidRDefault="00853A4E">
            <w:r>
              <w:rPr>
                <w:b/>
              </w:rPr>
              <w:t>Basic</w:t>
            </w:r>
          </w:p>
        </w:tc>
        <w:tc>
          <w:tcPr>
            <w:tcW w:w="4154" w:type="dxa"/>
            <w:shd w:val="clear" w:color="auto" w:fill="D9D9D9"/>
          </w:tcPr>
          <w:p w14:paraId="55819F49" w14:textId="3C528885" w:rsidR="007454A3" w:rsidRDefault="00853A4E">
            <w:r>
              <w:rPr>
                <w:b/>
              </w:rPr>
              <w:t>Upgraded</w:t>
            </w:r>
          </w:p>
        </w:tc>
      </w:tr>
      <w:tr w:rsidR="007454A3" w14:paraId="5E2082F9" w14:textId="77777777" w:rsidTr="00556BE5">
        <w:tc>
          <w:tcPr>
            <w:tcW w:w="454" w:type="dxa"/>
          </w:tcPr>
          <w:p w14:paraId="71C12A22" w14:textId="77777777" w:rsidR="007454A3" w:rsidRDefault="009B5A41">
            <w:r>
              <w:rPr>
                <w:b/>
              </w:rPr>
              <w:t>1</w:t>
            </w:r>
          </w:p>
        </w:tc>
        <w:tc>
          <w:tcPr>
            <w:tcW w:w="5031" w:type="dxa"/>
          </w:tcPr>
          <w:p w14:paraId="377048C3" w14:textId="7911A6A7" w:rsidR="00853A4E" w:rsidRPr="00556BE5" w:rsidRDefault="00556BE5">
            <w:r w:rsidRPr="00853A4E">
              <w:rPr>
                <w:i/>
              </w:rPr>
              <w:t xml:space="preserve">Many office workers </w:t>
            </w:r>
            <w:r w:rsidRPr="00853A4E">
              <w:rPr>
                <w:i/>
                <w:u w:val="single"/>
              </w:rPr>
              <w:t>have too much work</w:t>
            </w:r>
            <w:r w:rsidRPr="00853A4E">
              <w:rPr>
                <w:i/>
              </w:rPr>
              <w:t xml:space="preserve"> to finish in one day.</w:t>
            </w:r>
          </w:p>
          <w:p w14:paraId="1A7A4FB1" w14:textId="27A8829B" w:rsidR="00556BE5" w:rsidRDefault="00556BE5"/>
        </w:tc>
        <w:tc>
          <w:tcPr>
            <w:tcW w:w="4154" w:type="dxa"/>
          </w:tcPr>
          <w:p w14:paraId="614FFE02" w14:textId="77777777" w:rsidR="007454A3" w:rsidRPr="00853A4E" w:rsidRDefault="009B5A41">
            <w:r w:rsidRPr="00853A4E">
              <w:rPr>
                <w:b/>
              </w:rPr>
              <w:t>struggle with an excessive workload</w:t>
            </w:r>
          </w:p>
          <w:p w14:paraId="54D08238" w14:textId="49FB8BAC" w:rsidR="007454A3" w:rsidRPr="00853A4E" w:rsidRDefault="007454A3"/>
        </w:tc>
      </w:tr>
      <w:tr w:rsidR="007454A3" w14:paraId="32255F0C" w14:textId="77777777" w:rsidTr="00556BE5">
        <w:tc>
          <w:tcPr>
            <w:tcW w:w="454" w:type="dxa"/>
          </w:tcPr>
          <w:p w14:paraId="204D6220" w14:textId="77777777" w:rsidR="007454A3" w:rsidRDefault="009B5A41">
            <w:r>
              <w:rPr>
                <w:b/>
              </w:rPr>
              <w:t>2</w:t>
            </w:r>
          </w:p>
        </w:tc>
        <w:tc>
          <w:tcPr>
            <w:tcW w:w="5031" w:type="dxa"/>
          </w:tcPr>
          <w:p w14:paraId="5CE59FAF" w14:textId="77777777" w:rsidR="00556BE5" w:rsidRDefault="00556BE5">
            <w:pPr>
              <w:rPr>
                <w:i/>
              </w:rPr>
            </w:pPr>
            <w:r w:rsidRPr="00853A4E">
              <w:rPr>
                <w:i/>
              </w:rPr>
              <w:t xml:space="preserve">Employees often </w:t>
            </w:r>
            <w:r w:rsidRPr="00853A4E">
              <w:rPr>
                <w:i/>
                <w:u w:val="single"/>
              </w:rPr>
              <w:t>feel so tired</w:t>
            </w:r>
            <w:r w:rsidRPr="00853A4E">
              <w:rPr>
                <w:i/>
              </w:rPr>
              <w:t xml:space="preserve"> that they cannot enjoy their weekends.</w:t>
            </w:r>
          </w:p>
          <w:p w14:paraId="53BA2D08" w14:textId="09099D79" w:rsidR="00556BE5" w:rsidRDefault="00556BE5"/>
        </w:tc>
        <w:tc>
          <w:tcPr>
            <w:tcW w:w="4154" w:type="dxa"/>
          </w:tcPr>
          <w:p w14:paraId="285E69B8" w14:textId="77777777" w:rsidR="007454A3" w:rsidRPr="00853A4E" w:rsidRDefault="009B5A41">
            <w:r w:rsidRPr="00853A4E">
              <w:rPr>
                <w:b/>
              </w:rPr>
              <w:t>suffer from burnout</w:t>
            </w:r>
          </w:p>
          <w:p w14:paraId="490A7B34" w14:textId="01C5238E" w:rsidR="007454A3" w:rsidRPr="00853A4E" w:rsidRDefault="007454A3"/>
        </w:tc>
      </w:tr>
      <w:tr w:rsidR="007454A3" w14:paraId="4BD623DE" w14:textId="77777777" w:rsidTr="00556BE5">
        <w:tc>
          <w:tcPr>
            <w:tcW w:w="454" w:type="dxa"/>
          </w:tcPr>
          <w:p w14:paraId="5EBC0B13" w14:textId="77777777" w:rsidR="007454A3" w:rsidRDefault="009B5A41">
            <w:r>
              <w:rPr>
                <w:b/>
              </w:rPr>
              <w:t>3</w:t>
            </w:r>
          </w:p>
        </w:tc>
        <w:tc>
          <w:tcPr>
            <w:tcW w:w="5031" w:type="dxa"/>
          </w:tcPr>
          <w:p w14:paraId="40761D88" w14:textId="77777777" w:rsidR="00556BE5" w:rsidRDefault="00556BE5">
            <w:pPr>
              <w:rPr>
                <w:i/>
              </w:rPr>
            </w:pPr>
            <w:r w:rsidRPr="00556BE5">
              <w:rPr>
                <w:i/>
              </w:rPr>
              <w:t xml:space="preserve">Companies can </w:t>
            </w:r>
            <w:r w:rsidRPr="00556BE5">
              <w:rPr>
                <w:i/>
                <w:u w:val="single"/>
              </w:rPr>
              <w:t>let employees start and finish work at different times</w:t>
            </w:r>
            <w:r w:rsidRPr="00556BE5">
              <w:rPr>
                <w:i/>
              </w:rPr>
              <w:t>.</w:t>
            </w:r>
          </w:p>
          <w:p w14:paraId="6F01CF30" w14:textId="77BAAC7A" w:rsidR="00556BE5" w:rsidRDefault="00556BE5"/>
        </w:tc>
        <w:tc>
          <w:tcPr>
            <w:tcW w:w="4154" w:type="dxa"/>
          </w:tcPr>
          <w:p w14:paraId="337644DF" w14:textId="0E57BA95" w:rsidR="007454A3" w:rsidRPr="00853A4E" w:rsidRDefault="009B5A41">
            <w:r w:rsidRPr="00853A4E">
              <w:rPr>
                <w:b/>
              </w:rPr>
              <w:t>offer flexible working hours</w:t>
            </w:r>
          </w:p>
          <w:p w14:paraId="5B3CF028" w14:textId="794D8C14" w:rsidR="007454A3" w:rsidRPr="00853A4E" w:rsidRDefault="007454A3"/>
        </w:tc>
      </w:tr>
      <w:tr w:rsidR="007454A3" w14:paraId="5AD3639E" w14:textId="77777777" w:rsidTr="00556BE5">
        <w:tc>
          <w:tcPr>
            <w:tcW w:w="454" w:type="dxa"/>
          </w:tcPr>
          <w:p w14:paraId="712AE6B8" w14:textId="77777777" w:rsidR="007454A3" w:rsidRDefault="009B5A41">
            <w:r>
              <w:rPr>
                <w:b/>
              </w:rPr>
              <w:t>4</w:t>
            </w:r>
          </w:p>
        </w:tc>
        <w:tc>
          <w:tcPr>
            <w:tcW w:w="5031" w:type="dxa"/>
          </w:tcPr>
          <w:p w14:paraId="15E21057" w14:textId="78A5CAA5" w:rsidR="00556BE5" w:rsidRDefault="00556BE5">
            <w:r w:rsidRPr="00853A4E">
              <w:rPr>
                <w:i/>
              </w:rPr>
              <w:t xml:space="preserve">Managers should </w:t>
            </w:r>
            <w:r w:rsidRPr="00853A4E">
              <w:rPr>
                <w:i/>
                <w:u w:val="single"/>
              </w:rPr>
              <w:t>praise employees when they do a good job</w:t>
            </w:r>
            <w:r w:rsidRPr="00853A4E">
              <w:rPr>
                <w:i/>
              </w:rPr>
              <w:t>.</w:t>
            </w:r>
          </w:p>
        </w:tc>
        <w:tc>
          <w:tcPr>
            <w:tcW w:w="4154" w:type="dxa"/>
          </w:tcPr>
          <w:p w14:paraId="1C9997E0" w14:textId="2120FE9C" w:rsidR="007454A3" w:rsidRPr="00853A4E" w:rsidRDefault="009B5A41">
            <w:r w:rsidRPr="00853A4E">
              <w:rPr>
                <w:b/>
              </w:rPr>
              <w:t>recognise employees’ contributions</w:t>
            </w:r>
          </w:p>
          <w:p w14:paraId="4B641DAD" w14:textId="649FCC6B" w:rsidR="007454A3" w:rsidRPr="00853A4E" w:rsidRDefault="007454A3"/>
        </w:tc>
      </w:tr>
      <w:tr w:rsidR="007454A3" w14:paraId="23A9E9F3" w14:textId="77777777" w:rsidTr="00556BE5">
        <w:tc>
          <w:tcPr>
            <w:tcW w:w="454" w:type="dxa"/>
          </w:tcPr>
          <w:p w14:paraId="7AA18235" w14:textId="77777777" w:rsidR="007454A3" w:rsidRDefault="009B5A41">
            <w:r>
              <w:rPr>
                <w:b/>
              </w:rPr>
              <w:t>5</w:t>
            </w:r>
          </w:p>
        </w:tc>
        <w:tc>
          <w:tcPr>
            <w:tcW w:w="5031" w:type="dxa"/>
          </w:tcPr>
          <w:p w14:paraId="3DAA3D7B" w14:textId="77777777" w:rsidR="00556BE5" w:rsidRDefault="00556BE5">
            <w:pPr>
              <w:rPr>
                <w:i/>
              </w:rPr>
            </w:pPr>
            <w:r>
              <w:rPr>
                <w:i/>
              </w:rPr>
              <w:t xml:space="preserve">Some companies </w:t>
            </w:r>
            <w:r>
              <w:rPr>
                <w:i/>
                <w:u w:val="single"/>
              </w:rPr>
              <w:t>do not pay employees for the extra hours they work</w:t>
            </w:r>
            <w:r>
              <w:rPr>
                <w:i/>
              </w:rPr>
              <w:t>.</w:t>
            </w:r>
          </w:p>
          <w:p w14:paraId="210D14FB" w14:textId="55D8D067" w:rsidR="00556BE5" w:rsidRDefault="00556BE5"/>
        </w:tc>
        <w:tc>
          <w:tcPr>
            <w:tcW w:w="4154" w:type="dxa"/>
          </w:tcPr>
          <w:p w14:paraId="0DEAA00D" w14:textId="77777777" w:rsidR="007454A3" w:rsidRDefault="009B5A41">
            <w:r>
              <w:rPr>
                <w:b/>
              </w:rPr>
              <w:t>leave overtime unpaid</w:t>
            </w:r>
          </w:p>
          <w:p w14:paraId="7D0AD568" w14:textId="28F95F4E" w:rsidR="007454A3" w:rsidRDefault="007454A3"/>
        </w:tc>
      </w:tr>
      <w:tr w:rsidR="007454A3" w14:paraId="5F7E09F3" w14:textId="77777777" w:rsidTr="00556BE5">
        <w:tc>
          <w:tcPr>
            <w:tcW w:w="454" w:type="dxa"/>
          </w:tcPr>
          <w:p w14:paraId="4880C9CC" w14:textId="77777777" w:rsidR="007454A3" w:rsidRDefault="009B5A41">
            <w:r>
              <w:rPr>
                <w:b/>
              </w:rPr>
              <w:t>6</w:t>
            </w:r>
          </w:p>
        </w:tc>
        <w:tc>
          <w:tcPr>
            <w:tcW w:w="5031" w:type="dxa"/>
          </w:tcPr>
          <w:p w14:paraId="0FCA6BA2" w14:textId="30E200D7" w:rsidR="007454A3" w:rsidRDefault="00556BE5">
            <w:r w:rsidRPr="00556BE5">
              <w:rPr>
                <w:i/>
              </w:rPr>
              <w:t xml:space="preserve">The company </w:t>
            </w:r>
            <w:r w:rsidRPr="00556BE5">
              <w:rPr>
                <w:i/>
                <w:u w:val="single"/>
              </w:rPr>
              <w:t>loses many young employees every year</w:t>
            </w:r>
            <w:r w:rsidRPr="00556BE5">
              <w:rPr>
                <w:i/>
              </w:rPr>
              <w:t>.</w:t>
            </w:r>
          </w:p>
        </w:tc>
        <w:tc>
          <w:tcPr>
            <w:tcW w:w="4154" w:type="dxa"/>
          </w:tcPr>
          <w:p w14:paraId="638FD521" w14:textId="728A5854" w:rsidR="007454A3" w:rsidRDefault="009B5A41">
            <w:r>
              <w:rPr>
                <w:b/>
              </w:rPr>
              <w:t>struggles to retain young talent</w:t>
            </w:r>
          </w:p>
          <w:p w14:paraId="1FF0446F" w14:textId="689E7E84" w:rsidR="007454A3" w:rsidRDefault="007454A3"/>
        </w:tc>
      </w:tr>
    </w:tbl>
    <w:p w14:paraId="61DB3502" w14:textId="11A5AD9E" w:rsidR="007454A3" w:rsidRDefault="009B5A41" w:rsidP="009B5A41">
      <w:pPr>
        <w:spacing w:before="160" w:after="120"/>
      </w:pPr>
      <w:r>
        <w:rPr>
          <w:b/>
        </w:rPr>
        <w:t>PART C: UPGRADING SENTENCE (FOUR WAYS TO GIVE EXAMPLES)</w:t>
      </w:r>
    </w:p>
    <w:tbl>
      <w:tblPr>
        <w:tblStyle w:val="aff2"/>
        <w:tblW w:w="0" w:type="auto"/>
        <w:tblLayout w:type="fixed"/>
        <w:tblLook w:val="04A0" w:firstRow="1" w:lastRow="0" w:firstColumn="1" w:lastColumn="0" w:noHBand="0" w:noVBand="1"/>
      </w:tblPr>
      <w:tblGrid>
        <w:gridCol w:w="9638"/>
      </w:tblGrid>
      <w:tr w:rsidR="007454A3" w14:paraId="7BA9FD2F" w14:textId="77777777">
        <w:tc>
          <w:tcPr>
            <w:tcW w:w="9638" w:type="dxa"/>
            <w:shd w:val="clear" w:color="auto" w:fill="D9D9D9"/>
          </w:tcPr>
          <w:p w14:paraId="318D844D" w14:textId="6E40E11A" w:rsidR="007454A3" w:rsidRDefault="009B5A41" w:rsidP="009B5A41">
            <w:pPr>
              <w:spacing w:line="360" w:lineRule="auto"/>
            </w:pPr>
            <w:r>
              <w:rPr>
                <w:b/>
              </w:rPr>
              <w:t>THE BASIC EXAMPLES STUDENTS USUALLY WRITE</w:t>
            </w:r>
          </w:p>
          <w:p w14:paraId="1D1955CB" w14:textId="77777777" w:rsidR="007454A3" w:rsidRDefault="009B5A41" w:rsidP="009B5A41">
            <w:pPr>
              <w:spacing w:line="360" w:lineRule="auto"/>
            </w:pPr>
            <w:r>
              <w:rPr/>
              <w:t>For example, working long hours is bad for employees’ health.</w:t>
            </w:r>
          </w:p>
          <w:p w14:paraId="6FFCFBB9" w14:textId="77777777" w:rsidR="007454A3" w:rsidRDefault="009B5A41" w:rsidP="009B5A41">
            <w:pPr>
              <w:spacing w:line="360" w:lineRule="auto"/>
            </w:pPr>
            <w:r>
              <w:rPr/>
              <w:t>For example, employees who answer messages at night never really rest.</w:t>
            </w:r>
          </w:p>
          <w:p w14:paraId="5751E423" w14:textId="77777777" w:rsidR="007454A3" w:rsidRDefault="009B5A41" w:rsidP="009B5A41">
            <w:pPr>
              <w:spacing w:line="360" w:lineRule="auto"/>
            </w:pPr>
            <w:r>
              <w:rPr/>
              <w:t>For example, an employee may miss dinner with his family because of overtime.</w:t>
            </w:r>
          </w:p>
          <w:p w14:paraId="5751E423" w14:textId="77777777" w:rsidR="007454A3" w:rsidRDefault="009B5A41" w:rsidP="009B5A41">
            <w:pPr>
              <w:spacing w:line="360" w:lineRule="auto"/>
            </w:pPr>
            <w:r>
              <w:rPr/>
              <w:t>For example, some governments have made laws to protect workers.</w:t>
            </w:r>
          </w:p>
        </w:tc>
      </w:tr>
    </w:tbl>
    <w:p w14:paraId="4362F88C" w14:textId="77777777" w:rsidR="007454A3" w:rsidRDefault="007454A3">
      <w:pPr>
        <w:spacing w:after="0"/>
      </w:pPr>
    </w:p>
    <w:tbl>
      <w:tblPr>
        <w:tblStyle w:val="aff2"/>
        <w:tblW w:w="0" w:type="auto"/>
        <w:tblLayout w:type="fixed"/>
        <w:tblLook w:val="04A0" w:firstRow="1" w:lastRow="0" w:firstColumn="1" w:lastColumn="0" w:noHBand="0" w:noVBand="1"/>
      </w:tblPr>
      <w:tblGrid>
        <w:gridCol w:w="1548"/>
        <w:gridCol w:w="8090"/>
      </w:tblGrid>
      <w:tr w:rsidR="007454A3" w14:paraId="5C76548B" w14:textId="77777777">
        <w:trPr>
          <w:cantSplit/>
        </w:trPr>
        <w:tc>
          <w:tcPr>
            <w:tcW w:w="9638" w:type="dxa"/>
            <w:gridSpan w:val="2"/>
          </w:tcPr>
          <w:p w14:paraId="46E5F218" w14:textId="77777777" w:rsidR="007454A3" w:rsidRDefault="009B5A41" w:rsidP="009B5A41">
            <w:pPr>
              <w:spacing w:line="360" w:lineRule="auto"/>
            </w:pPr>
            <w:r>
              <w:rPr>
                <w:b/>
              </w:rPr>
              <w:t>Way 1 — Findings (a named study)</w:t>
            </w:r>
          </w:p>
          <w:p w14:paraId="7E855762" w14:textId="77777777" w:rsidR="007454A3" w:rsidRDefault="009B5A41" w:rsidP="009B5A41">
            <w:pPr>
              <w:spacing w:line="360" w:lineRule="auto"/>
            </w:pPr>
            <w:r>
              <w:rPr>
                <w:b/>
              </w:rPr>
              <w:t xml:space="preserve">Target Formula: </w:t>
            </w:r>
            <w:r>
              <w:rPr/>
              <w:t>According to [source] ([year]), [finding].</w:t>
            </w:r>
          </w:p>
        </w:tc>
      </w:tr>
      <w:tr w:rsidR="007454A3" w14:paraId="79BEC5DF" w14:textId="77777777">
        <w:trPr>
          <w:cantSplit/>
        </w:trPr>
        <w:tc>
          <w:tcPr>
            <w:tcW w:w="1548" w:type="dxa"/>
          </w:tcPr>
          <w:p w14:paraId="429641C5" w14:textId="56A83C6D" w:rsidR="007454A3" w:rsidRDefault="009B5A41" w:rsidP="009B5A41">
            <w:pPr>
              <w:spacing w:line="360" w:lineRule="auto"/>
            </w:pPr>
            <w:r>
              <w:rPr>
                <w:b/>
              </w:rPr>
              <w:t>Basic:</w:t>
            </w:r>
          </w:p>
        </w:tc>
        <w:tc>
          <w:tcPr>
            <w:tcW w:w="8090" w:type="dxa"/>
          </w:tcPr>
          <w:p w14:paraId="19660447" w14:textId="77777777" w:rsidR="007454A3" w:rsidRDefault="009B5A41" w:rsidP="009B5A41">
            <w:pPr>
              <w:spacing w:line="360" w:lineRule="auto"/>
            </w:pPr>
            <w:r>
              <w:rPr/>
              <w:t>For example, working long hours is bad for employees’ health.</w:t>
            </w:r>
          </w:p>
        </w:tc>
      </w:tr>
      <w:tr w:rsidR="007454A3" w14:paraId="1E1D8D5A" w14:textId="77777777">
        <w:trPr>
          <w:cantSplit/>
        </w:trPr>
        <w:tc>
          <w:tcPr>
            <w:tcW w:w="1548" w:type="dxa"/>
          </w:tcPr>
          <w:p w14:paraId="26B9F10D" w14:textId="6CF4C128" w:rsidR="007454A3" w:rsidRDefault="009B5A41" w:rsidP="009B5A41">
            <w:pPr>
              <w:spacing w:line="360" w:lineRule="auto"/>
            </w:pPr>
            <w:r>
              <w:rPr>
                <w:b/>
              </w:rPr>
              <w:t>Upgraded:</w:t>
            </w:r>
          </w:p>
        </w:tc>
        <w:tc>
          <w:tcPr>
            <w:tcW w:w="8090" w:type="dxa"/>
          </w:tcPr>
          <w:p w14:paraId="46614EEC" w14:textId="77777777" w:rsidR="007454A3" w:rsidRDefault="009B5A41" w:rsidP="009B5A41">
            <w:pPr>
              <w:spacing w:line="360" w:lineRule="auto"/>
            </w:pPr>
            <w:r>
              <w:rPr>
                <w:b/>
              </w:rPr>
              <w:t>According to a 2021 joint study by the World Health Organization and the International Labour Organization</w:t>
            </w:r>
            <w:r>
              <w:rPr/>
              <w:t xml:space="preserve">, employees who work </w:t>
            </w:r>
            <w:r>
              <w:rPr>
                <w:b/>
              </w:rPr>
              <w:t>55 hours or more a week</w:t>
            </w:r>
            <w:r>
              <w:rPr/>
              <w:t xml:space="preserve"> run a </w:t>
            </w:r>
            <w:r>
              <w:rPr>
                <w:b/>
              </w:rPr>
              <w:t>35% higher risk of stroke</w:t>
            </w:r>
            <w:r>
              <w:rPr/>
              <w:t xml:space="preserve"> than those who work 35 to 40 hours a week.</w:t>
            </w:r>
          </w:p>
        </w:tc>
      </w:tr>
    </w:tbl>
    <w:p w14:paraId="6EC47276" w14:textId="77777777" w:rsidR="007454A3" w:rsidRDefault="009B5A41">
      <w:r>
        <w:rPr>
          <w:b/>
          <w:color w:val="C00000"/>
        </w:rPr>
        <w:t xml:space="preserve">Teaching note: </w:t>
      </w:r>
      <w:r>
        <w:rPr>
          <w:color w:val="C00000"/>
        </w:rPr>
        <w:t>“According to” + a NAMED source + the year is the whole formula — never “studies show”, and never a number you have invented. Learn ONE finding for the topic and you own this way; the figures above are real (WHO and ILO, 2021) and can be quoted as they are.</w:t>
      </w:r>
    </w:p>
    <w:p w14:paraId="0167FEA0" w14:textId="77777777" w:rsidR="007454A3" w:rsidRDefault="007454A3">
      <w:pPr>
        <w:spacing w:after="0"/>
      </w:pPr>
    </w:p>
    <w:tbl>
      <w:tblPr>
        <w:tblStyle w:val="aff2"/>
        <w:tblW w:w="9638" w:type="dxa"/>
        <w:tblLayout w:type="fixed"/>
        <w:tblLook w:val="04A0" w:firstRow="1" w:lastRow="0" w:firstColumn="1" w:lastColumn="0" w:noHBand="0" w:noVBand="1"/>
      </w:tblPr>
      <w:tblGrid>
        <w:gridCol w:w="1548"/>
        <w:gridCol w:w="8090"/>
      </w:tblGrid>
      <w:tr w:rsidR="007454A3" w14:paraId="26673CE1" w14:textId="77777777" w:rsidTr="009B5A41">
        <w:trPr>
          <w:cantSplit/>
        </w:trPr>
        <w:tc>
          <w:tcPr>
            <w:tcW w:w="9638" w:type="dxa"/>
            <w:gridSpan w:val="2"/>
          </w:tcPr>
          <w:p w14:paraId="0D9FE6DE" w14:textId="77777777" w:rsidR="007454A3" w:rsidRDefault="009B5A41" w:rsidP="009B5A41">
            <w:pPr>
              <w:spacing w:line="360" w:lineRule="auto"/>
            </w:pPr>
            <w:r>
              <w:rPr>
                <w:b/>
              </w:rPr>
              <w:t>Way 2 — Typical Process</w:t>
            </w:r>
          </w:p>
          <w:p w14:paraId="4A68829A" w14:textId="77777777" w:rsidR="007454A3" w:rsidRDefault="009B5A41" w:rsidP="009B5A41">
            <w:pPr>
              <w:spacing w:line="360" w:lineRule="auto"/>
            </w:pPr>
            <w:r>
              <w:rPr>
                <w:b/>
              </w:rPr>
              <w:t xml:space="preserve">Target Formula: </w:t>
            </w:r>
            <w:r>
              <w:rPr/>
              <w:t>Consider what happens when + [situation]: + [step 1 → step 2 → result].</w:t>
            </w:r>
          </w:p>
        </w:tc>
      </w:tr>
      <w:tr w:rsidR="009B5A41" w14:paraId="7B7E708C" w14:textId="77777777" w:rsidTr="009B5A41">
        <w:trPr>
          <w:cantSplit/>
        </w:trPr>
        <w:tc>
          <w:tcPr>
            <w:tcW w:w="1548" w:type="dxa"/>
          </w:tcPr>
          <w:p w14:paraId="61974752" w14:textId="3CFE5869" w:rsidR="009B5A41" w:rsidRDefault="009B5A41" w:rsidP="009B5A41">
            <w:pPr>
              <w:spacing w:line="360" w:lineRule="auto"/>
            </w:pPr>
            <w:r>
              <w:rPr>
                <w:b/>
              </w:rPr>
              <w:t>Basic:</w:t>
            </w:r>
          </w:p>
        </w:tc>
        <w:tc>
          <w:tcPr>
            <w:tcW w:w="8090" w:type="dxa"/>
          </w:tcPr>
          <w:p w14:paraId="03980EDA" w14:textId="77777777" w:rsidR="009B5A41" w:rsidRDefault="009B5A41" w:rsidP="009B5A41">
            <w:pPr>
              <w:spacing w:line="360" w:lineRule="auto"/>
            </w:pPr>
            <w:r>
              <w:rPr/>
              <w:t>For example, employees who answer messages at night never really rest.</w:t>
            </w:r>
          </w:p>
        </w:tc>
      </w:tr>
      <w:tr w:rsidR="009B5A41" w14:paraId="0F2D87AE" w14:textId="77777777" w:rsidTr="009B5A41">
        <w:trPr>
          <w:cantSplit/>
        </w:trPr>
        <w:tc>
          <w:tcPr>
            <w:tcW w:w="1548" w:type="dxa"/>
          </w:tcPr>
          <w:p w14:paraId="3CB0A345" w14:textId="03A8E1E1" w:rsidR="009B5A41" w:rsidRDefault="009B5A41" w:rsidP="009B5A41">
            <w:pPr>
              <w:spacing w:line="360" w:lineRule="auto"/>
            </w:pPr>
            <w:r>
              <w:rPr>
                <w:b/>
              </w:rPr>
              <w:t>Upgraded:</w:t>
            </w:r>
          </w:p>
        </w:tc>
        <w:tc>
          <w:tcPr>
            <w:tcW w:w="8090" w:type="dxa"/>
          </w:tcPr>
          <w:p w14:paraId="5F746402" w14:textId="77777777" w:rsidR="009B5A41" w:rsidRDefault="009B5A41" w:rsidP="009B5A41">
            <w:pPr>
              <w:spacing w:line="360" w:lineRule="auto"/>
            </w:pPr>
            <w:r>
              <w:rPr>
                <w:b/>
              </w:rPr>
              <w:t>Consider what happens when</w:t>
            </w:r>
            <w:r>
              <w:rPr/>
              <w:t xml:space="preserve"> a manager answers one “quick” message at bedtime: the phone stays on the pillow, the mind starts drafting tomorrow’s replies, and the hours meant for sleep are spent half at work.</w:t>
            </w:r>
          </w:p>
        </w:tc>
      </w:tr>
    </w:tbl>
    <w:p w14:paraId="60BAE7B7" w14:textId="77777777" w:rsidR="007454A3" w:rsidRDefault="009B5A41">
      <w:r>
        <w:rPr>
          <w:b/>
          <w:color w:val="C00000"/>
        </w:rPr>
        <w:t xml:space="preserve">Teaching note: </w:t>
      </w:r>
      <w:r>
        <w:rPr>
          <w:color w:val="C00000"/>
        </w:rPr>
        <w:t>No source and no name needed — the safety net for students who remember nothing. Keep it to three moves (first this, then that, so the harm), and make the LAST move the damage your argument is about. It must stay general: once one named person does one thing, it is Way 3.</w:t>
      </w:r>
    </w:p>
    <w:p w14:paraId="7D583896" w14:textId="77777777" w:rsidR="007454A3" w:rsidRDefault="007454A3">
      <w:pPr>
        <w:spacing w:after="0"/>
      </w:pPr>
    </w:p>
    <w:tbl>
      <w:tblPr>
        <w:tblStyle w:val="aff2"/>
        <w:tblW w:w="9638" w:type="dxa"/>
        <w:tblLayout w:type="fixed"/>
        <w:tblLook w:val="04A0" w:firstRow="1" w:lastRow="0" w:firstColumn="1" w:lastColumn="0" w:noHBand="0" w:noVBand="1"/>
      </w:tblPr>
      <w:tblGrid>
        <w:gridCol w:w="1548"/>
        <w:gridCol w:w="8090"/>
      </w:tblGrid>
      <w:tr w:rsidR="007454A3" w14:paraId="6DF185BD" w14:textId="77777777" w:rsidTr="009B5A41">
        <w:trPr>
          <w:cantSplit/>
        </w:trPr>
        <w:tc>
          <w:tcPr>
            <w:tcW w:w="9638" w:type="dxa"/>
            <w:gridSpan w:val="2"/>
          </w:tcPr>
          <w:p w14:paraId="3C7FBBEB" w14:textId="77777777" w:rsidR="007454A3" w:rsidRDefault="009B5A41" w:rsidP="009B5A41">
            <w:pPr>
              <w:spacing w:line="360" w:lineRule="auto"/>
            </w:pPr>
            <w:r>
              <w:rPr>
                <w:b/>
              </w:rPr>
              <w:t>Way 3 — Hypothetical Scene</w:t>
            </w:r>
          </w:p>
          <w:p w14:paraId="0B58EFBB" w14:textId="77777777" w:rsidR="007454A3" w:rsidRDefault="009B5A41" w:rsidP="009B5A41">
            <w:pPr>
              <w:spacing w:line="360" w:lineRule="auto"/>
            </w:pPr>
            <w:r>
              <w:rPr>
                <w:b/>
              </w:rPr>
              <w:t xml:space="preserve">Target Formula: </w:t>
            </w:r>
            <w:r>
              <w:rPr/>
              <w:t>Imagine + [a worker in an ordinary moment] + [what happens next] + [so what].</w:t>
            </w:r>
          </w:p>
        </w:tc>
      </w:tr>
      <w:tr w:rsidR="009B5A41" w14:paraId="329CFF7A" w14:textId="77777777" w:rsidTr="009B5A41">
        <w:trPr>
          <w:cantSplit/>
        </w:trPr>
        <w:tc>
          <w:tcPr>
            <w:tcW w:w="1548" w:type="dxa"/>
          </w:tcPr>
          <w:p w14:paraId="65A49553" w14:textId="6D63DC2D" w:rsidR="009B5A41" w:rsidRDefault="009B5A41" w:rsidP="009B5A41">
            <w:pPr>
              <w:spacing w:line="360" w:lineRule="auto"/>
            </w:pPr>
            <w:r>
              <w:rPr>
                <w:b/>
              </w:rPr>
              <w:t>Basic:</w:t>
            </w:r>
          </w:p>
        </w:tc>
        <w:tc>
          <w:tcPr>
            <w:tcW w:w="8090" w:type="dxa"/>
          </w:tcPr>
          <w:p w14:paraId="7601801E" w14:textId="77777777" w:rsidR="009B5A41" w:rsidRDefault="009B5A41" w:rsidP="009B5A41">
            <w:pPr>
              <w:spacing w:line="360" w:lineRule="auto"/>
            </w:pPr>
            <w:r>
              <w:rPr/>
              <w:t>For example, an employee may miss dinner with his family because of overtime.</w:t>
            </w:r>
          </w:p>
        </w:tc>
      </w:tr>
      <w:tr w:rsidR="009B5A41" w14:paraId="05761820" w14:textId="77777777" w:rsidTr="009B5A41">
        <w:trPr>
          <w:cantSplit/>
        </w:trPr>
        <w:tc>
          <w:tcPr>
            <w:tcW w:w="1548" w:type="dxa"/>
          </w:tcPr>
          <w:p w14:paraId="4C01B978" w14:textId="205894C4" w:rsidR="009B5A41" w:rsidRDefault="009B5A41" w:rsidP="009B5A41">
            <w:pPr>
              <w:spacing w:line="360" w:lineRule="auto"/>
            </w:pPr>
            <w:r>
              <w:rPr>
                <w:b/>
              </w:rPr>
              <w:t>Upgraded:</w:t>
            </w:r>
          </w:p>
        </w:tc>
        <w:tc>
          <w:tcPr>
            <w:tcW w:w="8090" w:type="dxa"/>
          </w:tcPr>
          <w:p w14:paraId="79351BBD" w14:textId="77777777" w:rsidR="009B5A41" w:rsidRDefault="009B5A41" w:rsidP="009B5A41">
            <w:pPr>
              <w:spacing w:line="360" w:lineRule="auto"/>
            </w:pPr>
            <w:r>
              <w:rPr>
                <w:b/>
              </w:rPr>
              <w:t>Imagine</w:t>
            </w:r>
            <w:r>
              <w:rPr/>
              <w:t xml:space="preserve"> a junior clerk in Kwun Tong </w:t>
            </w:r>
            <w:r>
              <w:rPr>
                <w:b/>
              </w:rPr>
              <w:t>who</w:t>
            </w:r>
            <w:r>
              <w:rPr/>
              <w:t xml:space="preserve"> leaves the office at nine every evening: by the time he reaches home, his daughter is asleep and the dinner his mother kept warm has gone cold.</w:t>
            </w:r>
          </w:p>
        </w:tc>
      </w:tr>
    </w:tbl>
    <w:p w14:paraId="1E883DD9" w14:textId="77777777" w:rsidR="007454A3" w:rsidRDefault="009B5A41">
      <w:r>
        <w:rPr>
          <w:b/>
          <w:color w:val="C00000"/>
        </w:rPr>
        <w:t xml:space="preserve">Teaching note: </w:t>
      </w:r>
      <w:r>
        <w:rPr>
          <w:color w:val="C00000"/>
        </w:rPr>
        <w:t>Give the marker a scene they can SEE: one worker, one place, one object (a phone, a cold dinner, a desk lamp). Write “Imagine a junior clerk …”, never “Imagine if you …” — the essay bans “you”. Keep numbers out of the scene: they read as fake statistics.</w:t>
      </w:r>
    </w:p>
    <w:p w14:paraId="6BB9667A" w14:textId="77777777" w:rsidR="007454A3" w:rsidRDefault="009B5A41"/>
    <w:tbl>
      <w:tblPr>
        <w:tblStyle w:val="aff2"/>
        <w:tblW w:w="9638" w:type="dxa"/>
        <w:tblLayout w:type="fixed"/>
        <w:tblLook w:val="04A0" w:firstRow="1" w:lastRow="0" w:firstColumn="1" w:lastColumn="0" w:noHBand="0" w:noVBand="1"/>
      </w:tblPr>
      <w:tblGrid>
        <w:gridCol w:w="1548"/>
        <w:gridCol w:w="8090"/>
      </w:tblGrid>
      <w:tr w:rsidR="007454A3" w14:paraId="6DF185BD" w14:textId="77777777" w:rsidTr="009B5A41">
        <w:trPr>
          <w:cantSplit/>
        </w:trPr>
        <w:tc>
          <w:tcPr>
            <w:tcW w:w="9638" w:type="dxa"/>
            <w:gridSpan w:val="2"/>
          </w:tcPr>
          <w:p w14:paraId="3C7FBBEB" w14:textId="77777777" w:rsidR="007454A3" w:rsidRDefault="009B5A41" w:rsidP="009B5A41">
            <w:pPr>
              <w:spacing w:line="360" w:lineRule="auto"/>
            </w:pPr>
            <w:r>
              <w:rPr>
                <w:b/>
              </w:rPr>
              <w:t>Way 4 — Real-world Example</w:t>
            </w:r>
          </w:p>
          <w:p w14:paraId="0B58EFBB" w14:textId="77777777" w:rsidR="007454A3" w:rsidRDefault="009B5A41" w:rsidP="009B5A41">
            <w:pPr>
              <w:spacing w:line="360" w:lineRule="auto"/>
            </w:pPr>
            <w:r>
              <w:rPr>
                <w:b/>
              </w:rPr>
              <w:t xml:space="preserve">Target Formula: </w:t>
            </w:r>
            <w:r>
              <w:rPr/>
              <w:t>In + [month year], + [who did what] + — evidence that + [point].</w:t>
            </w:r>
          </w:p>
        </w:tc>
      </w:tr>
      <w:tr w:rsidR="009B5A41" w14:paraId="329CFF7A" w14:textId="77777777" w:rsidTr="009B5A41">
        <w:trPr>
          <w:cantSplit/>
        </w:trPr>
        <w:tc>
          <w:tcPr>
            <w:tcW w:w="1548" w:type="dxa"/>
          </w:tcPr>
          <w:p w14:paraId="65A49553" w14:textId="6D63DC2D" w:rsidR="009B5A41" w:rsidRDefault="009B5A41" w:rsidP="009B5A41">
            <w:pPr>
              <w:spacing w:line="360" w:lineRule="auto"/>
            </w:pPr>
            <w:r>
              <w:rPr>
                <w:b/>
              </w:rPr>
              <w:t>Basic:</w:t>
            </w:r>
          </w:p>
        </w:tc>
        <w:tc>
          <w:tcPr>
            <w:tcW w:w="8090" w:type="dxa"/>
          </w:tcPr>
          <w:p w14:paraId="7601801E" w14:textId="77777777" w:rsidR="009B5A41" w:rsidRDefault="009B5A41" w:rsidP="009B5A41">
            <w:pPr>
              <w:spacing w:line="360" w:lineRule="auto"/>
            </w:pPr>
            <w:r>
              <w:rPr/>
              <w:t>For example, some governments have made laws to protect workers.</w:t>
            </w:r>
          </w:p>
        </w:tc>
      </w:tr>
      <w:tr w:rsidR="009B5A41" w14:paraId="05761820" w14:textId="77777777" w:rsidTr="009B5A41">
        <w:trPr>
          <w:cantSplit/>
        </w:trPr>
        <w:tc>
          <w:tcPr>
            <w:tcW w:w="1548" w:type="dxa"/>
          </w:tcPr>
          <w:p w14:paraId="4C01B978" w14:textId="205894C4" w:rsidR="009B5A41" w:rsidRDefault="009B5A41" w:rsidP="009B5A41">
            <w:pPr>
              <w:spacing w:line="360" w:lineRule="auto"/>
            </w:pPr>
            <w:r>
              <w:rPr>
                <w:b/>
              </w:rPr>
              <w:t>Upgraded:</w:t>
            </w:r>
          </w:p>
        </w:tc>
        <w:tc>
          <w:tcPr>
            <w:tcW w:w="8090" w:type="dxa"/>
          </w:tcPr>
          <w:p w14:paraId="79351BBD" w14:textId="77777777" w:rsidR="009B5A41" w:rsidRDefault="009B5A41" w:rsidP="009B5A41">
            <w:pPr>
              <w:spacing w:line="360" w:lineRule="auto"/>
            </w:pPr>
            <w:r>
              <w:rPr>
                <w:b/>
              </w:rPr>
              <w:t>In August 2024</w:t>
            </w:r>
            <w:r>
              <w:rPr/>
              <w:t xml:space="preserve">, </w:t>
            </w:r>
            <w:r>
              <w:rPr>
                <w:b/>
              </w:rPr>
              <w:t>Australia gave employees the legal right to ignore work emails and calls after hours</w:t>
            </w:r>
            <w:r>
              <w:rPr/>
              <w:t xml:space="preserve"> — evidence that even governments now treat constant availability as a problem.</w:t>
            </w:r>
          </w:p>
        </w:tc>
      </w:tr>
    </w:tbl>
    <w:p w14:paraId="1E883DD9" w14:textId="77777777" w:rsidR="007454A3" w:rsidRDefault="009B5A41">
      <w:r>
        <w:rPr>
          <w:b/>
          <w:color w:val="C00000"/>
        </w:rPr>
        <w:t xml:space="preserve">Teaching note: </w:t>
      </w:r>
      <w:r>
        <w:rPr>
          <w:color w:val="C00000"/>
        </w:rPr>
        <w:t>One real event, dated, with the country named, plus the little “evidence that …” clause that ties it back to your argument. France did the same in January 2017 for companies with fifty or more staff. Never invent an event, and never quote one you cannot describe in a single sentence.</w:t>
      </w:r>
    </w:p>
    <w:p w14:paraId="6BB9667A" w14:textId="77777777" w:rsidR="007454A3" w:rsidRDefault="009B5A41"/>
    <w:p w14:paraId="6BB9667A" w14:textId="77777777" w:rsidR="007454A3" w:rsidRDefault="009B5A41">
      <w:r>
        <w:rPr>
          <w:b/>
          <w:color w:val="C00000"/>
        </w:rPr>
        <w:t xml:space="preserve">Teacher’s note on the design: </w:t>
      </w:r>
      <w:r>
        <w:rPr>
          <w:color w:val="C00000"/>
        </w:rPr>
        <w:t>today’s four ways are a MENU, not four rules. The marker’s test is simple — can I picture it, and does it prove the point? — not “did you cite something?”. Way 1 is the strongest but needs a memorised finding; Ways 2 and 3 need no reading at all. ONE way per example: two ways in one paragraph reads as two examples and usually loses the round-off. Keep the “because” workings in [Explain] — an example illustrates, it does not explain.</w:t>
      </w:r>
    </w:p>
    <w:p w14:paraId="429D3C73" w14:textId="77777777" w:rsidR="007454A3" w:rsidRDefault="007454A3">
      <w:pPr>
        <w:spacing w:after="0"/>
      </w:pPr>
    </w:p>
    <w:p w14:paraId="5FAB1FD6" w14:textId="77777777" w:rsidR="00D50852" w:rsidRDefault="00D50852">
      <w:pPr>
        <w:rPr>
          <w:b/>
        </w:rPr>
      </w:pPr>
      <w:r>
        <w:rPr>
          <w:b/>
        </w:rPr>
        <w:br w:type="page"/>
      </w:r>
    </w:p>
    <w:p w14:paraId="2524D16F" w14:textId="6373770D" w:rsidR="007454A3" w:rsidRDefault="009B5A41">
      <w:pPr>
        <w:spacing w:before="160" w:after="120"/>
      </w:pPr>
      <w:r>
        <w:rPr>
          <w:b/>
        </w:rPr>
        <w:t>PART D: REWRITING EXERCISE (PRACTICE SETS)</w:t>
      </w:r>
    </w:p>
    <w:p w14:paraId="10835802" w14:textId="77777777" w:rsidR="007454A3" w:rsidRDefault="009B5A41">
      <w:r>
        <w:rPr/>
        <w:t>Rewrite each weak example with the way shown, and use the way exactly as taught in Part C. The topics are different from the working-hours topic in Part C. Sets 4–6 are more challenging: the box gives a topic sentence AND a weak example, so you must rewrite the example and finish the paragraph with a [Round off].</w:t>
      </w:r>
    </w:p>
    <w:p w14:paraId="19D3FF8C" w14:textId="77777777" w:rsidR="007454A3" w:rsidRDefault="009B5A41">
      <w:pPr>
        <w:spacing w:before="120" w:after="80"/>
      </w:pPr>
      <w:r>
        <w:rPr>
          <w:b/>
        </w:rPr>
        <w:t>Set 1. Topic: Keeping Young Staff</w:t>
      </w:r>
    </w:p>
    <w:tbl>
      <w:tblPr>
        <w:tblStyle w:val="aff2"/>
        <w:tblW w:w="0" w:type="auto"/>
        <w:tblLayout w:type="fixed"/>
        <w:tblLook w:val="04A0" w:firstRow="1" w:lastRow="0" w:firstColumn="1" w:lastColumn="0" w:noHBand="0" w:noVBand="1"/>
      </w:tblPr>
      <w:tblGrid>
        <w:gridCol w:w="1548"/>
        <w:gridCol w:w="8090"/>
      </w:tblGrid>
      <w:tr w:rsidR="007454A3" w14:paraId="374C6890" w14:textId="77777777">
        <w:trPr>
          <w:cantSplit/>
        </w:trPr>
        <w:tc>
          <w:tcPr>
            <w:tcW w:w="1548" w:type="dxa"/>
          </w:tcPr>
          <w:p w14:paraId="74FF67E3" w14:textId="77777777" w:rsidR="007454A3" w:rsidRDefault="009B5A41">
            <w:r>
              <w:rPr>
                <w:b/>
              </w:rPr>
              <w:t>Weak example</w:t>
            </w:r>
          </w:p>
        </w:tc>
        <w:tc>
          <w:tcPr>
            <w:tcW w:w="8090" w:type="dxa"/>
          </w:tcPr>
          <w:p w14:paraId="05415AFE" w14:textId="77777777" w:rsidR="007454A3" w:rsidRDefault="009B5A41">
            <w:r>
              <w:rPr/>
              <w:t>For example, many young employees leave their jobs after one year.</w:t>
            </w:r>
          </w:p>
        </w:tc>
      </w:tr>
      <w:tr w:rsidR="007454A3" w14:paraId="6F7264A9" w14:textId="77777777">
        <w:trPr>
          <w:cantSplit/>
        </w:trPr>
        <w:tc>
          <w:tcPr>
            <w:tcW w:w="1548" w:type="dxa"/>
          </w:tcPr>
          <w:p w14:paraId="09542F30" w14:textId="77777777" w:rsidR="007454A3" w:rsidRDefault="009B5A41">
            <w:r>
              <w:rPr>
                <w:b/>
              </w:rPr>
              <w:t>Use Way 1</w:t>
            </w:r>
          </w:p>
        </w:tc>
        <w:tc>
          <w:tcPr>
            <w:tcW w:w="8090" w:type="dxa"/>
          </w:tcPr>
          <w:p w14:paraId="7DA2F3DD" w14:textId="77777777" w:rsidR="007454A3" w:rsidRDefault="009B5A41">
            <w:r>
              <w:rPr>
                <w:b/>
                <w:color w:val="C00000"/>
              </w:rPr>
              <w:t>According to Gallup’s 2023 State of the Global Workplace report, 51% of employees worldwide are watching for or actively seeking a new job.</w:t>
            </w:r>
          </w:p>
        </w:tc>
      </w:tr>
    </w:tbl>
    <w:p w14:paraId="128C9F82" w14:textId="77777777" w:rsidR="007454A3" w:rsidRDefault="009B5A41">
      <w:pPr>
        <w:spacing w:after="160"/>
      </w:pPr>
      <w:r>
        <w:rPr>
          <w:b/>
          <w:color w:val="C00000"/>
        </w:rPr>
        <w:t xml:space="preserve">Key note: </w:t>
      </w:r>
      <w:r>
        <w:rPr>
          <w:color w:val="C00000"/>
        </w:rPr>
        <w:t>Any correctly framed finding is accepted (source + year + figure) — “According to Gallup (2023), more than half of the world’s employees are looking for another job.” The figures here are real.</w:t>
      </w:r>
    </w:p>
    <w:p w14:paraId="37CFF84C" w14:textId="77777777" w:rsidR="007454A3" w:rsidRDefault="009B5A41">
      <w:pPr>
        <w:spacing w:before="120" w:after="80"/>
      </w:pPr>
      <w:r>
        <w:rPr>
          <w:b/>
        </w:rPr>
        <w:t>Set 2. Topic: Recognising Good Work</w:t>
      </w:r>
    </w:p>
    <w:tbl>
      <w:tblPr>
        <w:tblStyle w:val="aff2"/>
        <w:tblW w:w="0" w:type="auto"/>
        <w:tblLayout w:type="fixed"/>
        <w:tblLook w:val="04A0" w:firstRow="1" w:lastRow="0" w:firstColumn="1" w:lastColumn="0" w:noHBand="0" w:noVBand="1"/>
      </w:tblPr>
      <w:tblGrid>
        <w:gridCol w:w="1548"/>
        <w:gridCol w:w="8090"/>
      </w:tblGrid>
      <w:tr w:rsidR="007454A3" w14:paraId="2BA925F6" w14:textId="77777777">
        <w:trPr>
          <w:cantSplit/>
        </w:trPr>
        <w:tc>
          <w:tcPr>
            <w:tcW w:w="1548" w:type="dxa"/>
          </w:tcPr>
          <w:p w14:paraId="40754CAF" w14:textId="77777777" w:rsidR="007454A3" w:rsidRDefault="009B5A41">
            <w:r>
              <w:rPr>
                <w:b/>
              </w:rPr>
              <w:t>Weak example</w:t>
            </w:r>
          </w:p>
        </w:tc>
        <w:tc>
          <w:tcPr>
            <w:tcW w:w="8090" w:type="dxa"/>
          </w:tcPr>
          <w:p w14:paraId="6F0B9D94" w14:textId="77777777" w:rsidR="007454A3" w:rsidRDefault="009B5A41">
            <w:r>
              <w:rPr/>
              <w:t>For example, employees who are never praised stop trying.</w:t>
            </w:r>
          </w:p>
        </w:tc>
      </w:tr>
      <w:tr w:rsidR="007454A3" w14:paraId="6529F06A" w14:textId="77777777">
        <w:trPr>
          <w:cantSplit/>
        </w:trPr>
        <w:tc>
          <w:tcPr>
            <w:tcW w:w="1548" w:type="dxa"/>
          </w:tcPr>
          <w:p w14:paraId="13221720" w14:textId="77777777" w:rsidR="007454A3" w:rsidRDefault="009B5A41">
            <w:r>
              <w:rPr>
                <w:b/>
              </w:rPr>
              <w:t>Use Way 2</w:t>
            </w:r>
          </w:p>
        </w:tc>
        <w:tc>
          <w:tcPr>
            <w:tcW w:w="8090" w:type="dxa"/>
          </w:tcPr>
          <w:p w14:paraId="1DDDE86A" w14:textId="77777777" w:rsidR="007454A3" w:rsidRDefault="009B5A41">
            <w:r>
              <w:rPr>
                <w:b/>
                <w:color w:val="C00000"/>
              </w:rPr>
              <w:t>Consider what happens when praise never comes: the extra effort goes unnoticed, the employee stops volunteering for the difficult tasks, and a competent worker quietly becomes an average one.</w:t>
            </w:r>
          </w:p>
        </w:tc>
      </w:tr>
    </w:tbl>
    <w:p w14:paraId="14F8FE68" w14:textId="77777777" w:rsidR="007454A3" w:rsidRDefault="009B5A41">
      <w:pPr>
        <w:spacing w:after="160"/>
      </w:pPr>
      <w:r>
        <w:rPr>
          <w:b/>
          <w:color w:val="C00000"/>
        </w:rPr>
        <w:t xml:space="preserve">Key note: </w:t>
      </w:r>
      <w:r>
        <w:rPr>
          <w:color w:val="C00000"/>
        </w:rPr>
        <w:t>Accept any clear three-move process (first … then … so that …). The last move must be the harm — the point the paragraph is arguing, not a repeat of the topic sentence.</w:t>
      </w:r>
    </w:p>
    <w:p w14:paraId="2F44A4D6" w14:textId="77777777" w:rsidR="007454A3" w:rsidRDefault="009B5A41">
      <w:pPr>
        <w:spacing w:before="120" w:after="80"/>
      </w:pPr>
      <w:r>
        <w:rPr>
          <w:b/>
        </w:rPr>
        <w:t>Set 3. Topic: Working from Home</w:t>
      </w:r>
    </w:p>
    <w:tbl>
      <w:tblPr>
        <w:tblStyle w:val="aff2"/>
        <w:tblW w:w="0" w:type="auto"/>
        <w:tblLayout w:type="fixed"/>
        <w:tblLook w:val="04A0" w:firstRow="1" w:lastRow="0" w:firstColumn="1" w:lastColumn="0" w:noHBand="0" w:noVBand="1"/>
      </w:tblPr>
      <w:tblGrid>
        <w:gridCol w:w="1548"/>
        <w:gridCol w:w="8090"/>
      </w:tblGrid>
      <w:tr w:rsidR="007454A3" w14:paraId="33AFD25D" w14:textId="77777777">
        <w:trPr>
          <w:cantSplit/>
        </w:trPr>
        <w:tc>
          <w:tcPr>
            <w:tcW w:w="1548" w:type="dxa"/>
          </w:tcPr>
          <w:p w14:paraId="77748366" w14:textId="77777777" w:rsidR="007454A3" w:rsidRDefault="009B5A41">
            <w:r>
              <w:rPr>
                <w:b/>
              </w:rPr>
              <w:t>Weak example</w:t>
            </w:r>
          </w:p>
        </w:tc>
        <w:tc>
          <w:tcPr>
            <w:tcW w:w="8090" w:type="dxa"/>
          </w:tcPr>
          <w:p w14:paraId="4BE1E234" w14:textId="77777777" w:rsidR="007454A3" w:rsidRDefault="009B5A41">
            <w:r>
              <w:rPr/>
              <w:t>For example, some employees find it hard to switch off when they work from home.</w:t>
            </w:r>
          </w:p>
        </w:tc>
      </w:tr>
      <w:tr w:rsidR="007454A3" w14:paraId="7DD92273" w14:textId="77777777">
        <w:trPr>
          <w:cantSplit/>
        </w:trPr>
        <w:tc>
          <w:tcPr>
            <w:tcW w:w="1548" w:type="dxa"/>
          </w:tcPr>
          <w:p w14:paraId="7B25FBB8" w14:textId="77777777" w:rsidR="007454A3" w:rsidRDefault="009B5A41">
            <w:r>
              <w:rPr>
                <w:b/>
              </w:rPr>
              <w:t>Use Way 3</w:t>
            </w:r>
          </w:p>
        </w:tc>
        <w:tc>
          <w:tcPr>
            <w:tcW w:w="8090" w:type="dxa"/>
          </w:tcPr>
          <w:p w14:paraId="7B36BC0C" w14:textId="77777777" w:rsidR="007454A3" w:rsidRDefault="009B5A41">
            <w:r>
              <w:rPr>
                <w:b/>
                <w:color w:val="C00000"/>
              </w:rPr>
              <w:t>Imagine a sales executive whose office is now the kitchen table: one email is answered while the kettle boils, another during dinner, and by ten o’clock the laptop is still open in front of the television.</w:t>
            </w:r>
          </w:p>
        </w:tc>
      </w:tr>
    </w:tbl>
    <w:p w14:paraId="0E0B8CFE" w14:textId="77777777" w:rsidR="007454A3" w:rsidRDefault="009B5A41">
      <w:pPr>
        <w:spacing w:after="160"/>
      </w:pPr>
      <w:r>
        <w:rPr>
          <w:b/>
          <w:color w:val="C00000"/>
        </w:rPr>
        <w:t xml:space="preserve">Key note: </w:t>
      </w:r>
      <w:r>
        <w:rPr>
          <w:color w:val="C00000"/>
        </w:rPr>
        <w:t>Accept any scene with one worker, one place and one object. The final detail must show the harm (the evening has gone), not repeat the topic sentence.</w:t>
      </w:r>
    </w:p>
    <w:p w14:paraId="6C2C9F72" w14:textId="77777777" w:rsidR="007454A3" w:rsidRDefault="009B5A41">
      <w:pPr>
        <w:spacing w:before="120" w:after="80"/>
      </w:pPr>
      <w:r>
        <w:rPr>
          <w:b/>
        </w:rPr>
        <w:t>Set 4. Topic: Messages After Office Hours (more challenging)</w:t>
      </w:r>
    </w:p>
    <w:tbl>
      <w:tblPr>
        <w:tblStyle w:val="aff2"/>
        <w:tblW w:w="0" w:type="auto"/>
        <w:tblLayout w:type="fixed"/>
        <w:tblLook w:val="04A0" w:firstRow="1" w:lastRow="0" w:firstColumn="1" w:lastColumn="0" w:noHBand="0" w:noVBand="1"/>
      </w:tblPr>
      <w:tblGrid>
        <w:gridCol w:w="1548"/>
        <w:gridCol w:w="8090"/>
      </w:tblGrid>
      <w:tr w:rsidR="007454A3" w14:paraId="6DE91989" w14:textId="77777777">
        <w:trPr>
          <w:cantSplit/>
        </w:trPr>
        <w:tc>
          <w:tcPr>
            <w:tcW w:w="1548" w:type="dxa"/>
          </w:tcPr>
          <w:p w14:paraId="06EDDAF1" w14:textId="77777777" w:rsidR="007454A3" w:rsidRDefault="009B5A41">
            <w:r>
              <w:rPr>
                <w:b/>
              </w:rPr>
              <w:t>Topic sentence</w:t>
            </w:r>
          </w:p>
        </w:tc>
        <w:tc>
          <w:tcPr>
            <w:tcW w:w="8090" w:type="dxa"/>
          </w:tcPr>
          <w:p w14:paraId="6DF5130F" w14:textId="77777777" w:rsidR="007454A3" w:rsidRDefault="009B5A41">
            <w:r>
              <w:rPr/>
              <w:t>The company should stop sending work messages after office hours.</w:t>
            </w:r>
          </w:p>
        </w:tc>
      </w:tr>
      <w:tr w:rsidR="007454A3" w14:paraId="106A8140" w14:textId="77777777">
        <w:trPr>
          <w:cantSplit/>
        </w:trPr>
        <w:tc>
          <w:tcPr>
            <w:tcW w:w="1548" w:type="dxa"/>
          </w:tcPr>
          <w:p w14:paraId="22859CF9" w14:textId="77777777" w:rsidR="007454A3" w:rsidRDefault="007454A3">
            <w:r>
              <w:rPr>
                <w:b/>
              </w:rPr>
              <w:t>Weak example</w:t>
            </w:r>
          </w:p>
        </w:tc>
        <w:tc>
          <w:tcPr>
            <w:tcW w:w="8090" w:type="dxa"/>
          </w:tcPr>
          <w:p w14:paraId="7AE3CE33" w14:textId="77777777" w:rsidR="007454A3" w:rsidRDefault="009B5A41">
            <w:r>
              <w:rPr/>
              <w:t>For example, some companies have already made rules about this.</w:t>
            </w:r>
          </w:p>
        </w:tc>
      </w:tr>
      <w:tr w:rsidR="007454A3" w14:paraId="6333FAE4" w14:textId="77777777">
        <w:trPr>
          <w:cantSplit/>
        </w:trPr>
        <w:tc>
          <w:tcPr>
            <w:tcW w:w="1548" w:type="dxa"/>
          </w:tcPr>
          <w:p w14:paraId="60ED3E5A" w14:textId="77777777" w:rsidR="007454A3" w:rsidRDefault="009B5A41">
            <w:r>
              <w:rPr>
                <w:b/>
              </w:rPr>
              <w:t>Use Way 4 + [Round off]</w:t>
            </w:r>
          </w:p>
        </w:tc>
        <w:tc>
          <w:tcPr>
            <w:tcW w:w="8090" w:type="dxa"/>
          </w:tcPr>
          <w:p w14:paraId="087DF531" w14:textId="77777777" w:rsidR="007454A3" w:rsidRDefault="009B5A41">
            <w:r>
              <w:rPr>
                <w:b/>
                <w:color w:val="C00000"/>
              </w:rPr>
              <w:t>In January 2017, France required companies with fifty or more staff to agree rules on out-of-hours work contact — evidence that even governments now treat constant availability as a problem. A manager who waits until morning sends the same instruction and keeps a colleague, and that habit costs our company nothing.</w:t>
            </w:r>
          </w:p>
        </w:tc>
      </w:tr>
    </w:tbl>
    <w:p w14:paraId="5C2CEF78" w14:textId="77777777" w:rsidR="007454A3" w:rsidRDefault="009B5A41">
      <w:pPr>
        <w:spacing w:after="160"/>
      </w:pPr>
      <w:r>
        <w:rPr>
          <w:b/>
          <w:color w:val="C00000"/>
        </w:rPr>
        <w:t xml:space="preserve">Key note: </w:t>
      </w:r>
      <w:r>
        <w:rPr>
          <w:color w:val="C00000"/>
        </w:rPr>
        <w:t>The dated event replaces the vague generalisation, and the round-off echoes the question’s wording (“work messages after office hours”).</w:t>
      </w:r>
    </w:p>
    <w:p w14:paraId="42EBA4FC" w14:textId="77777777" w:rsidR="007454A3" w:rsidRDefault="009B5A41">
      <w:pPr>
        <w:spacing w:before="120" w:after="80"/>
      </w:pPr>
      <w:r>
        <w:rPr>
          <w:b/>
        </w:rPr>
        <w:t>Set 5. Topic: Overtime That Is Never Paid (more challenging)</w:t>
      </w:r>
    </w:p>
    <w:tbl>
      <w:tblPr>
        <w:tblStyle w:val="aff2"/>
        <w:tblW w:w="0" w:type="auto"/>
        <w:tblLayout w:type="fixed"/>
        <w:tblLook w:val="04A0" w:firstRow="1" w:lastRow="0" w:firstColumn="1" w:lastColumn="0" w:noHBand="0" w:noVBand="1"/>
      </w:tblPr>
      <w:tblGrid>
        <w:gridCol w:w="1548"/>
        <w:gridCol w:w="8090"/>
      </w:tblGrid>
      <w:tr w:rsidR="007454A3" w14:paraId="3024D471" w14:textId="77777777">
        <w:trPr>
          <w:cantSplit/>
        </w:trPr>
        <w:tc>
          <w:tcPr>
            <w:tcW w:w="1548" w:type="dxa"/>
          </w:tcPr>
          <w:p w14:paraId="652541F1" w14:textId="77777777" w:rsidR="007454A3" w:rsidRDefault="009B5A41">
            <w:r>
              <w:rPr>
                <w:b/>
              </w:rPr>
              <w:t>Topic sentence</w:t>
            </w:r>
          </w:p>
        </w:tc>
        <w:tc>
          <w:tcPr>
            <w:tcW w:w="8090" w:type="dxa"/>
          </w:tcPr>
          <w:p w14:paraId="615FB80E" w14:textId="77777777" w:rsidR="007454A3" w:rsidRDefault="009B5A41">
            <w:r>
              <w:rPr/>
              <w:t>Unpaid overtime has become normal in many Hong Kong offices.</w:t>
            </w:r>
          </w:p>
        </w:tc>
      </w:tr>
      <w:tr w:rsidR="007454A3" w14:paraId="05A123FC" w14:textId="77777777">
        <w:trPr>
          <w:cantSplit/>
        </w:trPr>
        <w:tc>
          <w:tcPr>
            <w:tcW w:w="1548" w:type="dxa"/>
          </w:tcPr>
          <w:p w14:paraId="0FF6C759" w14:textId="77777777" w:rsidR="007454A3" w:rsidRDefault="007454A3">
            <w:r>
              <w:rPr>
                <w:b/>
              </w:rPr>
              <w:t>Weak example</w:t>
            </w:r>
          </w:p>
        </w:tc>
        <w:tc>
          <w:tcPr>
            <w:tcW w:w="8090" w:type="dxa"/>
          </w:tcPr>
          <w:p w14:paraId="094A6213" w14:textId="77777777" w:rsidR="007454A3" w:rsidRDefault="009B5A41">
            <w:r>
              <w:rPr/>
              <w:t>For example, staff work extra hours but get nothing back.</w:t>
            </w:r>
          </w:p>
        </w:tc>
      </w:tr>
      <w:tr w:rsidR="007454A3" w14:paraId="1CB7BD02" w14:textId="77777777">
        <w:trPr>
          <w:cantSplit/>
        </w:trPr>
        <w:tc>
          <w:tcPr>
            <w:tcW w:w="1548" w:type="dxa"/>
          </w:tcPr>
          <w:p w14:paraId="11EE2D0D" w14:textId="77777777" w:rsidR="007454A3" w:rsidRDefault="009B5A41">
            <w:r>
              <w:rPr>
                <w:b/>
              </w:rPr>
              <w:t>Use Way 2 + [Round off]</w:t>
            </w:r>
          </w:p>
        </w:tc>
        <w:tc>
          <w:tcPr>
            <w:tcW w:w="8090" w:type="dxa"/>
          </w:tcPr>
          <w:p w14:paraId="79430F88" w14:textId="77777777" w:rsidR="007454A3" w:rsidRDefault="009B5A41">
            <w:r>
              <w:rPr>
                <w:b/>
                <w:color w:val="C00000"/>
              </w:rPr>
              <w:t>Consider what happens when the extra hours are never recorded: the first hour is given “just this once”, the second becomes expected, and by the end of the quarter the team is working a seventh day for the same salary. Overtime that nobody counts is the quietest way a company takes from its staff, and it is the first thing a new colleague notices.</w:t>
            </w:r>
          </w:p>
        </w:tc>
      </w:tr>
    </w:tbl>
    <w:p w14:paraId="4FDABF15" w14:textId="77777777" w:rsidR="007454A3" w:rsidRDefault="009B5A41">
      <w:pPr>
        <w:spacing w:after="160"/>
      </w:pPr>
      <w:r>
        <w:rPr>
          <w:b/>
          <w:color w:val="C00000"/>
        </w:rPr>
        <w:t xml:space="preserve">Key note: </w:t>
      </w:r>
      <w:r>
        <w:rPr>
          <w:color w:val="C00000"/>
        </w:rPr>
        <w:t>Accept any three-move process. The round-off must return to the unpaid hours, not to “over-time in general”.</w:t>
      </w:r>
    </w:p>
    <w:p w14:paraId="15E15BCD" w14:textId="77777777" w:rsidR="007454A3" w:rsidRDefault="009B5A41">
      <w:pPr>
        <w:spacing w:before="120" w:after="80"/>
      </w:pPr>
      <w:r>
        <w:rPr>
          <w:b/>
        </w:rPr>
        <w:t>Set 6. Topic: Help for New Graduates (more challenging)</w:t>
      </w:r>
    </w:p>
    <w:tbl>
      <w:tblPr>
        <w:tblStyle w:val="aff2"/>
        <w:tblW w:w="0" w:type="auto"/>
        <w:tblLayout w:type="fixed"/>
        <w:tblLook w:val="04A0" w:firstRow="1" w:lastRow="0" w:firstColumn="1" w:lastColumn="0" w:noHBand="0" w:noVBand="1"/>
      </w:tblPr>
      <w:tblGrid>
        <w:gridCol w:w="1548"/>
        <w:gridCol w:w="8090"/>
      </w:tblGrid>
      <w:tr w:rsidR="007454A3" w14:paraId="7BE205E5" w14:textId="77777777">
        <w:trPr>
          <w:cantSplit/>
        </w:trPr>
        <w:tc>
          <w:tcPr>
            <w:tcW w:w="1548" w:type="dxa"/>
          </w:tcPr>
          <w:p w14:paraId="018B92C8" w14:textId="77777777" w:rsidR="007454A3" w:rsidRDefault="009B5A41">
            <w:r>
              <w:rPr>
                <w:b/>
              </w:rPr>
              <w:t>Topic sentence</w:t>
            </w:r>
          </w:p>
        </w:tc>
        <w:tc>
          <w:tcPr>
            <w:tcW w:w="8090" w:type="dxa"/>
          </w:tcPr>
          <w:p w14:paraId="628AA4D2" w14:textId="77777777" w:rsidR="007454A3" w:rsidRDefault="009B5A41">
            <w:r>
              <w:rPr/>
              <w:t>Employers should give fresh graduates more training and support.</w:t>
            </w:r>
          </w:p>
        </w:tc>
      </w:tr>
      <w:tr w:rsidR="007454A3" w14:paraId="5510815C" w14:textId="77777777">
        <w:trPr>
          <w:cantSplit/>
        </w:trPr>
        <w:tc>
          <w:tcPr>
            <w:tcW w:w="1548" w:type="dxa"/>
          </w:tcPr>
          <w:p w14:paraId="2909264B" w14:textId="77777777" w:rsidR="007454A3" w:rsidRDefault="007454A3">
            <w:r>
              <w:rPr>
                <w:b/>
              </w:rPr>
              <w:t>Weak example</w:t>
            </w:r>
          </w:p>
        </w:tc>
        <w:tc>
          <w:tcPr>
            <w:tcW w:w="8090" w:type="dxa"/>
          </w:tcPr>
          <w:p w14:paraId="5F0EC7B6" w14:textId="77777777" w:rsidR="007454A3" w:rsidRDefault="009B5A41">
            <w:r>
              <w:rPr/>
              <w:t>For example, new staff are given work they cannot do.</w:t>
            </w:r>
          </w:p>
        </w:tc>
      </w:tr>
      <w:tr w:rsidR="007454A3" w14:paraId="511F6703" w14:textId="77777777">
        <w:trPr>
          <w:cantSplit/>
        </w:trPr>
        <w:tc>
          <w:tcPr>
            <w:tcW w:w="1548" w:type="dxa"/>
          </w:tcPr>
          <w:p w14:paraId="753F8401" w14:textId="77777777" w:rsidR="007454A3" w:rsidRDefault="009B5A41">
            <w:r>
              <w:rPr>
                <w:b/>
              </w:rPr>
              <w:t>Use Way 3 + [Round off]</w:t>
            </w:r>
          </w:p>
        </w:tc>
        <w:tc>
          <w:tcPr>
            <w:tcW w:w="8090" w:type="dxa"/>
          </w:tcPr>
          <w:p w14:paraId="20B8158C" w14:textId="77777777" w:rsidR="007454A3" w:rsidRDefault="009B5A41">
            <w:r>
              <w:rPr>
                <w:b/>
                <w:color w:val="C00000"/>
              </w:rPr>
              <w:t>Imagine a graduate in her first month who is handed a client’s whole account and a one-line brief: she works until midnight, repeats the same mistakes, and learns only that the office is a lonely place. Patience with a new colleague in the first year is how a company grows its own experts instead of buying them.</w:t>
            </w:r>
          </w:p>
        </w:tc>
      </w:tr>
    </w:tbl>
    <w:p w14:paraId="3CBFBF0C" w14:textId="77777777" w:rsidR="007454A3" w:rsidRDefault="009B5A41">
      <w:pPr>
        <w:spacing w:after="160"/>
      </w:pPr>
      <w:r>
        <w:rPr>
          <w:b/>
          <w:color w:val="C00000"/>
        </w:rPr>
        <w:t xml:space="preserve">Key note: </w:t>
      </w:r>
      <w:r>
        <w:rPr>
          <w:color w:val="C00000"/>
        </w:rPr>
        <w:t>The scene must be about the graduates themselves (not about a manager who trains them), and the round-off must echo the question’s key words.</w:t>
      </w:r>
    </w:p>
    <w:p w14:paraId="23110AD9" w14:textId="77777777" w:rsidR="007454A3" w:rsidRDefault="009B5A41">
      <w:pPr>
        <w:spacing w:before="160" w:after="120"/>
      </w:pPr>
      <w:r>
        <w:rPr>
          <w:b/>
        </w:rPr>
        <w:lastRenderedPageBreak/>
        <w:t>PART E: WRITING PRACTICE</w:t>
      </w:r>
    </w:p>
    <w:tbl>
      <w:tblPr>
        <w:tblStyle w:val="aff2"/>
        <w:tblW w:w="0" w:type="auto"/>
        <w:tblLayout w:type="fixed"/>
        <w:tblLook w:val="04A0" w:firstRow="1" w:lastRow="0" w:firstColumn="1" w:lastColumn="0" w:noHBand="0" w:noVBand="1"/>
      </w:tblPr>
      <w:tblGrid>
        <w:gridCol w:w="9638"/>
      </w:tblGrid>
      <w:tr w:rsidR="007454A3" w14:paraId="164A260F" w14:textId="77777777">
        <w:tc>
          <w:tcPr>
            <w:tcW w:w="9638" w:type="dxa"/>
            <w:shd w:val="clear" w:color="auto" w:fill="F2F2F2"/>
          </w:tcPr>
          <w:p w14:paraId="5FD9F85A" w14:textId="77777777" w:rsidR="007454A3" w:rsidRDefault="009B5A41">
            <w:r>
              <w:rPr/>
              <w:t>HKDSE adapted Paper 2 prompt (Workplace Communication — based on DSE 2018 Paper 2 Part B):</w:t>
            </w:r>
          </w:p>
          <w:p w14:paraId="73FC088E" w14:textId="77777777" w:rsidR="009B5A41" w:rsidRDefault="009B5A41"/>
          <w:p w14:paraId="48198683" w14:textId="26E11E2F" w:rsidR="007454A3" w:rsidRDefault="009B5A41">
            <w:r>
              <w:rPr/>
              <w:t>You are the boss of Reboot Online Company and you have recently received complaints from some staff about the number of work-related emails and text messages received out of office. Write a letter to staff addressing their complaints.</w:t>
            </w:r>
          </w:p>
        </w:tc>
      </w:tr>
    </w:tbl>
    <w:p w14:paraId="35A2D874" w14:textId="77777777" w:rsidR="007454A3" w:rsidRDefault="009B5A41">
      <w:pPr>
        <w:spacing w:before="160" w:after="80"/>
      </w:pPr>
      <w:r>
        <w:rPr>
          <w:b/>
        </w:rPr>
        <w:t>Task requirements:</w:t>
      </w:r>
    </w:p>
    <w:p w14:paraId="6F3DE19F" w14:textId="612D443E" w:rsidR="007454A3" w:rsidRDefault="009B5A41" w:rsidP="009B5A41">
      <w:pPr>
        <w:spacing w:after="0"/>
      </w:pPr>
      <w:proofErr w:type="gramStart"/>
      <w:proofErr w:type="gramEnd"/>
      <w:r>
        <w:rPr/>
        <w:t>Make ONE suggestion (about 100 words) about reducing the number of work-related messages staff receive outside office hours, and open your paragraph with ONE of Lesson 3’s three patterns as the topic sentence.</w:t>
      </w:r>
    </w:p>
    <w:p w14:paraId="32F96E65" w14:textId="77777777" w:rsidR="009B5A41" w:rsidRDefault="009B5A41" w:rsidP="009B5A41">
      <w:pPr>
        <w:spacing w:after="0"/>
      </w:pPr>
    </w:p>
    <w:p w14:paraId="263AAD0A" w14:textId="77777777" w:rsidR="007454A3" w:rsidRDefault="009B5A41" w:rsidP="009B5A41">
      <w:pPr>
        <w:spacing w:after="0"/>
      </w:pPr>
      <w:r>
        <w:rPr/>
        <w:t>Follow the chain: [Topic sentence] → [Explain] → [Example — using ONE of today’s four ways] → [Round off]. Underline your example and label it (Way 1 / 2 / 3 / 4), so your teacher can see which way you chose.</w:t>
      </w:r>
    </w:p>
    <w:p w14:paraId="340D1FE4" w14:textId="77777777" w:rsidR="007454A3" w:rsidRDefault="007454A3">
      <w:pPr>
        <w:spacing w:after="0"/>
      </w:pPr>
    </w:p>
    <w:p w14:paraId="768D3DB3" w14:textId="77777777" w:rsidR="007454A3" w:rsidRDefault="009B5A41">
      <w:pPr>
        <w:spacing w:before="160" w:after="80"/>
      </w:pPr>
      <w:r>
        <w:rPr>
          <w:b/>
        </w:rPr>
        <w:t>Teacher’s three suggested paragraphs — any ONE of them answers the task</w:t>
      </w:r>
    </w:p>
    <w:p w14:paraId="2384EDFF" w14:textId="77777777" w:rsidR="007454A3" w:rsidRDefault="009B5A41">
      <w:pPr>
        <w:spacing w:before="160" w:after="80"/>
      </w:pPr>
      <w:r>
        <w:rPr>
          <w:b/>
        </w:rPr>
        <w:t>Suggested paragraph 1 — the company’s policy (Pattern 1 + Way 1: findings)</w:t>
      </w:r>
    </w:p>
    <w:p w14:paraId="3DAB0DC1" w14:textId="77777777" w:rsidR="007454A3" w:rsidRDefault="009B5A41" w:rsidP="009B5A41">
      <w:pPr>
        <w:spacing w:after="0"/>
      </w:pPr>
      <w:r>
        <w:rPr/>
        <w:t>There is an urgent need for Reboot Online to put an out-of-hours contact policy in writing.</w:t>
      </w:r>
      <w:r>
        <w:rPr>
          <w:color w:val="C00000"/>
        </w:rPr>
        <w:t xml:space="preserve">  [Topic sentence — Pattern 1]</w:t>
      </w:r>
      <w:r>
        <w:rPr/>
        <w:t>The problem is not the rare emergency but the drip of ordinary messages: a question about tomorrow’s meeting sent at ten o’clock still costs an employee the evening, because a mind that is half at work never fully rests.</w:t>
      </w:r>
      <w:r>
        <w:rPr>
          <w:color w:val="C00000"/>
        </w:rPr>
        <w:t xml:space="preserve">  [Explain]</w:t>
      </w:r>
      <w:r>
        <w:rPr/>
        <w:t>According to a 2021 joint study by the World Health Organization and the International Labour Organization, staff who work 55 hours or more a week run a 35% higher risk of stroke than those who work 35 to 40 hours.</w:t>
      </w:r>
      <w:r>
        <w:rPr>
          <w:color w:val="C00000"/>
        </w:rPr>
        <w:t xml:space="preserve">  [Example — Way 1: findings]</w:t>
      </w:r>
      <w:r>
        <w:rPr/>
        <w:t>Protecting our evenings is therefore the cheapest health insurance this company can buy, and it costs nothing but a rule.</w:t>
      </w:r>
      <w:r>
        <w:rPr>
          <w:color w:val="C00000"/>
        </w:rPr>
        <w:t xml:space="preserve">  [Round off]</w:t>
      </w:r>
    </w:p>
    <w:p w14:paraId="663B6ED7" w14:textId="77777777" w:rsidR="007454A3" w:rsidRDefault="009B5A41">
      <w:pPr>
        <w:spacing w:before="160" w:after="80"/>
      </w:pPr>
      <w:r>
        <w:rPr>
          <w:b/>
        </w:rPr>
        <w:t>Suggested paragraph 2 — the team meeting (Pattern 2 + Way 4: real-world example)</w:t>
      </w:r>
    </w:p>
    <w:p w14:paraId="1118241F" w14:textId="77777777" w:rsidR="007454A3" w:rsidRDefault="009B5A41" w:rsidP="009B5A41">
      <w:pPr>
        <w:spacing w:after="0"/>
      </w:pPr>
      <w:r>
        <w:rPr/>
        <w:t>To give every colleague back their private time, Reboot Online should make it a priority to agree an out-of-hours contact policy with the whole team.</w:t>
      </w:r>
      <w:r>
        <w:rPr>
          <w:color w:val="C00000"/>
        </w:rPr>
        <w:t xml:space="preserve">  [Topic sentence — Pattern 2]</w:t>
      </w:r>
      <w:r>
        <w:rPr/>
        <w:t>Vague goodwill does not survive a busy quarter, whereas a written policy tells each manager when a message really cannot wait until morning and when it must.</w:t>
      </w:r>
      <w:r>
        <w:rPr>
          <w:color w:val="C00000"/>
        </w:rPr>
        <w:t xml:space="preserve">  [Explain]</w:t>
      </w:r>
      <w:r>
        <w:rPr/>
        <w:t>In August 2024, Australia gave employees the legal right to ignore work emails and calls after hours — evidence that even governments now treat constant availability as a problem.</w:t>
      </w:r>
      <w:r>
        <w:rPr>
          <w:color w:val="C00000"/>
        </w:rPr>
        <w:t xml:space="preserve">  [Example — Way 4: real-world example]</w:t>
      </w:r>
      <w:r>
        <w:rPr/>
        <w:t>A company that writes the rule down keeps its best people, and keeping them costs far less than replacing them.</w:t>
      </w:r>
      <w:r>
        <w:rPr>
          <w:color w:val="C00000"/>
        </w:rPr>
        <w:t xml:space="preserve">  [Round off]</w:t>
      </w:r>
    </w:p>
    <w:p w14:paraId="662E6FF5" w14:textId="77777777" w:rsidR="007454A3" w:rsidRDefault="009B5A41">
      <w:pPr>
        <w:spacing w:before="160" w:after="80"/>
      </w:pPr>
      <w:r>
        <w:rPr>
          <w:b/>
        </w:rPr>
        <w:t>Suggested paragraph 3 — the managers (Pattern 3 + Way 3: hypothetical scene)</w:t>
      </w:r>
    </w:p>
    <w:p w14:paraId="1E89FAC6" w14:textId="77777777" w:rsidR="007454A3" w:rsidRDefault="009B5A41" w:rsidP="009B5A41">
      <w:pPr>
        <w:spacing w:after="0"/>
      </w:pPr>
      <w:r>
        <w:rPr/>
        <w:t>Managers, in collaboration with the staff they lead, should agree on one hour each evening when nobody is expected to reply.</w:t>
      </w:r>
      <w:r>
        <w:rPr>
          <w:color w:val="C00000"/>
        </w:rPr>
        <w:t xml:space="preserve">  [Topic sentence — Pattern 3]</w:t>
      </w:r>
      <w:r>
        <w:rPr/>
        <w:t>Respect is shown in small habits, and a team that knows when it may switch off plans its day better instead of scattering its work across the night.</w:t>
      </w:r>
      <w:r>
        <w:rPr>
          <w:color w:val="C00000"/>
        </w:rPr>
        <w:t xml:space="preserve">  [Explain]</w:t>
      </w:r>
      <w:r>
        <w:rPr/>
        <w:t>Imagine a junior clerk at Reboot Online who leaves the office at seven: because his manager keeps until morning everything that can wait, he reaches home in time for dinner and returns the next day with something left to give.</w:t>
      </w:r>
      <w:r>
        <w:rPr>
          <w:color w:val="C00000"/>
        </w:rPr>
        <w:t xml:space="preserve">  [Example — Way 3: hypothetical scene]</w:t>
      </w:r>
      <w:r>
        <w:rPr/>
        <w:t>A few quiet hours are a small price for staff who arrive rested, and our company would be foolish to pay more for less.</w:t>
      </w:r>
      <w:r>
        <w:rPr>
          <w:color w:val="C00000"/>
        </w:rPr>
        <w:t xml:space="preserve">  [Round off]</w:t>
      </w:r>
    </w:p>
    <w:p w14:paraId="2E663F91" w14:textId="77777777" w:rsidR="007454A3" w:rsidRDefault="009B5A41">
      <w:r>
        <w:rPr>
          <w:b/>
          <w:color w:val="C00000"/>
        </w:rPr>
        <w:t xml:space="preserve">Teacher’s note: </w:t>
      </w:r>
      <w:r>
        <w:rPr>
          <w:color w:val="C00000"/>
        </w:rPr>
        <w:t>each paragraph makes ONE suggestion and uses ONE example way — the topic sentence is the only place where a Lesson 3 pattern is required, and the example is the only place where a way is required. Models 2 and 3 need no memorised facts; Model 1 does. If a student hands in Way 2, check that the last move states the harm; if a student hands in Way 4, check that the event is real, dated and tied back with “evidence that …”.</w:t>
      </w:r>
    </w:p>
    <w:p w14:paraId="041BFCA8" w14:textId="59C39FFB" w:rsidR="007454A3" w:rsidRDefault="007454A3" w:rsidP="009B5A41">
      <w:pPr>
        <w:spacing w:after="0"/>
      </w:pPr>
    </w:p>
    <w:p w14:paraId="35A2D874" w14:textId="77777777" w:rsidR="007454A3" w:rsidRDefault="009B5A41">
      <w:pPr>
        <w:spacing w:before="140" w:after="40"/>
      </w:pPr>
      <w:r>
        <w:rPr>
          <w:b/>
          <w:color w:val="C00000"/>
        </w:rPr>
        <w:t>What to reward when marking</w:t>
      </w:r>
    </w:p>
    <w:p w14:paraId="10835802" w14:textId="77777777" w:rsidR="007454A3" w:rsidRDefault="009B5A41">
      <w:pPr>
        <w:spacing w:before="0" w:after="40"/>
      </w:pPr>
      <w:r>
        <w:rPr/>
        <w:t>Content: ONE clear, workable suggestion for cutting out-of-hours messages, developed with a mechanism and proved with ONE example — not three ideas.</w:t>
      </w:r>
    </w:p>
    <w:p w14:paraId="10835802" w14:textId="77777777" w:rsidR="007454A3" w:rsidRDefault="009B5A41">
      <w:pPr>
        <w:spacing w:before="0" w:after="40"/>
      </w:pPr>
      <w:r>
        <w:rPr/>
        <w:t>Language: the topic sentence uses ONE Lesson 3 pattern accurately; the example names its source or builds its scene, with no invented figures, names or events.</w:t>
      </w:r>
    </w:p>
    <w:p w14:paraId="10835802" w14:textId="77777777" w:rsidR="007454A3" w:rsidRDefault="009B5A41">
      <w:pPr>
        <w:spacing w:before="0" w:after="40"/>
      </w:pPr>
      <w:r>
        <w:rPr/>
        <w:t>Organisation: [Topic sentence] → [Explain] → [Example] → [Round off], with the round-off echoing the words of the question (“work-related emails and text messages received out of office”).</w:t>
      </w:r>
    </w:p>
    <w:sectPr w:rsidR="007454A3" w:rsidSect="00034616">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E13D9" w14:textId="77777777" w:rsidR="00A75B24" w:rsidRDefault="00A75B24" w:rsidP="0040750F">
      <w:pPr>
        <w:spacing w:after="0" w:line="240" w:lineRule="auto"/>
      </w:pPr>
      <w:r>
        <w:separator/>
      </w:r>
    </w:p>
  </w:endnote>
  <w:endnote w:type="continuationSeparator" w:id="0">
    <w:p w14:paraId="5FF4D7C5" w14:textId="77777777" w:rsidR="00A75B24" w:rsidRDefault="00A75B24" w:rsidP="00407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780595"/>
      <w:docPartObj>
        <w:docPartGallery w:val="Page Numbers (Bottom of Page)"/>
        <w:docPartUnique/>
      </w:docPartObj>
    </w:sdtPr>
    <w:sdtContent>
      <w:p w14:paraId="02C37852" w14:textId="0BC88AD6" w:rsidR="005B656F" w:rsidRDefault="005B656F">
        <w:pPr>
          <w:pStyle w:val="a7"/>
          <w:jc w:val="center"/>
        </w:pPr>
        <w:r>
          <w:fldChar w:fldCharType="begin"/>
        </w:r>
        <w:r>
          <w:instrText>PAGE   \* MERGEFORMAT</w:instrText>
        </w:r>
        <w:r>
          <w:fldChar w:fldCharType="separate"/>
        </w:r>
        <w:r>
          <w:rPr>
            <w:lang w:val="zh-TW" w:eastAsia="zh-TW"/>
          </w:rPr>
          <w:t>2</w:t>
        </w:r>
        <w:r>
          <w:fldChar w:fldCharType="end"/>
        </w:r>
      </w:p>
    </w:sdtContent>
  </w:sdt>
  <w:p w14:paraId="723F585F" w14:textId="77777777" w:rsidR="005B656F" w:rsidRDefault="005B656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818CF" w14:textId="77777777" w:rsidR="00A75B24" w:rsidRDefault="00A75B24" w:rsidP="0040750F">
      <w:pPr>
        <w:spacing w:after="0" w:line="240" w:lineRule="auto"/>
      </w:pPr>
      <w:r>
        <w:separator/>
      </w:r>
    </w:p>
  </w:footnote>
  <w:footnote w:type="continuationSeparator" w:id="0">
    <w:p w14:paraId="78A39C27" w14:textId="77777777" w:rsidR="00A75B24" w:rsidRDefault="00A75B24" w:rsidP="004075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1871232">
    <w:abstractNumId w:val="8"/>
  </w:num>
  <w:num w:numId="2" w16cid:durableId="708458444">
    <w:abstractNumId w:val="6"/>
  </w:num>
  <w:num w:numId="3" w16cid:durableId="1061562553">
    <w:abstractNumId w:val="5"/>
  </w:num>
  <w:num w:numId="4" w16cid:durableId="1823813550">
    <w:abstractNumId w:val="4"/>
  </w:num>
  <w:num w:numId="5" w16cid:durableId="652953677">
    <w:abstractNumId w:val="7"/>
  </w:num>
  <w:num w:numId="6" w16cid:durableId="1477720242">
    <w:abstractNumId w:val="3"/>
  </w:num>
  <w:num w:numId="7" w16cid:durableId="779185824">
    <w:abstractNumId w:val="2"/>
  </w:num>
  <w:num w:numId="8" w16cid:durableId="1142190024">
    <w:abstractNumId w:val="1"/>
  </w:num>
  <w:num w:numId="9" w16cid:durableId="7347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657"/>
    <w:rsid w:val="0006063C"/>
    <w:rsid w:val="0015074B"/>
    <w:rsid w:val="0029639D"/>
    <w:rsid w:val="002F0767"/>
    <w:rsid w:val="003253B9"/>
    <w:rsid w:val="00326F90"/>
    <w:rsid w:val="00327DA0"/>
    <w:rsid w:val="0040750F"/>
    <w:rsid w:val="00556BE5"/>
    <w:rsid w:val="005B656F"/>
    <w:rsid w:val="00612C04"/>
    <w:rsid w:val="006554BC"/>
    <w:rsid w:val="007454A3"/>
    <w:rsid w:val="007C6C0B"/>
    <w:rsid w:val="00853A4E"/>
    <w:rsid w:val="008C11B0"/>
    <w:rsid w:val="009B5A41"/>
    <w:rsid w:val="00A75B24"/>
    <w:rsid w:val="00AA1D8D"/>
    <w:rsid w:val="00B47730"/>
    <w:rsid w:val="00CB0664"/>
    <w:rsid w:val="00D50852"/>
    <w:rsid w:val="00E1192C"/>
    <w:rsid w:val="00F06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879678"/>
  <w14:defaultImageDpi w14:val="300"/>
  <w15:docId w15:val="{F02F35DF-6BB2-7D4E-A011-3A2BEB24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6</cp:revision>
  <cp:lastPrinted>2026-10-02T03:32:00Z</cp:lastPrinted>
  <dcterms:created xsi:type="dcterms:W3CDTF">2026-10-01T13:07:00Z</dcterms:created>
  <dcterms:modified xsi:type="dcterms:W3CDTF">2026-10-02T03:33:00Z</dcterms:modified>
  <cp:category/>
</cp:coreProperties>
</file>