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rebuchet MS" w:hAnsi="Trebuchet MS" w:eastAsia="Trebuchet MS"/>
          <w:b/>
          <w:i w:val="0"/>
          <w:sz w:val="20"/>
        </w:rPr>
        <w:t>St. Joseph's Anglo-Chinese School</w:t>
      </w:r>
    </w:p>
    <w:p>
      <w:pPr>
        <w:spacing w:after="0"/>
      </w:pPr>
      <w:r>
        <w:rPr>
          <w:rFonts w:ascii="Trebuchet MS" w:hAnsi="Trebuchet MS" w:eastAsia="Trebuchet MS"/>
          <w:b/>
          <w:i w:val="0"/>
          <w:sz w:val="20"/>
        </w:rPr>
        <w:t>F.6 English Language</w:t>
      </w:r>
    </w:p>
    <w:p>
      <w:pPr>
        <w:spacing w:after="0"/>
      </w:pPr>
      <w:r>
        <w:rPr>
          <w:rFonts w:ascii="Trebuchet MS" w:hAnsi="Trebuchet MS" w:eastAsia="Trebuchet MS"/>
          <w:b/>
          <w:i w:val="0"/>
          <w:sz w:val="20"/>
        </w:rPr>
        <w:t>Paper 2 Writing – Lesson 1 (Proofreading): Sentence completeness</w:t>
      </w:r>
    </w:p>
    <w:p>
      <w:pPr>
        <w:spacing w:after="200"/>
      </w:pPr>
      <w:r>
        <w:rPr>
          <w:rFonts w:ascii="Trebuchet MS" w:hAnsi="Trebuchet MS" w:eastAsia="Trebuchet MS"/>
          <w:b w:val="0"/>
          <w:i w:val="0"/>
          <w:sz w:val="18"/>
        </w:rPr>
        <w:t>Teacher's notes · 60 minutes · Write first · Lesson 1 of 3 before the mock</w:t>
      </w:r>
    </w:p>
    <w:p>
      <w:r>
        <w:rPr>
          <w:b/>
          <w:i/>
          <w:color w:val="C00000"/>
        </w:rPr>
        <w:t>TEACHER'S NOTES — keys and corrections in red. Not for students.</w:t>
      </w:r>
    </w:p>
    <w:p>
      <w:r>
        <w:rPr>
          <w:b w:val="0"/>
          <w:i w:val="0"/>
        </w:rPr>
        <w:t>Why this order: the class writes BEFORE any teaching, so the paragraph carries their real habits. Forty minutes later they hunt that same paragraph with a procedure they did not have when they wrote it — the before/after lands inside one lesson, which is the strongest visible-progress moment you can manufacture in an hour.</w:t>
      </w:r>
    </w:p>
    <w:p>
      <w:r>
        <w:rPr>
          <w:b w:val="0"/>
          <w:i/>
          <w:color w:val="C00000"/>
        </w:rPr>
        <w:t>A sentence with no verb or no subject is not “nearly there” — a marker cannot read it. Note too that missing -s and article errors are not what caps this cohort: the 2025 Q1 Part A script scoring 16.5/21 (Level 5) contains “a integrated art club”. Fix those, but the clarity-breakers come first.</w:t>
      </w:r>
    </w:p>
    <w:p>
      <w:pPr>
        <w:spacing w:before="160"/>
      </w:pPr>
      <w:r>
        <w:rPr>
          <w:b/>
          <w:i w:val="0"/>
        </w:rPr>
        <w:t>WHAT GOES ON THE BOARD: THE TWO QUESTIONS</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1.  Is there a verb?</w:t>
            </w:r>
          </w:p>
          <w:p>
            <w:pPr>
              <w:spacing w:after="80" w:line="276" w:lineRule="auto"/>
            </w:pPr>
            <w:r>
              <w:t>2.  Is there a subject?</w:t>
            </w:r>
          </w:p>
          <w:p>
            <w:pPr>
              <w:spacing w:after="80" w:line="276" w:lineRule="auto"/>
            </w:pPr>
            <w:r>
              <w:t>A sentence passes both questions or it does not exist. There is no third question.</w:t>
            </w:r>
          </w:p>
        </w:tc>
      </w:tr>
    </w:tbl>
    <w:p>
      <w:r>
        <w:rPr>
          <w:b w:val="0"/>
          <w:i/>
          <w:color w:val="C00000"/>
        </w:rPr>
        <w:t>Walk the three board sentences through the questions, then the five ways a sentence dies (next page).</w:t>
      </w:r>
    </w:p>
    <w:p>
      <w:pPr>
        <w:spacing w:before="160"/>
      </w:pPr>
      <w:r>
        <w:rPr>
          <w:b/>
          <w:i w:val="0"/>
        </w:rPr>
        <w:t>PART 1: LESSON AT A GLANCE</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907"/>
          </w:tcPr>
          <w:p>
            <w:pPr>
              <w:spacing w:after="40" w:line="276" w:lineRule="auto"/>
            </w:pPr>
            <w:r>
              <w:rPr>
                <w:rFonts w:ascii="Times New Roman" w:hAnsi="Times New Roman"/>
                <w:b/>
                <w:sz w:val="20"/>
              </w:rPr>
              <w:t>Time</w:t>
            </w:r>
          </w:p>
        </w:tc>
        <w:tc>
          <w:tcPr>
            <w:tcW w:type="dxa" w:w="1361"/>
          </w:tcPr>
          <w:p>
            <w:pPr>
              <w:spacing w:after="40" w:line="276" w:lineRule="auto"/>
            </w:pPr>
            <w:r>
              <w:rPr>
                <w:rFonts w:ascii="Times New Roman" w:hAnsi="Times New Roman"/>
                <w:b/>
                <w:sz w:val="20"/>
              </w:rPr>
              <w:t>Stage</w:t>
            </w:r>
          </w:p>
        </w:tc>
        <w:tc>
          <w:tcPr>
            <w:tcW w:type="dxa" w:w="3969"/>
          </w:tcPr>
          <w:p>
            <w:pPr>
              <w:spacing w:after="40" w:line="276" w:lineRule="auto"/>
            </w:pPr>
            <w:r>
              <w:rPr>
                <w:rFonts w:ascii="Times New Roman" w:hAnsi="Times New Roman"/>
                <w:b/>
                <w:sz w:val="20"/>
              </w:rPr>
              <w:t>Teacher</w:t>
            </w:r>
          </w:p>
        </w:tc>
        <w:tc>
          <w:tcPr>
            <w:tcW w:type="dxa" w:w="3402"/>
          </w:tcPr>
          <w:p>
            <w:pPr>
              <w:spacing w:after="40" w:line="276" w:lineRule="auto"/>
            </w:pPr>
            <w:r>
              <w:rPr>
                <w:rFonts w:ascii="Times New Roman" w:hAnsi="Times New Roman"/>
                <w:b/>
                <w:sz w:val="20"/>
              </w:rPr>
              <w:t>Students</w:t>
            </w:r>
          </w:p>
        </w:tc>
      </w:tr>
      <w:tr>
        <w:tc>
          <w:tcPr>
            <w:tcW w:type="dxa" w:w="907"/>
          </w:tcPr>
          <w:p>
            <w:pPr>
              <w:spacing w:after="40" w:line="276" w:lineRule="auto"/>
            </w:pPr>
            <w:r>
              <w:rPr>
                <w:rFonts w:ascii="Times New Roman" w:hAnsi="Times New Roman"/>
                <w:sz w:val="20"/>
              </w:rPr>
              <w:t>0–3</w:t>
            </w:r>
          </w:p>
        </w:tc>
        <w:tc>
          <w:tcPr>
            <w:tcW w:type="dxa" w:w="1361"/>
          </w:tcPr>
          <w:p>
            <w:pPr>
              <w:spacing w:after="40" w:line="276" w:lineRule="auto"/>
            </w:pPr>
            <w:r>
              <w:rPr>
                <w:rFonts w:ascii="Times New Roman" w:hAnsi="Times New Roman"/>
                <w:sz w:val="20"/>
              </w:rPr>
              <w:t>Frame</w:t>
            </w:r>
          </w:p>
        </w:tc>
        <w:tc>
          <w:tcPr>
            <w:tcW w:type="dxa" w:w="3969"/>
          </w:tcPr>
          <w:p>
            <w:pPr>
              <w:spacing w:after="40" w:line="276" w:lineRule="auto"/>
            </w:pPr>
            <w:r>
              <w:rPr>
                <w:rFonts w:ascii="Times New Roman" w:hAnsi="Times New Roman"/>
                <w:sz w:val="20"/>
              </w:rPr>
              <w:t>Say only this: “Nothing today is marked. You will write now, learn one skill, and then fix your own paragraph before the bell.” Do not teach.</w:t>
            </w:r>
          </w:p>
        </w:tc>
        <w:tc>
          <w:tcPr>
            <w:tcW w:type="dxa" w:w="3402"/>
          </w:tcPr>
          <w:p>
            <w:pPr>
              <w:spacing w:after="40" w:line="276" w:lineRule="auto"/>
            </w:pPr>
            <w:r>
              <w:rPr>
                <w:rFonts w:ascii="Times New Roman" w:hAnsi="Times New Roman"/>
                <w:sz w:val="20"/>
              </w:rPr>
              <w:t>Nothing is marked today. You write first, then fix your own writing.</w:t>
            </w:r>
          </w:p>
        </w:tc>
      </w:tr>
      <w:tr>
        <w:tc>
          <w:tcPr>
            <w:tcW w:type="dxa" w:w="907"/>
          </w:tcPr>
          <w:p>
            <w:pPr>
              <w:spacing w:after="40" w:line="276" w:lineRule="auto"/>
            </w:pPr>
            <w:r>
              <w:rPr>
                <w:rFonts w:ascii="Times New Roman" w:hAnsi="Times New Roman"/>
                <w:sz w:val="20"/>
              </w:rPr>
              <w:t>3–18</w:t>
            </w:r>
          </w:p>
        </w:tc>
        <w:tc>
          <w:tcPr>
            <w:tcW w:type="dxa" w:w="1361"/>
          </w:tcPr>
          <w:p>
            <w:pPr>
              <w:spacing w:after="40" w:line="276" w:lineRule="auto"/>
            </w:pPr>
            <w:r>
              <w:rPr>
                <w:rFonts w:ascii="Times New Roman" w:hAnsi="Times New Roman"/>
                <w:sz w:val="20"/>
              </w:rPr>
              <w:t>Cold write</w:t>
            </w:r>
          </w:p>
        </w:tc>
        <w:tc>
          <w:tcPr>
            <w:tcW w:type="dxa" w:w="3969"/>
          </w:tcPr>
          <w:p>
            <w:pPr>
              <w:spacing w:after="40" w:line="276" w:lineRule="auto"/>
            </w:pPr>
            <w:r>
              <w:rPr>
                <w:rFonts w:ascii="Times New Roman" w:hAnsi="Times New Roman"/>
                <w:sz w:val="20"/>
              </w:rPr>
              <w:t>Silent, 15 minutes, no notes, no dictionaries. Hold the clock and do not help. Straight into the dated folder afterwards — unmarked, no comments.</w:t>
            </w:r>
          </w:p>
        </w:tc>
        <w:tc>
          <w:tcPr>
            <w:tcW w:type="dxa" w:w="3402"/>
          </w:tcPr>
          <w:p>
            <w:pPr>
              <w:spacing w:after="40" w:line="276" w:lineRule="auto"/>
            </w:pPr>
            <w:r>
              <w:rPr>
                <w:rFonts w:ascii="Times New Roman" w:hAnsi="Times New Roman"/>
                <w:sz w:val="20"/>
              </w:rPr>
              <w:t>Write heading 1, “Our background” (approx. 75 words). Silent, pens only. Level 3 group: star one complex sentence.</w:t>
            </w:r>
          </w:p>
        </w:tc>
      </w:tr>
      <w:tr>
        <w:tc>
          <w:tcPr>
            <w:tcW w:type="dxa" w:w="907"/>
          </w:tcPr>
          <w:p>
            <w:pPr>
              <w:spacing w:after="40" w:line="276" w:lineRule="auto"/>
            </w:pPr>
            <w:r>
              <w:rPr>
                <w:rFonts w:ascii="Times New Roman" w:hAnsi="Times New Roman"/>
                <w:sz w:val="20"/>
              </w:rPr>
              <w:t>18–28</w:t>
            </w:r>
          </w:p>
        </w:tc>
        <w:tc>
          <w:tcPr>
            <w:tcW w:type="dxa" w:w="1361"/>
          </w:tcPr>
          <w:p>
            <w:pPr>
              <w:spacing w:after="40" w:line="276" w:lineRule="auto"/>
            </w:pPr>
            <w:r>
              <w:rPr>
                <w:rFonts w:ascii="Times New Roman" w:hAnsi="Times New Roman"/>
                <w:sz w:val="20"/>
              </w:rPr>
              <w:t>The procedure</w:t>
            </w:r>
          </w:p>
        </w:tc>
        <w:tc>
          <w:tcPr>
            <w:tcW w:type="dxa" w:w="3969"/>
          </w:tcPr>
          <w:p>
            <w:pPr>
              <w:spacing w:after="40" w:line="276" w:lineRule="auto"/>
            </w:pPr>
            <w:r>
              <w:rPr>
                <w:rFonts w:ascii="Times New Roman" w:hAnsi="Times New Roman"/>
                <w:sz w:val="20"/>
              </w:rPr>
              <w:t>Two questions, then the five ways a sentence dies, one board example each. Nothing else.</w:t>
            </w:r>
          </w:p>
        </w:tc>
        <w:tc>
          <w:tcPr>
            <w:tcW w:type="dxa" w:w="3402"/>
          </w:tcPr>
          <w:p>
            <w:pPr>
              <w:spacing w:after="40" w:line="276" w:lineRule="auto"/>
            </w:pPr>
            <w:r>
              <w:rPr>
                <w:rFonts w:ascii="Times New Roman" w:hAnsi="Times New Roman"/>
                <w:sz w:val="20"/>
              </w:rPr>
              <w:t>Copy the two questions and the four codes onto your error card.</w:t>
            </w:r>
          </w:p>
        </w:tc>
      </w:tr>
      <w:tr>
        <w:tc>
          <w:tcPr>
            <w:tcW w:type="dxa" w:w="907"/>
          </w:tcPr>
          <w:p>
            <w:pPr>
              <w:spacing w:after="40" w:line="276" w:lineRule="auto"/>
            </w:pPr>
            <w:r>
              <w:rPr>
                <w:rFonts w:ascii="Times New Roman" w:hAnsi="Times New Roman"/>
                <w:sz w:val="20"/>
              </w:rPr>
              <w:t>28–38</w:t>
            </w:r>
          </w:p>
        </w:tc>
        <w:tc>
          <w:tcPr>
            <w:tcW w:type="dxa" w:w="1361"/>
          </w:tcPr>
          <w:p>
            <w:pPr>
              <w:spacing w:after="40" w:line="276" w:lineRule="auto"/>
            </w:pPr>
            <w:r>
              <w:rPr>
                <w:rFonts w:ascii="Times New Roman" w:hAnsi="Times New Roman"/>
                <w:sz w:val="20"/>
              </w:rPr>
              <w:t>Planted text</w:t>
            </w:r>
          </w:p>
        </w:tc>
        <w:tc>
          <w:tcPr>
            <w:tcW w:type="dxa" w:w="3969"/>
          </w:tcPr>
          <w:p>
            <w:pPr>
              <w:spacing w:after="40" w:line="276" w:lineRule="auto"/>
            </w:pPr>
            <w:r>
              <w:rPr>
                <w:rFonts w:ascii="Times New Roman" w:hAnsi="Times New Roman"/>
                <w:sz w:val="20"/>
              </w:rPr>
              <w:t>Time 10 minutes, then 2-minute warning. Do not grade. Collect the totals for the class chart.</w:t>
            </w:r>
          </w:p>
        </w:tc>
        <w:tc>
          <w:tcPr>
            <w:tcW w:type="dxa" w:w="3402"/>
          </w:tcPr>
          <w:p>
            <w:pPr>
              <w:spacing w:after="40" w:line="276" w:lineRule="auto"/>
            </w:pPr>
            <w:r>
              <w:rPr>
                <w:rFonts w:ascii="Times New Roman" w:hAnsi="Times New Roman"/>
                <w:sz w:val="20"/>
              </w:rPr>
              <w:t>Find the 8 errors, count them: caught ___ / 8.</w:t>
            </w:r>
          </w:p>
        </w:tc>
      </w:tr>
      <w:tr>
        <w:tc>
          <w:tcPr>
            <w:tcW w:type="dxa" w:w="907"/>
          </w:tcPr>
          <w:p>
            <w:pPr>
              <w:spacing w:after="40" w:line="276" w:lineRule="auto"/>
            </w:pPr>
            <w:r>
              <w:rPr>
                <w:rFonts w:ascii="Times New Roman" w:hAnsi="Times New Roman"/>
                <w:sz w:val="20"/>
              </w:rPr>
              <w:t>38–43</w:t>
            </w:r>
          </w:p>
        </w:tc>
        <w:tc>
          <w:tcPr>
            <w:tcW w:type="dxa" w:w="1361"/>
          </w:tcPr>
          <w:p>
            <w:pPr>
              <w:spacing w:after="40" w:line="276" w:lineRule="auto"/>
            </w:pPr>
            <w:r>
              <w:rPr>
                <w:rFonts w:ascii="Times New Roman" w:hAnsi="Times New Roman"/>
                <w:sz w:val="20"/>
              </w:rPr>
              <w:t>Own-text hunt</w:t>
            </w:r>
          </w:p>
        </w:tc>
        <w:tc>
          <w:tcPr>
            <w:tcW w:type="dxa" w:w="3969"/>
          </w:tcPr>
          <w:p>
            <w:pPr>
              <w:spacing w:after="40" w:line="276" w:lineRule="auto"/>
            </w:pPr>
            <w:r>
              <w:rPr>
                <w:rFonts w:ascii="Times New Roman" w:hAnsi="Times New Roman"/>
                <w:sz w:val="20"/>
              </w:rPr>
              <w:t>5 minutes. They circle, they do NOT fix. This is the transfer test — errors in their own writing with nobody telling them what to look for.</w:t>
            </w:r>
          </w:p>
        </w:tc>
        <w:tc>
          <w:tcPr>
            <w:tcW w:type="dxa" w:w="3402"/>
          </w:tcPr>
          <w:p>
            <w:pPr>
              <w:spacing w:after="40" w:line="276" w:lineRule="auto"/>
            </w:pPr>
            <w:r>
              <w:rPr>
                <w:rFonts w:ascii="Times New Roman" w:hAnsi="Times New Roman"/>
                <w:sz w:val="20"/>
              </w:rPr>
              <w:t>Hunt your own paragraph with the two questions. Circle, do not fix.</w:t>
            </w:r>
          </w:p>
        </w:tc>
      </w:tr>
      <w:tr>
        <w:tc>
          <w:tcPr>
            <w:tcW w:type="dxa" w:w="907"/>
          </w:tcPr>
          <w:p>
            <w:pPr>
              <w:spacing w:after="40" w:line="276" w:lineRule="auto"/>
            </w:pPr>
            <w:r>
              <w:rPr>
                <w:rFonts w:ascii="Times New Roman" w:hAnsi="Times New Roman"/>
                <w:sz w:val="20"/>
              </w:rPr>
              <w:t>43–48</w:t>
            </w:r>
          </w:p>
        </w:tc>
        <w:tc>
          <w:tcPr>
            <w:tcW w:type="dxa" w:w="1361"/>
          </w:tcPr>
          <w:p>
            <w:pPr>
              <w:spacing w:after="40" w:line="276" w:lineRule="auto"/>
            </w:pPr>
            <w:r>
              <w:rPr>
                <w:rFonts w:ascii="Times New Roman" w:hAnsi="Times New Roman"/>
                <w:sz w:val="20"/>
              </w:rPr>
              <w:t>Fix</w:t>
            </w:r>
          </w:p>
        </w:tc>
        <w:tc>
          <w:tcPr>
            <w:tcW w:type="dxa" w:w="3969"/>
          </w:tcPr>
          <w:p>
            <w:pPr>
              <w:spacing w:after="40" w:line="276" w:lineRule="auto"/>
            </w:pPr>
            <w:r>
              <w:rPr>
                <w:rFonts w:ascii="Times New Roman" w:hAnsi="Times New Roman"/>
                <w:sz w:val="20"/>
              </w:rPr>
              <w:t>Enforce the ten-word rule and move round the room picking up the over-correctors. Peer-check in pairs: “is this correction actually right?”</w:t>
            </w:r>
          </w:p>
        </w:tc>
        <w:tc>
          <w:tcPr>
            <w:tcW w:type="dxa" w:w="3402"/>
          </w:tcPr>
          <w:p>
            <w:pPr>
              <w:spacing w:after="40" w:line="276" w:lineRule="auto"/>
            </w:pPr>
            <w:r>
              <w:rPr>
                <w:rFonts w:ascii="Times New Roman" w:hAnsi="Times New Roman"/>
                <w:sz w:val="20"/>
              </w:rPr>
              <w:t>Fix in a second colour. At most ten words changed, no restructuring.</w:t>
            </w:r>
          </w:p>
        </w:tc>
      </w:tr>
      <w:tr>
        <w:tc>
          <w:tcPr>
            <w:tcW w:type="dxa" w:w="907"/>
          </w:tcPr>
          <w:p>
            <w:pPr>
              <w:spacing w:after="40" w:line="276" w:lineRule="auto"/>
            </w:pPr>
            <w:r>
              <w:rPr>
                <w:rFonts w:ascii="Times New Roman" w:hAnsi="Times New Roman"/>
                <w:sz w:val="20"/>
              </w:rPr>
              <w:t>48–56</w:t>
            </w:r>
          </w:p>
        </w:tc>
        <w:tc>
          <w:tcPr>
            <w:tcW w:type="dxa" w:w="1361"/>
          </w:tcPr>
          <w:p>
            <w:pPr>
              <w:spacing w:after="40" w:line="276" w:lineRule="auto"/>
            </w:pPr>
            <w:r>
              <w:rPr>
                <w:rFonts w:ascii="Times New Roman" w:hAnsi="Times New Roman"/>
                <w:sz w:val="20"/>
              </w:rPr>
              <w:t>Log and total</w:t>
            </w:r>
          </w:p>
        </w:tc>
        <w:tc>
          <w:tcPr>
            <w:tcW w:type="dxa" w:w="3969"/>
          </w:tcPr>
          <w:p>
            <w:pPr>
              <w:spacing w:after="40" w:line="276" w:lineRule="auto"/>
            </w:pPr>
            <w:r>
              <w:rPr>
                <w:rFonts w:ascii="Times New Roman" w:hAnsi="Times New Roman"/>
                <w:sz w:val="20"/>
              </w:rPr>
              <w:t>Take the class total onto the chart. Never read out one student's count.</w:t>
            </w:r>
          </w:p>
        </w:tc>
        <w:tc>
          <w:tcPr>
            <w:tcW w:type="dxa" w:w="3402"/>
          </w:tcPr>
          <w:p>
            <w:pPr>
              <w:spacing w:after="40" w:line="276" w:lineRule="auto"/>
            </w:pPr>
            <w:r>
              <w:rPr>
                <w:rFonts w:ascii="Times New Roman" w:hAnsi="Times New Roman"/>
                <w:sz w:val="20"/>
              </w:rPr>
              <w:t>Write the two numbers and three rows on your error card.</w:t>
            </w:r>
          </w:p>
        </w:tc>
      </w:tr>
      <w:tr>
        <w:tc>
          <w:tcPr>
            <w:tcW w:type="dxa" w:w="907"/>
          </w:tcPr>
          <w:p>
            <w:pPr>
              <w:spacing w:after="40" w:line="276" w:lineRule="auto"/>
            </w:pPr>
            <w:r>
              <w:rPr>
                <w:rFonts w:ascii="Times New Roman" w:hAnsi="Times New Roman"/>
                <w:sz w:val="20"/>
              </w:rPr>
              <w:t>56–60</w:t>
            </w:r>
          </w:p>
        </w:tc>
        <w:tc>
          <w:tcPr>
            <w:tcW w:type="dxa" w:w="1361"/>
          </w:tcPr>
          <w:p>
            <w:pPr>
              <w:spacing w:after="40" w:line="276" w:lineRule="auto"/>
            </w:pPr>
            <w:r>
              <w:rPr>
                <w:rFonts w:ascii="Times New Roman" w:hAnsi="Times New Roman"/>
                <w:sz w:val="20"/>
              </w:rPr>
              <w:t>Exit</w:t>
            </w:r>
          </w:p>
        </w:tc>
        <w:tc>
          <w:tcPr>
            <w:tcW w:type="dxa" w:w="3969"/>
          </w:tcPr>
          <w:p>
            <w:pPr>
              <w:spacing w:after="40" w:line="276" w:lineRule="auto"/>
            </w:pPr>
            <w:r>
              <w:rPr>
                <w:rFonts w:ascii="Times New Roman" w:hAnsi="Times New Roman"/>
                <w:sz w:val="20"/>
              </w:rPr>
              <w:t>One sentence each, round the room.</w:t>
            </w:r>
          </w:p>
        </w:tc>
        <w:tc>
          <w:tcPr>
            <w:tcW w:type="dxa" w:w="3402"/>
          </w:tcPr>
          <w:p>
            <w:pPr>
              <w:spacing w:after="40" w:line="276" w:lineRule="auto"/>
            </w:pPr>
            <w:r>
              <w:rPr>
                <w:rFonts w:ascii="Times New Roman" w:hAnsi="Times New Roman"/>
                <w:sz w:val="20"/>
              </w:rPr>
              <w:t>Say the last error you found.</w:t>
            </w:r>
          </w:p>
        </w:tc>
      </w:tr>
    </w:tbl>
    <w:p>
      <w:pPr>
        <w:spacing w:before="160"/>
      </w:pPr>
      <w:r>
        <w:rPr>
          <w:b/>
          <w:i w:val="0"/>
        </w:rPr>
        <w:t>The four codes (every lesson, so the counts compare):</w:t>
      </w:r>
    </w:p>
    <w:tbl>
      <w:tblPr>
        <w:tblStyle w:val="TableGrid"/>
        <w:tblW w:type="auto" w:w="0"/>
        <w:jc w:val="left"/>
        <w:tblLayout w:type="fixed"/>
        <w:tblLook w:firstColumn="1" w:firstRow="1" w:lastColumn="0" w:lastRow="0" w:noHBand="0" w:noVBand="1" w:val="04A0"/>
      </w:tblPr>
      <w:tblGrid>
        <w:gridCol w:w="3213"/>
        <w:gridCol w:w="3213"/>
        <w:gridCol w:w="3213"/>
      </w:tblGrid>
      <w:tr>
        <w:tc>
          <w:tcPr>
            <w:tcW w:type="dxa" w:w="680"/>
          </w:tcPr>
          <w:p>
            <w:pPr>
              <w:spacing w:after="40" w:line="276" w:lineRule="auto"/>
            </w:pPr>
            <w:r>
              <w:rPr>
                <w:rFonts w:ascii="Times New Roman" w:hAnsi="Times New Roman"/>
                <w:b/>
                <w:sz w:val="20"/>
              </w:rPr>
              <w:t>Code</w:t>
            </w:r>
          </w:p>
        </w:tc>
        <w:tc>
          <w:tcPr>
            <w:tcW w:type="dxa" w:w="3969"/>
          </w:tcPr>
          <w:p>
            <w:pPr>
              <w:spacing w:after="40" w:line="276" w:lineRule="auto"/>
            </w:pPr>
            <w:r>
              <w:rPr>
                <w:rFonts w:ascii="Times New Roman" w:hAnsi="Times New Roman"/>
                <w:b/>
                <w:sz w:val="20"/>
              </w:rPr>
              <w:t>What it covers</w:t>
            </w:r>
          </w:p>
        </w:tc>
        <w:tc>
          <w:tcPr>
            <w:tcW w:type="dxa" w:w="4989"/>
          </w:tcPr>
          <w:p>
            <w:pPr>
              <w:spacing w:after="40" w:line="276" w:lineRule="auto"/>
            </w:pPr>
            <w:r>
              <w:rPr>
                <w:rFonts w:ascii="Times New Roman" w:hAnsi="Times New Roman"/>
                <w:b/>
                <w:sz w:val="20"/>
              </w:rPr>
              <w:t>Example</w:t>
            </w:r>
          </w:p>
        </w:tc>
      </w:tr>
      <w:tr>
        <w:tc>
          <w:tcPr>
            <w:tcW w:type="dxa" w:w="680"/>
          </w:tcPr>
          <w:p>
            <w:pPr>
              <w:spacing w:after="40" w:line="276" w:lineRule="auto"/>
            </w:pPr>
            <w:r>
              <w:rPr>
                <w:rFonts w:ascii="Times New Roman" w:hAnsi="Times New Roman"/>
                <w:sz w:val="20"/>
              </w:rPr>
              <w:t>S</w:t>
            </w:r>
          </w:p>
        </w:tc>
        <w:tc>
          <w:tcPr>
            <w:tcW w:type="dxa" w:w="3969"/>
          </w:tcPr>
          <w:p>
            <w:pPr>
              <w:spacing w:after="40" w:line="276" w:lineRule="auto"/>
            </w:pPr>
            <w:r>
              <w:rPr>
                <w:rFonts w:ascii="Times New Roman" w:hAnsi="Times New Roman"/>
                <w:sz w:val="20"/>
              </w:rPr>
              <w:t>Sentence boundary: no verb, no subject, two sentences joined by a comma, a fragment</w:t>
            </w:r>
          </w:p>
        </w:tc>
        <w:tc>
          <w:tcPr>
            <w:tcW w:type="dxa" w:w="4989"/>
          </w:tcPr>
          <w:p>
            <w:pPr>
              <w:spacing w:after="40" w:line="276" w:lineRule="auto"/>
            </w:pPr>
            <w:r>
              <w:rPr>
                <w:rFonts w:ascii="Times New Roman" w:hAnsi="Times New Roman"/>
                <w:sz w:val="20"/>
              </w:rPr>
              <w:t>“Our school holds an art fair every year, more than 300 students take part.” → two sentences</w:t>
            </w:r>
          </w:p>
        </w:tc>
      </w:tr>
      <w:tr>
        <w:tc>
          <w:tcPr>
            <w:tcW w:type="dxa" w:w="680"/>
          </w:tcPr>
          <w:p>
            <w:pPr>
              <w:spacing w:after="40" w:line="276" w:lineRule="auto"/>
            </w:pPr>
            <w:r>
              <w:rPr>
                <w:rFonts w:ascii="Times New Roman" w:hAnsi="Times New Roman"/>
                <w:sz w:val="20"/>
              </w:rPr>
              <w:t>V</w:t>
            </w:r>
          </w:p>
        </w:tc>
        <w:tc>
          <w:tcPr>
            <w:tcW w:type="dxa" w:w="3969"/>
          </w:tcPr>
          <w:p>
            <w:pPr>
              <w:spacing w:after="40" w:line="276" w:lineRule="auto"/>
            </w:pPr>
            <w:r>
              <w:rPr>
                <w:rFonts w:ascii="Times New Roman" w:hAnsi="Times New Roman"/>
                <w:sz w:val="20"/>
              </w:rPr>
              <w:t>Verb: ending, tense, missing “be”</w:t>
            </w:r>
          </w:p>
        </w:tc>
        <w:tc>
          <w:tcPr>
            <w:tcW w:type="dxa" w:w="4989"/>
          </w:tcPr>
          <w:p>
            <w:pPr>
              <w:spacing w:after="40" w:line="276" w:lineRule="auto"/>
            </w:pPr>
            <w:r>
              <w:rPr>
                <w:rFonts w:ascii="Times New Roman" w:hAnsi="Times New Roman"/>
                <w:sz w:val="20"/>
              </w:rPr>
              <w:t>“The studio open at four o'clock every afternoon.” → opens</w:t>
            </w:r>
          </w:p>
        </w:tc>
      </w:tr>
      <w:tr>
        <w:tc>
          <w:tcPr>
            <w:tcW w:type="dxa" w:w="680"/>
          </w:tcPr>
          <w:p>
            <w:pPr>
              <w:spacing w:after="40" w:line="276" w:lineRule="auto"/>
            </w:pPr>
            <w:r>
              <w:rPr>
                <w:rFonts w:ascii="Times New Roman" w:hAnsi="Times New Roman"/>
                <w:sz w:val="20"/>
              </w:rPr>
              <w:t>W</w:t>
            </w:r>
          </w:p>
        </w:tc>
        <w:tc>
          <w:tcPr>
            <w:tcW w:type="dxa" w:w="3969"/>
          </w:tcPr>
          <w:p>
            <w:pPr>
              <w:spacing w:after="40" w:line="276" w:lineRule="auto"/>
            </w:pPr>
            <w:r>
              <w:rPr>
                <w:rFonts w:ascii="Times New Roman" w:hAnsi="Times New Roman"/>
                <w:sz w:val="20"/>
              </w:rPr>
              <w:t>Word form: right word, wrong form</w:t>
            </w:r>
          </w:p>
        </w:tc>
        <w:tc>
          <w:tcPr>
            <w:tcW w:type="dxa" w:w="4989"/>
          </w:tcPr>
          <w:p>
            <w:pPr>
              <w:spacing w:after="40" w:line="276" w:lineRule="auto"/>
            </w:pPr>
            <w:r>
              <w:rPr>
                <w:rFonts w:ascii="Times New Roman" w:hAnsi="Times New Roman"/>
                <w:sz w:val="20"/>
              </w:rPr>
              <w:t>“Many teenagers feel boring during the long holidays.” → bored</w:t>
            </w:r>
          </w:p>
        </w:tc>
      </w:tr>
      <w:tr>
        <w:tc>
          <w:tcPr>
            <w:tcW w:type="dxa" w:w="680"/>
          </w:tcPr>
          <w:p>
            <w:pPr>
              <w:spacing w:after="40" w:line="276" w:lineRule="auto"/>
            </w:pPr>
            <w:r>
              <w:rPr>
                <w:rFonts w:ascii="Times New Roman" w:hAnsi="Times New Roman"/>
                <w:sz w:val="20"/>
              </w:rPr>
              <w:t>N</w:t>
            </w:r>
          </w:p>
        </w:tc>
        <w:tc>
          <w:tcPr>
            <w:tcW w:type="dxa" w:w="3969"/>
          </w:tcPr>
          <w:p>
            <w:pPr>
              <w:spacing w:after="40" w:line="276" w:lineRule="auto"/>
            </w:pPr>
            <w:r>
              <w:rPr>
                <w:rFonts w:ascii="Times New Roman" w:hAnsi="Times New Roman"/>
                <w:sz w:val="20"/>
              </w:rPr>
              <w:t>Noun and article</w:t>
            </w:r>
          </w:p>
        </w:tc>
        <w:tc>
          <w:tcPr>
            <w:tcW w:type="dxa" w:w="4989"/>
          </w:tcPr>
          <w:p>
            <w:pPr>
              <w:spacing w:after="40" w:line="276" w:lineRule="auto"/>
            </w:pPr>
            <w:r>
              <w:rPr>
                <w:rFonts w:ascii="Times New Roman" w:hAnsi="Times New Roman"/>
                <w:sz w:val="20"/>
              </w:rPr>
              <w:t>“It is a honour to perform in front of the whole school.” → an honour</w:t>
            </w:r>
          </w:p>
        </w:tc>
      </w:tr>
    </w:tbl>
    <w:p>
      <w:pPr>
        <w:spacing w:before="160"/>
      </w:pPr>
      <w:r>
        <w:rPr>
          <w:b/>
          <w:i w:val="0"/>
        </w:rPr>
        <w:t>PART 2: WRITE NOW (15 MINUTES)</w:t>
      </w:r>
    </w:p>
    <w:p>
      <w:r>
        <w:rPr>
          <w:b w:val="0"/>
          <w:i/>
          <w:color w:val="C00000"/>
        </w:rPr>
        <w:t>Frame it before you start: “This paragraph is not marked and I will not comment on it. You will fix it yourself in forty minutes, and you will find things I would have had to point out.” That sentence is what stops the cold write feeling like a trap.</w:t>
      </w:r>
    </w:p>
    <w:p>
      <w:r>
        <w:rPr>
          <w:b w:val="0"/>
          <w:i w:val="0"/>
        </w:rPr>
        <w:t>The task is 2025 Paper 2 Part A, verbatim:</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You work at the 852 Teen Art Club in Hong Kong. The club has asked you to write an information leaflet promoting the club. Below is the first page of the leaflet. Write the second page of the leaflet using the three headings below. The first one has been provided for you.</w:t>
            </w:r>
          </w:p>
          <w:p>
            <w:pPr>
              <w:spacing w:after="80" w:line="276" w:lineRule="auto"/>
            </w:pPr>
            <w:r>
              <w:t>Our background    /    A club member's most memorable experience    /    Our future activities</w:t>
            </w:r>
          </w:p>
        </w:tc>
      </w:tr>
    </w:tbl>
    <w:p/>
    <w:p>
      <w:r>
        <w:rPr>
          <w:b w:val="0"/>
          <w:i w:val="0"/>
        </w:rPr>
        <w:t>Write the section under heading 1, “Our background” (approx. 75 words).</w:t>
      </w:r>
    </w:p>
    <w:p>
      <w:r>
        <w:rPr>
          <w:b w:val="0"/>
          <w:i w:val="0"/>
        </w:rPr>
        <w:t>15 minutes, silent, pens only. No notes, no dictionaries, no talking.</w:t>
      </w:r>
    </w:p>
    <w:p>
      <w:r>
        <w:rPr>
          <w:b/>
          <w:i w:val="0"/>
        </w:rPr>
        <w:t>Level 3 group: also include ONE complex sentence and put a star beside it.</w:t>
      </w:r>
    </w:p>
    <w:p>
      <w:r>
        <w:rPr>
          <w:b w:val="0"/>
          <w:i/>
          <w:color w:val="C00000"/>
        </w:rPr>
        <w:t>Do not correct a single thing while they write. Their real errors are the lesson's raw material; a corrected paragraph has nothing to hunt.</w:t>
      </w:r>
    </w:p>
    <w:p>
      <w:pPr>
        <w:spacing w:before="160"/>
      </w:pPr>
      <w:r>
        <w:rPr>
          <w:b/>
          <w:i w:val="0"/>
        </w:rPr>
        <w:t>PART 3: PLANTED-ERROR TEXT (10 MINUTES, 8 ERRORS)</w:t>
      </w:r>
    </w:p>
    <w:p>
      <w:r>
        <w:rPr>
          <w:b w:val="0"/>
          <w:i w:val="0"/>
        </w:rPr>
        <w:t>Project or photocopy. This is the rehearsal: the errors are the same families they have just made.</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Our club was set up in 2015 by four students who were tired of art being treated as an optional subject, we wanted to prove that young people in Hong Kong have something to say. Since then, more than 600 members have passed through our studio in Sham Shui Po, and 12 of them now study design at university. Every month we hold a small exhibition in the school hall, last year a Form 3 member sold her first painting to a visitor from a local gallery. Our workshops are run by working artists rather than teachers. Which is why the club pays for all the materials you use. Last year the club invite a ceramicist to spend a weekend with us, and the waiting list reached 80 names. Some members were very exciting about that visit. Our club also organise a street painting day every spring. It is one of the most popular activity in our school. The club very popular among S1 and S2 students. If you want to be part of it, email 852artclub@art.hk.</w:t>
            </w:r>
          </w:p>
        </w:tc>
      </w:tr>
    </w:tbl>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567"/>
          </w:tcPr>
          <w:p>
            <w:pPr>
              <w:spacing w:after="40" w:line="276" w:lineRule="auto"/>
            </w:pPr>
            <w:r>
              <w:rPr>
                <w:rFonts w:ascii="Times New Roman" w:hAnsi="Times New Roman"/>
                <w:b/>
                <w:sz w:val="20"/>
              </w:rPr>
              <w:t>No.</w:t>
            </w:r>
          </w:p>
        </w:tc>
        <w:tc>
          <w:tcPr>
            <w:tcW w:type="dxa" w:w="3515"/>
          </w:tcPr>
          <w:p>
            <w:pPr>
              <w:spacing w:after="40" w:line="276" w:lineRule="auto"/>
            </w:pPr>
            <w:r>
              <w:rPr>
                <w:rFonts w:ascii="Times New Roman" w:hAnsi="Times New Roman"/>
                <w:b/>
                <w:sz w:val="20"/>
              </w:rPr>
              <w:t>As printed</w:t>
            </w:r>
          </w:p>
        </w:tc>
        <w:tc>
          <w:tcPr>
            <w:tcW w:type="dxa" w:w="4989"/>
          </w:tcPr>
          <w:p>
            <w:pPr>
              <w:spacing w:after="40" w:line="276" w:lineRule="auto"/>
            </w:pPr>
            <w:r>
              <w:rPr>
                <w:rFonts w:ascii="Times New Roman" w:hAnsi="Times New Roman"/>
                <w:b/>
                <w:sz w:val="20"/>
              </w:rPr>
              <w:t>Correction</w:t>
            </w:r>
          </w:p>
        </w:tc>
        <w:tc>
          <w:tcPr>
            <w:tcW w:type="dxa" w:w="567"/>
          </w:tcPr>
          <w:p>
            <w:pPr>
              <w:spacing w:after="40" w:line="276" w:lineRule="auto"/>
            </w:pPr>
            <w:r>
              <w:rPr>
                <w:rFonts w:ascii="Times New Roman" w:hAnsi="Times New Roman"/>
                <w:b/>
                <w:sz w:val="20"/>
              </w:rPr>
              <w:t>Code</w:t>
            </w:r>
          </w:p>
        </w:tc>
      </w:tr>
      <w:tr>
        <w:tc>
          <w:tcPr>
            <w:tcW w:type="dxa" w:w="567"/>
          </w:tcPr>
          <w:p>
            <w:pPr>
              <w:spacing w:after="40" w:line="276" w:lineRule="auto"/>
            </w:pPr>
            <w:r>
              <w:rPr>
                <w:rFonts w:ascii="Times New Roman" w:hAnsi="Times New Roman"/>
                <w:sz w:val="20"/>
              </w:rPr>
              <w:t>1</w:t>
            </w:r>
          </w:p>
        </w:tc>
        <w:tc>
          <w:tcPr>
            <w:tcW w:type="dxa" w:w="3515"/>
          </w:tcPr>
          <w:p>
            <w:pPr>
              <w:spacing w:after="40" w:line="276" w:lineRule="auto"/>
            </w:pPr>
            <w:r>
              <w:rPr>
                <w:rFonts w:ascii="Times New Roman" w:hAnsi="Times New Roman"/>
                <w:sz w:val="20"/>
              </w:rPr>
              <w:t>… treated as an optional subject, we wanted to prove …</w:t>
            </w:r>
          </w:p>
        </w:tc>
        <w:tc>
          <w:tcPr>
            <w:tcW w:type="dxa" w:w="4989"/>
          </w:tcPr>
          <w:p>
            <w:pPr>
              <w:spacing w:after="40" w:line="276" w:lineRule="auto"/>
            </w:pPr>
            <w:r>
              <w:rPr>
                <w:rFonts w:ascii="Times New Roman" w:hAnsi="Times New Roman"/>
                <w:color w:val="C00000"/>
                <w:sz w:val="20"/>
              </w:rPr>
              <w:t>Full stop, then “We wanted to prove …” as a new sentence</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2</w:t>
            </w:r>
          </w:p>
        </w:tc>
        <w:tc>
          <w:tcPr>
            <w:tcW w:type="dxa" w:w="3515"/>
          </w:tcPr>
          <w:p>
            <w:pPr>
              <w:spacing w:after="40" w:line="276" w:lineRule="auto"/>
            </w:pPr>
            <w:r>
              <w:rPr>
                <w:rFonts w:ascii="Times New Roman" w:hAnsi="Times New Roman"/>
                <w:sz w:val="20"/>
              </w:rPr>
              <w:t>Which is why the club pays for all the materials you use.</w:t>
            </w:r>
          </w:p>
        </w:tc>
        <w:tc>
          <w:tcPr>
            <w:tcW w:type="dxa" w:w="4989"/>
          </w:tcPr>
          <w:p>
            <w:pPr>
              <w:spacing w:after="40" w:line="276" w:lineRule="auto"/>
            </w:pPr>
            <w:r>
              <w:rPr>
                <w:rFonts w:ascii="Times New Roman" w:hAnsi="Times New Roman"/>
                <w:color w:val="C00000"/>
                <w:sz w:val="20"/>
              </w:rPr>
              <w:t>A fragment — give it a main clause: “This is why the club pays for all the materials you use.”</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3</w:t>
            </w:r>
          </w:p>
        </w:tc>
        <w:tc>
          <w:tcPr>
            <w:tcW w:type="dxa" w:w="3515"/>
          </w:tcPr>
          <w:p>
            <w:pPr>
              <w:spacing w:after="40" w:line="276" w:lineRule="auto"/>
            </w:pPr>
            <w:r>
              <w:rPr>
                <w:rFonts w:ascii="Times New Roman" w:hAnsi="Times New Roman"/>
                <w:sz w:val="20"/>
              </w:rPr>
              <w:t>… in the school hall, last year a Form 3 member sold …</w:t>
            </w:r>
          </w:p>
        </w:tc>
        <w:tc>
          <w:tcPr>
            <w:tcW w:type="dxa" w:w="4989"/>
          </w:tcPr>
          <w:p>
            <w:pPr>
              <w:spacing w:after="40" w:line="276" w:lineRule="auto"/>
            </w:pPr>
            <w:r>
              <w:rPr>
                <w:rFonts w:ascii="Times New Roman" w:hAnsi="Times New Roman"/>
                <w:color w:val="C00000"/>
                <w:sz w:val="20"/>
              </w:rPr>
              <w:t>Full stop, then “Last year a Form 3 member sold …”</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4</w:t>
            </w:r>
          </w:p>
        </w:tc>
        <w:tc>
          <w:tcPr>
            <w:tcW w:type="dxa" w:w="3515"/>
          </w:tcPr>
          <w:p>
            <w:pPr>
              <w:spacing w:after="40" w:line="276" w:lineRule="auto"/>
            </w:pPr>
            <w:r>
              <w:rPr>
                <w:rFonts w:ascii="Times New Roman" w:hAnsi="Times New Roman"/>
                <w:sz w:val="20"/>
              </w:rPr>
              <w:t>Last year the club invite a ceramicist</w:t>
            </w:r>
          </w:p>
        </w:tc>
        <w:tc>
          <w:tcPr>
            <w:tcW w:type="dxa" w:w="4989"/>
          </w:tcPr>
          <w:p>
            <w:pPr>
              <w:spacing w:after="40" w:line="276" w:lineRule="auto"/>
            </w:pPr>
            <w:r>
              <w:rPr>
                <w:rFonts w:ascii="Times New Roman" w:hAnsi="Times New Roman"/>
                <w:color w:val="C00000"/>
                <w:sz w:val="20"/>
              </w:rPr>
              <w:t>invited</w:t>
            </w:r>
          </w:p>
        </w:tc>
        <w:tc>
          <w:tcPr>
            <w:tcW w:type="dxa" w:w="567"/>
          </w:tcPr>
          <w:p>
            <w:pPr>
              <w:spacing w:after="40" w:line="276" w:lineRule="auto"/>
            </w:pPr>
            <w:r>
              <w:rPr>
                <w:rFonts w:ascii="Times New Roman" w:hAnsi="Times New Roman"/>
                <w:sz w:val="20"/>
              </w:rPr>
              <w:t>V</w:t>
            </w:r>
          </w:p>
        </w:tc>
      </w:tr>
      <w:tr>
        <w:tc>
          <w:tcPr>
            <w:tcW w:type="dxa" w:w="567"/>
          </w:tcPr>
          <w:p>
            <w:pPr>
              <w:spacing w:after="40" w:line="276" w:lineRule="auto"/>
            </w:pPr>
            <w:r>
              <w:rPr>
                <w:rFonts w:ascii="Times New Roman" w:hAnsi="Times New Roman"/>
                <w:sz w:val="20"/>
              </w:rPr>
              <w:t>5</w:t>
            </w:r>
          </w:p>
        </w:tc>
        <w:tc>
          <w:tcPr>
            <w:tcW w:type="dxa" w:w="3515"/>
          </w:tcPr>
          <w:p>
            <w:pPr>
              <w:spacing w:after="40" w:line="276" w:lineRule="auto"/>
            </w:pPr>
            <w:r>
              <w:rPr>
                <w:rFonts w:ascii="Times New Roman" w:hAnsi="Times New Roman"/>
                <w:sz w:val="20"/>
              </w:rPr>
              <w:t>Some members were very exciting about that visit</w:t>
            </w:r>
          </w:p>
        </w:tc>
        <w:tc>
          <w:tcPr>
            <w:tcW w:type="dxa" w:w="4989"/>
          </w:tcPr>
          <w:p>
            <w:pPr>
              <w:spacing w:after="40" w:line="276" w:lineRule="auto"/>
            </w:pPr>
            <w:r>
              <w:rPr>
                <w:rFonts w:ascii="Times New Roman" w:hAnsi="Times New Roman"/>
                <w:color w:val="C00000"/>
                <w:sz w:val="20"/>
              </w:rPr>
              <w:t>excited</w:t>
            </w:r>
          </w:p>
        </w:tc>
        <w:tc>
          <w:tcPr>
            <w:tcW w:type="dxa" w:w="567"/>
          </w:tcPr>
          <w:p>
            <w:pPr>
              <w:spacing w:after="40" w:line="276" w:lineRule="auto"/>
            </w:pPr>
            <w:r>
              <w:rPr>
                <w:rFonts w:ascii="Times New Roman" w:hAnsi="Times New Roman"/>
                <w:sz w:val="20"/>
              </w:rPr>
              <w:t>W</w:t>
            </w:r>
          </w:p>
        </w:tc>
      </w:tr>
      <w:tr>
        <w:tc>
          <w:tcPr>
            <w:tcW w:type="dxa" w:w="567"/>
          </w:tcPr>
          <w:p>
            <w:pPr>
              <w:spacing w:after="40" w:line="276" w:lineRule="auto"/>
            </w:pPr>
            <w:r>
              <w:rPr>
                <w:rFonts w:ascii="Times New Roman" w:hAnsi="Times New Roman"/>
                <w:sz w:val="20"/>
              </w:rPr>
              <w:t>6</w:t>
            </w:r>
          </w:p>
        </w:tc>
        <w:tc>
          <w:tcPr>
            <w:tcW w:type="dxa" w:w="3515"/>
          </w:tcPr>
          <w:p>
            <w:pPr>
              <w:spacing w:after="40" w:line="276" w:lineRule="auto"/>
            </w:pPr>
            <w:r>
              <w:rPr>
                <w:rFonts w:ascii="Times New Roman" w:hAnsi="Times New Roman"/>
                <w:sz w:val="20"/>
              </w:rPr>
              <w:t>Our club also organise a street painting day</w:t>
            </w:r>
          </w:p>
        </w:tc>
        <w:tc>
          <w:tcPr>
            <w:tcW w:type="dxa" w:w="4989"/>
          </w:tcPr>
          <w:p>
            <w:pPr>
              <w:spacing w:after="40" w:line="276" w:lineRule="auto"/>
            </w:pPr>
            <w:r>
              <w:rPr>
                <w:rFonts w:ascii="Times New Roman" w:hAnsi="Times New Roman"/>
                <w:color w:val="C00000"/>
                <w:sz w:val="20"/>
              </w:rPr>
              <w:t>organises</w:t>
            </w:r>
          </w:p>
        </w:tc>
        <w:tc>
          <w:tcPr>
            <w:tcW w:type="dxa" w:w="567"/>
          </w:tcPr>
          <w:p>
            <w:pPr>
              <w:spacing w:after="40" w:line="276" w:lineRule="auto"/>
            </w:pPr>
            <w:r>
              <w:rPr>
                <w:rFonts w:ascii="Times New Roman" w:hAnsi="Times New Roman"/>
                <w:sz w:val="20"/>
              </w:rPr>
              <w:t>V</w:t>
            </w:r>
          </w:p>
        </w:tc>
      </w:tr>
      <w:tr>
        <w:tc>
          <w:tcPr>
            <w:tcW w:type="dxa" w:w="567"/>
          </w:tcPr>
          <w:p>
            <w:pPr>
              <w:spacing w:after="40" w:line="276" w:lineRule="auto"/>
            </w:pPr>
            <w:r>
              <w:rPr>
                <w:rFonts w:ascii="Times New Roman" w:hAnsi="Times New Roman"/>
                <w:sz w:val="20"/>
              </w:rPr>
              <w:t>7</w:t>
            </w:r>
          </w:p>
        </w:tc>
        <w:tc>
          <w:tcPr>
            <w:tcW w:type="dxa" w:w="3515"/>
          </w:tcPr>
          <w:p>
            <w:pPr>
              <w:spacing w:after="40" w:line="276" w:lineRule="auto"/>
            </w:pPr>
            <w:r>
              <w:rPr>
                <w:rFonts w:ascii="Times New Roman" w:hAnsi="Times New Roman"/>
                <w:sz w:val="20"/>
              </w:rPr>
              <w:t>It is one of the most popular activity in our school</w:t>
            </w:r>
          </w:p>
        </w:tc>
        <w:tc>
          <w:tcPr>
            <w:tcW w:type="dxa" w:w="4989"/>
          </w:tcPr>
          <w:p>
            <w:pPr>
              <w:spacing w:after="40" w:line="276" w:lineRule="auto"/>
            </w:pPr>
            <w:r>
              <w:rPr>
                <w:rFonts w:ascii="Times New Roman" w:hAnsi="Times New Roman"/>
                <w:color w:val="C00000"/>
                <w:sz w:val="20"/>
              </w:rPr>
              <w:t>activities</w:t>
            </w:r>
          </w:p>
        </w:tc>
        <w:tc>
          <w:tcPr>
            <w:tcW w:type="dxa" w:w="567"/>
          </w:tcPr>
          <w:p>
            <w:pPr>
              <w:spacing w:after="40" w:line="276" w:lineRule="auto"/>
            </w:pPr>
            <w:r>
              <w:rPr>
                <w:rFonts w:ascii="Times New Roman" w:hAnsi="Times New Roman"/>
                <w:sz w:val="20"/>
              </w:rPr>
              <w:t>N</w:t>
            </w:r>
          </w:p>
        </w:tc>
      </w:tr>
      <w:tr>
        <w:tc>
          <w:tcPr>
            <w:tcW w:type="dxa" w:w="567"/>
          </w:tcPr>
          <w:p>
            <w:pPr>
              <w:spacing w:after="40" w:line="276" w:lineRule="auto"/>
            </w:pPr>
            <w:r>
              <w:rPr>
                <w:rFonts w:ascii="Times New Roman" w:hAnsi="Times New Roman"/>
                <w:sz w:val="20"/>
              </w:rPr>
              <w:t>8</w:t>
            </w:r>
          </w:p>
        </w:tc>
        <w:tc>
          <w:tcPr>
            <w:tcW w:type="dxa" w:w="3515"/>
          </w:tcPr>
          <w:p>
            <w:pPr>
              <w:spacing w:after="40" w:line="276" w:lineRule="auto"/>
            </w:pPr>
            <w:r>
              <w:rPr>
                <w:rFonts w:ascii="Times New Roman" w:hAnsi="Times New Roman"/>
                <w:sz w:val="20"/>
              </w:rPr>
              <w:t>The club very popular among S1 and S2 students</w:t>
            </w:r>
          </w:p>
        </w:tc>
        <w:tc>
          <w:tcPr>
            <w:tcW w:type="dxa" w:w="4989"/>
          </w:tcPr>
          <w:p>
            <w:pPr>
              <w:spacing w:after="40" w:line="276" w:lineRule="auto"/>
            </w:pPr>
            <w:r>
              <w:rPr>
                <w:rFonts w:ascii="Times New Roman" w:hAnsi="Times New Roman"/>
                <w:color w:val="C00000"/>
                <w:sz w:val="20"/>
              </w:rPr>
              <w:t>The club is very popular …</w:t>
            </w:r>
          </w:p>
        </w:tc>
        <w:tc>
          <w:tcPr>
            <w:tcW w:type="dxa" w:w="567"/>
          </w:tcPr>
          <w:p>
            <w:pPr>
              <w:spacing w:after="40" w:line="276" w:lineRule="auto"/>
            </w:pPr>
            <w:r>
              <w:rPr>
                <w:rFonts w:ascii="Times New Roman" w:hAnsi="Times New Roman"/>
                <w:sz w:val="20"/>
              </w:rPr>
              <w:t>V</w:t>
            </w:r>
          </w:p>
        </w:tc>
      </w:tr>
    </w:tbl>
    <w:p>
      <w:r>
        <w:rPr>
          <w:b w:val="0"/>
          <w:i/>
          <w:color w:val="C00000"/>
        </w:rPr>
        <w:t>Composition: 3 × S, 3 × V, 1 × W, 1 × N — the same 8 and the same length in Lesson 2 and 3, so the caught-out-of-8 line compares. Only the mix shifts (Lesson 2: 3 S / 4 V).</w:t>
      </w:r>
    </w:p>
    <w:p>
      <w:pPr>
        <w:spacing w:before="160"/>
      </w:pPr>
      <w:r>
        <w:rPr>
          <w:b/>
          <w:i w:val="0"/>
        </w:rPr>
        <w:t>PART 4: THEIR OWN PARAGRAPH (10 MINUTES)</w:t>
      </w:r>
    </w:p>
    <w:p>
      <w:r>
        <w:rPr>
          <w:b w:val="0"/>
          <w:i w:val="0"/>
        </w:rPr>
        <w:t>Hunt (5 min): the two questions, applied to the paragraph they wrote before any teaching. Circle, do not fix — the circling is the count. Expect them to find one to four errors in 75 words; that number is theirs, not a mark.</w:t>
      </w:r>
    </w:p>
    <w:p>
      <w:r>
        <w:rPr>
          <w:b w:val="0"/>
          <w:i w:val="0"/>
        </w:rPr>
        <w:t>Fix (5 min): second colour, at most ten words, no restructuring. Then peer-check in pairs. The moment a student rewrites a whole sentence, name it: a marker cannot read a sentence you have broken.</w:t>
      </w:r>
    </w:p>
    <w:p>
      <w:r>
        <w:rPr>
          <w:b w:val="0"/>
          <w:i/>
          <w:color w:val="C00000"/>
        </w:rPr>
        <w:t>Read the room here: the students who find nothing are the ones who need the plant done a second time, not a different lesson.</w:t>
      </w:r>
    </w:p>
    <w:p>
      <w:pPr>
        <w:spacing w:before="160"/>
      </w:pPr>
      <w:r>
        <w:rPr>
          <w:b/>
          <w:i w:val="0"/>
        </w:rPr>
        <w:t>PART 5: COUNT, LOG, CLASS TOTAL, EXIT</w:t>
      </w:r>
    </w:p>
    <w:p>
      <w:r>
        <w:rPr>
          <w:b w:val="0"/>
          <w:i w:val="0"/>
        </w:rPr>
        <w:t>Two numbers, three rows, one class total. The class total is what you chart; no individual count is ever read aloud (privacy rule).</w:t>
      </w:r>
    </w:p>
    <w:tbl>
      <w:tblPr>
        <w:tblStyle w:val="TableGrid"/>
        <w:tblW w:type="auto" w:w="0"/>
        <w:jc w:val="left"/>
        <w:tblLayout w:type="fixed"/>
        <w:tblLook w:firstColumn="1" w:firstRow="1" w:lastColumn="0" w:lastRow="0" w:noHBand="0" w:noVBand="1" w:val="04A0"/>
      </w:tblPr>
      <w:tblGrid>
        <w:gridCol w:w="4819"/>
        <w:gridCol w:w="4819"/>
      </w:tblGrid>
      <w:tr>
        <w:tc>
          <w:tcPr>
            <w:tcW w:type="dxa" w:w="6236"/>
          </w:tcPr>
          <w:p>
            <w:pPr>
              <w:spacing w:after="40" w:line="276" w:lineRule="auto"/>
            </w:pPr>
            <w:r>
              <w:rPr>
                <w:rFonts w:ascii="Times New Roman" w:hAnsi="Times New Roman"/>
                <w:sz w:val="20"/>
              </w:rPr>
              <w:t>Number 1 — errors caught, planted text</w:t>
            </w:r>
          </w:p>
        </w:tc>
        <w:tc>
          <w:tcPr>
            <w:tcW w:type="dxa" w:w="3402"/>
          </w:tcPr>
          <w:p>
            <w:pPr>
              <w:spacing w:after="40" w:line="276" w:lineRule="auto"/>
            </w:pPr>
            <w:r>
              <w:rPr>
                <w:rFonts w:ascii="Times New Roman" w:hAnsi="Times New Roman"/>
                <w:sz w:val="20"/>
              </w:rPr>
              <w:t>___ / 8</w:t>
            </w:r>
          </w:p>
        </w:tc>
      </w:tr>
      <w:tr>
        <w:tc>
          <w:tcPr>
            <w:tcW w:type="dxa" w:w="6236"/>
          </w:tcPr>
          <w:p>
            <w:pPr>
              <w:spacing w:after="40" w:line="276" w:lineRule="auto"/>
            </w:pPr>
            <w:r>
              <w:rPr>
                <w:rFonts w:ascii="Times New Roman" w:hAnsi="Times New Roman"/>
                <w:sz w:val="20"/>
              </w:rPr>
              <w:t>Number 2 — coded errors in their own writing</w:t>
            </w:r>
          </w:p>
        </w:tc>
        <w:tc>
          <w:tcPr>
            <w:tcW w:type="dxa" w:w="3402"/>
          </w:tcPr>
          <w:p>
            <w:pPr>
              <w:spacing w:after="40" w:line="276" w:lineRule="auto"/>
            </w:pPr>
            <w:r>
              <w:rPr>
                <w:rFonts w:ascii="Times New Roman" w:hAnsi="Times New Roman"/>
                <w:sz w:val="20"/>
              </w:rPr>
              <w:t>___ coded errors in ___ words</w:t>
            </w:r>
          </w:p>
        </w:tc>
      </w:tr>
    </w:tbl>
    <w:p>
      <w:pPr>
        <w:spacing w:before="160"/>
      </w:pPr>
      <w:r>
        <w:rPr>
          <w:b/>
          <w:i w:val="0"/>
        </w:rPr>
        <w:t>Error card — three rows today:</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1361"/>
          </w:tcPr>
          <w:p>
            <w:pPr>
              <w:spacing w:after="40"/>
            </w:pPr>
            <w:r>
              <w:rPr>
                <w:b/>
                <w:sz w:val="20"/>
              </w:rPr>
              <w:t>Date</w:t>
            </w:r>
          </w:p>
        </w:tc>
        <w:tc>
          <w:tcPr>
            <w:tcW w:type="dxa" w:w="3515"/>
          </w:tcPr>
          <w:p>
            <w:pPr>
              <w:spacing w:after="40"/>
            </w:pPr>
            <w:r>
              <w:rPr>
                <w:b/>
                <w:sz w:val="20"/>
              </w:rPr>
              <w:t>My sentence (wrong)</w:t>
            </w:r>
          </w:p>
        </w:tc>
        <w:tc>
          <w:tcPr>
            <w:tcW w:type="dxa" w:w="3515"/>
          </w:tcPr>
          <w:p>
            <w:pPr>
              <w:spacing w:after="40"/>
            </w:pPr>
            <w:r>
              <w:rPr>
                <w:b/>
                <w:sz w:val="20"/>
              </w:rPr>
              <w:t>Correct version</w:t>
            </w:r>
          </w:p>
        </w:tc>
        <w:tc>
          <w:tcPr>
            <w:tcW w:type="dxa" w:w="1247"/>
          </w:tcPr>
          <w:p>
            <w:pPr>
              <w:spacing w:after="40"/>
            </w:pPr>
            <w:r>
              <w:rPr>
                <w:b/>
                <w:sz w:val="20"/>
              </w:rPr>
              <w:t>Code</w:t>
            </w:r>
          </w:p>
        </w:tc>
      </w:tr>
      <w:tr>
        <w:tc>
          <w:tcPr>
            <w:tcW w:type="dxa" w:w="1361"/>
          </w:tcPr>
          <w:p>
            <w:pPr>
              <w:spacing w:after="40"/>
            </w:pPr>
          </w:p>
          <w:p>
            <w:pPr>
              <w:spacing w:after="40" w:line="276" w:lineRule="auto"/>
            </w:pPr>
          </w:p>
        </w:tc>
        <w:tc>
          <w:tcPr>
            <w:tcW w:type="dxa" w:w="3515"/>
          </w:tcPr>
          <w:p>
            <w:pPr>
              <w:spacing w:after="40"/>
            </w:pPr>
          </w:p>
          <w:p>
            <w:pPr>
              <w:spacing w:after="40" w:line="276" w:lineRule="auto"/>
            </w:pPr>
          </w:p>
        </w:tc>
        <w:tc>
          <w:tcPr>
            <w:tcW w:type="dxa" w:w="3515"/>
          </w:tcPr>
          <w:p>
            <w:pPr>
              <w:spacing w:after="40"/>
            </w:pPr>
          </w:p>
          <w:p>
            <w:pPr>
              <w:spacing w:after="40" w:line="276" w:lineRule="auto"/>
            </w:pPr>
          </w:p>
        </w:tc>
        <w:tc>
          <w:tcPr>
            <w:tcW w:type="dxa" w:w="1247"/>
          </w:tcPr>
          <w:p>
            <w:pPr>
              <w:spacing w:after="40"/>
            </w:pPr>
          </w:p>
          <w:p>
            <w:pPr>
              <w:spacing w:after="40" w:line="276" w:lineRule="auto"/>
            </w:pPr>
          </w:p>
        </w:tc>
      </w:tr>
      <w:tr>
        <w:tc>
          <w:tcPr>
            <w:tcW w:type="dxa" w:w="1361"/>
          </w:tcPr>
          <w:p>
            <w:pPr>
              <w:spacing w:after="40"/>
            </w:pPr>
          </w:p>
          <w:p>
            <w:pPr>
              <w:spacing w:after="40" w:line="276" w:lineRule="auto"/>
            </w:pPr>
          </w:p>
        </w:tc>
        <w:tc>
          <w:tcPr>
            <w:tcW w:type="dxa" w:w="3515"/>
          </w:tcPr>
          <w:p>
            <w:pPr>
              <w:spacing w:after="40"/>
            </w:pPr>
          </w:p>
          <w:p>
            <w:pPr>
              <w:spacing w:after="40" w:line="276" w:lineRule="auto"/>
            </w:pPr>
          </w:p>
        </w:tc>
        <w:tc>
          <w:tcPr>
            <w:tcW w:type="dxa" w:w="3515"/>
          </w:tcPr>
          <w:p>
            <w:pPr>
              <w:spacing w:after="40"/>
            </w:pPr>
          </w:p>
          <w:p>
            <w:pPr>
              <w:spacing w:after="40" w:line="276" w:lineRule="auto"/>
            </w:pPr>
          </w:p>
        </w:tc>
        <w:tc>
          <w:tcPr>
            <w:tcW w:type="dxa" w:w="1247"/>
          </w:tcPr>
          <w:p>
            <w:pPr>
              <w:spacing w:after="40"/>
            </w:pPr>
          </w:p>
          <w:p>
            <w:pPr>
              <w:spacing w:after="40" w:line="276" w:lineRule="auto"/>
            </w:pPr>
          </w:p>
        </w:tc>
      </w:tr>
      <w:tr>
        <w:tc>
          <w:tcPr>
            <w:tcW w:type="dxa" w:w="1361"/>
          </w:tcPr>
          <w:p>
            <w:pPr>
              <w:spacing w:after="40"/>
            </w:pPr>
          </w:p>
          <w:p>
            <w:pPr>
              <w:spacing w:after="40" w:line="276" w:lineRule="auto"/>
            </w:pPr>
          </w:p>
        </w:tc>
        <w:tc>
          <w:tcPr>
            <w:tcW w:type="dxa" w:w="3515"/>
          </w:tcPr>
          <w:p>
            <w:pPr>
              <w:spacing w:after="40"/>
            </w:pPr>
          </w:p>
          <w:p>
            <w:pPr>
              <w:spacing w:after="40" w:line="276" w:lineRule="auto"/>
            </w:pPr>
          </w:p>
        </w:tc>
        <w:tc>
          <w:tcPr>
            <w:tcW w:type="dxa" w:w="3515"/>
          </w:tcPr>
          <w:p>
            <w:pPr>
              <w:spacing w:after="40"/>
            </w:pPr>
          </w:p>
          <w:p>
            <w:pPr>
              <w:spacing w:after="40" w:line="276" w:lineRule="auto"/>
            </w:pPr>
          </w:p>
        </w:tc>
        <w:tc>
          <w:tcPr>
            <w:tcW w:type="dxa" w:w="1247"/>
          </w:tcPr>
          <w:p>
            <w:pPr>
              <w:spacing w:after="40"/>
            </w:pPr>
          </w:p>
          <w:p>
            <w:pPr>
              <w:spacing w:after="40" w:line="276" w:lineRule="auto"/>
            </w:pPr>
          </w:p>
        </w:tc>
      </w:tr>
    </w:tbl>
    <w:p>
      <w:r>
        <w:rPr>
          <w:b/>
          <w:i w:val="0"/>
        </w:rPr>
        <w:t>The last error I found was: ______________________________________________</w:t>
      </w:r>
    </w:p>
    <w:p>
      <w:r>
        <w:rPr>
          <w:b w:val="0"/>
          <w:i/>
          <w:color w:val="C00000"/>
        </w:rPr>
        <w:t>Class total (caught/8) is the first point on the class chart. The five worst sentences from Lesson 2's retrieval are the second data point.</w:t>
      </w:r>
    </w:p>
    <w:p>
      <w:pPr>
        <w:spacing w:before="160"/>
      </w:pPr>
      <w:r>
        <w:rPr>
          <w:b/>
          <w:i w:val="0"/>
        </w:rPr>
        <w:t>PART 6: WHAT TO WATCH</w:t>
      </w:r>
    </w:p>
    <w:p>
      <w:pPr>
        <w:spacing w:after="80"/>
        <w:ind w:left="283"/>
      </w:pPr>
      <w:r>
        <w:rPr>
          <w:b w:val="0"/>
          <w:i w:val="0"/>
        </w:rPr>
        <w:t>•  Do not mark the cold write. Not a tick, not a circle. The moment it is marked, the students stop hunting for their own errors and wait to be told.</w:t>
      </w:r>
    </w:p>
    <w:p>
      <w:pPr>
        <w:spacing w:after="80"/>
        <w:ind w:left="283"/>
      </w:pPr>
      <w:r>
        <w:rPr>
          <w:b w:val="0"/>
          <w:i w:val="0"/>
        </w:rPr>
        <w:t>•  Do not teach before the write. Any teaching that comes first contaminates the baseline and the before/after disappears.</w:t>
      </w:r>
    </w:p>
    <w:p>
      <w:pPr>
        <w:spacing w:after="80"/>
        <w:ind w:left="283"/>
      </w:pPr>
      <w:r>
        <w:rPr>
          <w:b w:val="0"/>
          <w:i w:val="0"/>
        </w:rPr>
        <w:t>•  The planted-text score is a gauge, not a mark — and so is the own-text count.</w:t>
      </w:r>
    </w:p>
    <w:p>
      <w:pPr>
        <w:spacing w:after="80"/>
        <w:ind w:left="283"/>
      </w:pPr>
      <w:r>
        <w:rPr>
          <w:b w:val="0"/>
          <w:i w:val="0"/>
        </w:rPr>
        <w:t>•  Keep the plant at 8 errors and the same length every lesson, or the caught/8 line stops comparing.</w:t>
      </w:r>
    </w:p>
    <w:p>
      <w:pPr>
        <w:spacing w:after="80"/>
        <w:ind w:left="283"/>
      </w:pPr>
      <w:r>
        <w:rPr>
          <w:b w:val="0"/>
          <w:i w:val="0"/>
        </w:rPr>
        <w:t>•  The proofreading window shrinks across the three lessons (5, then 4, then 3 minutes). Practising at 8 minutes trains a habit they cannot execute in the exam.</w:t>
      </w:r>
    </w:p>
    <w:p>
      <w:pPr>
        <w:spacing w:after="80"/>
        <w:ind w:left="283"/>
      </w:pPr>
      <w:r>
        <w:rPr>
          <w:b w:val="0"/>
          <w:i w:val="0"/>
        </w:rPr>
        <w:t>•  Over-correction is the signal to name out loud: “You changed three correct sentences. That loses marks.”</w:t>
      </w:r>
    </w:p>
    <w:p>
      <w:pPr>
        <w:spacing w:after="80"/>
        <w:ind w:left="283"/>
      </w:pPr>
      <w:r>
        <w:rPr>
          <w:b w:val="0"/>
          <w:i w:val="0"/>
        </w:rPr>
        <w:t>•  Never read out one student's count. Class totals only, or seat numbers.</w:t>
      </w:r>
    </w:p>
    <w:p>
      <w:pPr>
        <w:spacing w:before="160"/>
      </w:pPr>
      <w:r>
        <w:rPr>
          <w:b/>
          <w:i w:val="0"/>
        </w:rPr>
        <w:t>PART 7: RETRIEVAL PACK FOR LESSON 2 (5 SENTENCES)</w:t>
      </w:r>
    </w:p>
    <w:p>
      <w:r>
        <w:rPr>
          <w:b w:val="0"/>
          <w:i w:val="0"/>
        </w:rPr>
        <w:t>Left over from the first version of this lesson, where it opened the hour. It now belongs at the start of Lesson 2 — before the write it would contaminate the cold baseline.</w:t>
      </w:r>
    </w:p>
    <w:p>
      <w:pPr>
        <w:spacing w:after="80"/>
      </w:pPr>
      <w:r>
        <w:rPr>
          <w:b w:val="0"/>
          <w:i w:val="0"/>
        </w:rPr>
        <w:t>1.  The club was set up by four students in 2015, it now has more than 600 members.</w:t>
      </w:r>
    </w:p>
    <w:p>
      <w:pPr>
        <w:spacing w:after="80"/>
      </w:pPr>
      <w:r>
        <w:rPr>
          <w:b w:val="0"/>
          <w:i w:val="0"/>
        </w:rPr>
        <w:t>2.  Our most popular workshop the street painting day every spring.</w:t>
      </w:r>
    </w:p>
    <w:p>
      <w:pPr>
        <w:spacing w:after="80"/>
      </w:pPr>
      <w:r>
        <w:rPr>
          <w:b w:val="0"/>
          <w:i w:val="0"/>
        </w:rPr>
        <w:t>3.  Because the materials we use cost more than the club can afford.</w:t>
      </w:r>
    </w:p>
    <w:p>
      <w:pPr>
        <w:spacing w:after="80"/>
      </w:pPr>
      <w:r>
        <w:rPr>
          <w:b w:val="0"/>
          <w:i w:val="0"/>
        </w:rPr>
        <w:t>4.  Every month the club hold a small exhibition in the school hall.</w:t>
      </w:r>
    </w:p>
    <w:p>
      <w:pPr>
        <w:spacing w:after="80"/>
      </w:pPr>
      <w:r>
        <w:rPr>
          <w:b w:val="0"/>
          <w:i w:val="0"/>
        </w:rPr>
        <w:t>5.  Art gives teenagers a way to talk about their own lives, and the club makes that possible.</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567"/>
          </w:tcPr>
          <w:p>
            <w:pPr>
              <w:spacing w:after="40" w:line="276" w:lineRule="auto"/>
            </w:pPr>
            <w:r>
              <w:rPr>
                <w:rFonts w:ascii="Times New Roman" w:hAnsi="Times New Roman"/>
                <w:b/>
                <w:sz w:val="20"/>
              </w:rPr>
              <w:t>No.</w:t>
            </w:r>
          </w:p>
        </w:tc>
        <w:tc>
          <w:tcPr>
            <w:tcW w:type="dxa" w:w="2721"/>
          </w:tcPr>
          <w:p>
            <w:pPr>
              <w:spacing w:after="40" w:line="276" w:lineRule="auto"/>
            </w:pPr>
            <w:r>
              <w:rPr>
                <w:rFonts w:ascii="Times New Roman" w:hAnsi="Times New Roman"/>
                <w:b/>
                <w:sz w:val="20"/>
              </w:rPr>
              <w:t>The error</w:t>
            </w:r>
          </w:p>
        </w:tc>
        <w:tc>
          <w:tcPr>
            <w:tcW w:type="dxa" w:w="5783"/>
          </w:tcPr>
          <w:p>
            <w:pPr>
              <w:spacing w:after="40" w:line="276" w:lineRule="auto"/>
            </w:pPr>
            <w:r>
              <w:rPr>
                <w:rFonts w:ascii="Times New Roman" w:hAnsi="Times New Roman"/>
                <w:b/>
                <w:sz w:val="20"/>
              </w:rPr>
              <w:t>Corrected sentence</w:t>
            </w:r>
          </w:p>
        </w:tc>
        <w:tc>
          <w:tcPr>
            <w:tcW w:type="dxa" w:w="567"/>
          </w:tcPr>
          <w:p>
            <w:pPr>
              <w:spacing w:after="40" w:line="276" w:lineRule="auto"/>
            </w:pPr>
            <w:r>
              <w:rPr>
                <w:rFonts w:ascii="Times New Roman" w:hAnsi="Times New Roman"/>
                <w:b/>
                <w:sz w:val="20"/>
              </w:rPr>
              <w:t>Code</w:t>
            </w:r>
          </w:p>
        </w:tc>
      </w:tr>
      <w:tr>
        <w:tc>
          <w:tcPr>
            <w:tcW w:type="dxa" w:w="567"/>
          </w:tcPr>
          <w:p>
            <w:pPr>
              <w:spacing w:after="40" w:line="276" w:lineRule="auto"/>
            </w:pPr>
            <w:r>
              <w:rPr>
                <w:rFonts w:ascii="Times New Roman" w:hAnsi="Times New Roman"/>
                <w:sz w:val="20"/>
              </w:rPr>
              <w:t>1</w:t>
            </w:r>
          </w:p>
        </w:tc>
        <w:tc>
          <w:tcPr>
            <w:tcW w:type="dxa" w:w="2721"/>
          </w:tcPr>
          <w:p>
            <w:pPr>
              <w:spacing w:after="40" w:line="276" w:lineRule="auto"/>
            </w:pPr>
            <w:r>
              <w:rPr>
                <w:rFonts w:ascii="Times New Roman" w:hAnsi="Times New Roman"/>
                <w:sz w:val="20"/>
              </w:rPr>
              <w:t>Comma splice — two sentences joined by a comma</w:t>
            </w:r>
          </w:p>
        </w:tc>
        <w:tc>
          <w:tcPr>
            <w:tcW w:type="dxa" w:w="5783"/>
          </w:tcPr>
          <w:p>
            <w:pPr>
              <w:spacing w:after="40" w:line="276" w:lineRule="auto"/>
            </w:pPr>
            <w:r>
              <w:rPr>
                <w:rFonts w:ascii="Times New Roman" w:hAnsi="Times New Roman"/>
                <w:color w:val="C00000"/>
                <w:sz w:val="20"/>
              </w:rPr>
              <w:t>The club was set up by four students in 2015. It now has more than 600 members.</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2</w:t>
            </w:r>
          </w:p>
        </w:tc>
        <w:tc>
          <w:tcPr>
            <w:tcW w:type="dxa" w:w="2721"/>
          </w:tcPr>
          <w:p>
            <w:pPr>
              <w:spacing w:after="40" w:line="276" w:lineRule="auto"/>
            </w:pPr>
            <w:r>
              <w:rPr>
                <w:rFonts w:ascii="Times New Roman" w:hAnsi="Times New Roman"/>
                <w:sz w:val="20"/>
              </w:rPr>
              <w:t>No verb</w:t>
            </w:r>
          </w:p>
        </w:tc>
        <w:tc>
          <w:tcPr>
            <w:tcW w:type="dxa" w:w="5783"/>
          </w:tcPr>
          <w:p>
            <w:pPr>
              <w:spacing w:after="40" w:line="276" w:lineRule="auto"/>
            </w:pPr>
            <w:r>
              <w:rPr>
                <w:rFonts w:ascii="Times New Roman" w:hAnsi="Times New Roman"/>
                <w:color w:val="C00000"/>
                <w:sz w:val="20"/>
              </w:rPr>
              <w:t>Our most popular workshop is the street painting day every spring.</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3</w:t>
            </w:r>
          </w:p>
        </w:tc>
        <w:tc>
          <w:tcPr>
            <w:tcW w:type="dxa" w:w="2721"/>
          </w:tcPr>
          <w:p>
            <w:pPr>
              <w:spacing w:after="40" w:line="276" w:lineRule="auto"/>
            </w:pPr>
            <w:r>
              <w:rPr>
                <w:rFonts w:ascii="Times New Roman" w:hAnsi="Times New Roman"/>
                <w:sz w:val="20"/>
              </w:rPr>
              <w:t>Fragment — the sentence never reaches a main clause</w:t>
            </w:r>
          </w:p>
        </w:tc>
        <w:tc>
          <w:tcPr>
            <w:tcW w:type="dxa" w:w="5783"/>
          </w:tcPr>
          <w:p>
            <w:pPr>
              <w:spacing w:after="40" w:line="276" w:lineRule="auto"/>
            </w:pPr>
            <w:r>
              <w:rPr>
                <w:rFonts w:ascii="Times New Roman" w:hAnsi="Times New Roman"/>
                <w:color w:val="C00000"/>
                <w:sz w:val="20"/>
              </w:rPr>
              <w:t>Because the materials we use cost more than the club can afford, we ask members to bring their own brushes.</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4</w:t>
            </w:r>
          </w:p>
        </w:tc>
        <w:tc>
          <w:tcPr>
            <w:tcW w:type="dxa" w:w="2721"/>
          </w:tcPr>
          <w:p>
            <w:pPr>
              <w:spacing w:after="40" w:line="276" w:lineRule="auto"/>
            </w:pPr>
            <w:r>
              <w:rPr>
                <w:rFonts w:ascii="Times New Roman" w:hAnsi="Times New Roman"/>
                <w:sz w:val="20"/>
              </w:rPr>
              <w:t>Missing verb ending / agreement</w:t>
            </w:r>
          </w:p>
        </w:tc>
        <w:tc>
          <w:tcPr>
            <w:tcW w:type="dxa" w:w="5783"/>
          </w:tcPr>
          <w:p>
            <w:pPr>
              <w:spacing w:after="40" w:line="276" w:lineRule="auto"/>
            </w:pPr>
            <w:r>
              <w:rPr>
                <w:rFonts w:ascii="Times New Roman" w:hAnsi="Times New Roman"/>
                <w:color w:val="C00000"/>
                <w:sz w:val="20"/>
              </w:rPr>
              <w:t>Every month the club holds a small exhibition in the school hall.</w:t>
            </w:r>
          </w:p>
        </w:tc>
        <w:tc>
          <w:tcPr>
            <w:tcW w:type="dxa" w:w="567"/>
          </w:tcPr>
          <w:p>
            <w:pPr>
              <w:spacing w:after="40" w:line="276" w:lineRule="auto"/>
            </w:pPr>
            <w:r>
              <w:rPr>
                <w:rFonts w:ascii="Times New Roman" w:hAnsi="Times New Roman"/>
                <w:sz w:val="20"/>
              </w:rPr>
              <w:t>V</w:t>
            </w:r>
          </w:p>
        </w:tc>
      </w:tr>
      <w:tr>
        <w:tc>
          <w:tcPr>
            <w:tcW w:type="dxa" w:w="567"/>
          </w:tcPr>
          <w:p>
            <w:pPr>
              <w:spacing w:after="40" w:line="276" w:lineRule="auto"/>
            </w:pPr>
            <w:r>
              <w:rPr>
                <w:rFonts w:ascii="Times New Roman" w:hAnsi="Times New Roman"/>
                <w:sz w:val="20"/>
              </w:rPr>
              <w:t>5</w:t>
            </w:r>
          </w:p>
        </w:tc>
        <w:tc>
          <w:tcPr>
            <w:tcW w:type="dxa" w:w="2721"/>
          </w:tcPr>
          <w:p>
            <w:pPr>
              <w:spacing w:after="40" w:line="276" w:lineRule="auto"/>
            </w:pPr>
            <w:r>
              <w:rPr>
                <w:rFonts w:ascii="Times New Roman" w:hAnsi="Times New Roman"/>
                <w:sz w:val="20"/>
              </w:rPr>
              <w:t>None — already correct. The “, and” joins two full sentences, so it is right as it stands.</w:t>
            </w:r>
          </w:p>
        </w:tc>
        <w:tc>
          <w:tcPr>
            <w:tcW w:type="dxa" w:w="5783"/>
          </w:tcPr>
          <w:p>
            <w:pPr>
              <w:spacing w:after="40" w:line="276" w:lineRule="auto"/>
            </w:pPr>
            <w:r>
              <w:rPr>
                <w:rFonts w:ascii="Times New Roman" w:hAnsi="Times New Roman"/>
                <w:color w:val="C00000"/>
                <w:sz w:val="20"/>
              </w:rPr>
              <w:t>No change. Changing it is the guess, not the fix.</w:t>
            </w:r>
          </w:p>
        </w:tc>
        <w:tc>
          <w:tcPr>
            <w:tcW w:type="dxa" w:w="567"/>
          </w:tcPr>
          <w:p>
            <w:pPr>
              <w:spacing w:after="40" w:line="276" w:lineRule="auto"/>
            </w:pPr>
            <w:r>
              <w:rPr>
                <w:rFonts w:ascii="Times New Roman" w:hAnsi="Times New Roman"/>
                <w:sz w:val="20"/>
              </w:rPr>
              <w:t>—</w:t>
            </w:r>
          </w:p>
        </w:tc>
      </w:tr>
    </w:tbl>
    <w:p>
      <w:pPr>
        <w:spacing w:before="160"/>
      </w:pPr>
      <w:r>
        <w:rPr>
          <w:b/>
          <w:i w:val="0"/>
        </w:rPr>
        <w:t>PART 8: CARRY-OVER TO LESSON 2</w:t>
      </w:r>
    </w:p>
    <w:p>
      <w:r>
        <w:rPr>
          <w:b w:val="0"/>
          <w:i w:val="0"/>
        </w:rPr>
        <w:t>Target: verb endings — tense consistency and missing -s (the Level 3 line “basic grammatical structures are accurate”).</w:t>
      </w:r>
    </w:p>
    <w:p>
      <w:r>
        <w:rPr>
          <w:b w:val="0"/>
          <w:i w:val="0"/>
        </w:rPr>
        <w:t>Plant: same length, 8 errors, 3 S / 4 V — two S items recycled from today.</w:t>
      </w:r>
    </w:p>
    <w:p>
      <w:r>
        <w:rPr>
          <w:b w:val="0"/>
          <w:i w:val="0"/>
        </w:rPr>
        <w:t>Write: heading 2, “A club member's most memorable experience” — past narrative, where tense errors show up.</w:t>
      </w:r>
    </w:p>
    <w:p>
      <w:r>
        <w:rPr>
          <w:b w:val="0"/>
          <w:i w:val="0"/>
        </w:rPr>
        <w:t>Opener: the retrieval pack above.</w:t>
      </w:r>
    </w:p>
    <w:sectPr w:rsidR="00FC693F" w:rsidRPr="0006063C" w:rsidSect="00034616">
      <w:pgSz w:w="11906" w:h="16838"/>
      <w:pgMar w:top="73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