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8"/>
        </w:rPr>
        <w:t>F6 English SP - Lesson 7 (Vocabulary Matching)</w:t>
      </w:r>
    </w:p>
    <w:p/>
    <w:p>
      <w:r>
        <w:rPr>
          <w:rFonts w:ascii="Calibri" w:hAnsi="Calibri"/>
          <w:b/>
          <w:sz w:val="24"/>
        </w:rPr>
        <w:t>Part A  Key vocabulary</w:t>
      </w:r>
    </w:p>
    <w:p>
      <w:r>
        <w:rPr>
          <w:rFonts w:ascii="Calibri" w:hAnsi="Calibri"/>
          <w:i/>
          <w:sz w:val="22"/>
        </w:rPr>
        <w:t>Match each word or phrase (1–20) with the correct definition (A–T). Write the letter in the answer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96"/>
        <w:gridCol w:w="3696"/>
        <w:gridCol w:w="3696"/>
      </w:tblGrid>
      <w:tr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narratives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instructions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campaign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creativity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personality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consequences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protective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extensive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aftermath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desperation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nocturnal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K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stories, or the way a story is told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L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detailed information telling you how to do something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M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planned set of activities to achieve a goal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N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E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ability to produce new and original ideas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O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F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P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period following a damaging or important event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G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combination of qualities that make someone different from others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Q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state of hopelessness and despair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H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results or effects of an action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active during the night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intended to keep someone safe from harm or damage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S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J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covering a large area or a wide range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T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