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C24F"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9C7018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7293688B"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1C1E9309"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BFB8188" w14:textId="71CFAD85"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BD38CB9" w14:textId="77777777">
        <w:tc>
          <w:tcPr>
            <w:tcW w:w="9856" w:type="dxa"/>
            <w:shd w:val="clear" w:color="auto" w:fill="DCE6F1"/>
          </w:tcPr>
          <w:p w14:paraId="5AA52043" w14:textId="77777777" w:rsidR="00DA7FB2" w:rsidRDefault="00317859">
            <w:r>
              <w:rPr>
                <w:b/>
                <w:color w:val="000000"/>
              </w:rPr>
              <w:t xml:space="preserve">  1. Purpose &amp; example questions</w:t>
            </w:r>
          </w:p>
        </w:tc>
      </w:tr>
      <w:tr w:rsidR="00DA7FB2" w14:paraId="2A844F1E" w14:textId="77777777">
        <w:tc>
          <w:tcPr>
            <w:tcW w:w="9856" w:type="dxa"/>
          </w:tcPr>
          <w:p w14:paraId="4DCA5BA4" w14:textId="77777777" w:rsidR="00DA7FB2" w:rsidRDefault="00317859">
            <w:r>
              <w:rPr>
                <w:b/>
                <w:color w:val="000000"/>
              </w:rPr>
              <w:t>Purpose</w:t>
            </w:r>
          </w:p>
          <w:p w14:paraId="6278779D" w14:textId="2C58A80E"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5203E258" w14:textId="0F416E99" w:rsidR="00DA7FB2" w:rsidRPr="00633724" w:rsidRDefault="00317859">
            <w:pPr>
              <w:rPr>
                <w:rFonts w:eastAsia="新細明體"/>
                <w:color w:val="000000"/>
                <w:lang w:eastAsia="zh-TW"/>
              </w:rPr>
            </w:pPr>
            <w:r>
              <w:rPr>
                <w:color w:val="000000"/>
              </w:rPr>
              <w:t xml:space="preserve">•  Target audience — </w:t>
            </w:r>
            <w:r>
              <w:rPr>
                <w:b/>
                <w:color w:val="000000"/>
                <w:u w:val="single"/>
              </w:rPr>
              <w:t>students</w:t>
            </w:r>
            <w:r>
              <w:rPr>
                <w:color w:val="000000"/>
              </w:rPr>
              <w:t xml:space="preserve"> (on the school newsletter), the </w:t>
            </w:r>
            <w:r>
              <w:rPr>
                <w:b/>
                <w:color w:val="000000"/>
                <w:u w:val="single"/>
              </w:rPr>
              <w:t>general public</w:t>
            </w:r>
            <w:r>
              <w:rPr>
                <w:color w:val="000000"/>
              </w:rPr>
              <w:t xml:space="preserve"> (on newspapers and technology magazines)</w:t>
            </w:r>
          </w:p>
          <w:p w14:paraId="189B08DE" w14:textId="77777777" w:rsidR="00027798" w:rsidRPr="00027798" w:rsidRDefault="00027798">
            <w:pPr>
              <w:rPr>
                <w:rFonts w:eastAsia="新細明體"/>
                <w:lang w:eastAsia="zh-TW"/>
              </w:rPr>
            </w:pPr>
          </w:p>
          <w:p w14:paraId="7A0F3869" w14:textId="77777777" w:rsidR="00DA7FB2" w:rsidRDefault="00317859">
            <w:r>
              <w:rPr>
                <w:b/>
                <w:color w:val="000000"/>
              </w:rPr>
              <w:t>Example questions</w:t>
            </w:r>
          </w:p>
          <w:p w14:paraId="3052AE56" w14:textId="203A49E2"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113C3D69" w14:textId="6B0C1A3C"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654BACDE" w14:textId="332D4711"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3486980F" w14:textId="12812007" w:rsidR="00633724" w:rsidRDefault="00633724" w:rsidP="00633724">
            <w:pPr>
              <w:pStyle w:val="ae"/>
              <w:ind w:left="360"/>
            </w:pPr>
          </w:p>
        </w:tc>
      </w:tr>
    </w:tbl>
    <w:p w14:paraId="30DBF94E"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229D8C2B" w14:textId="77777777" w:rsidTr="003B591D">
        <w:trPr>
          <w:gridAfter w:val="1"/>
          <w:wAfter w:w="39" w:type="dxa"/>
        </w:trPr>
        <w:tc>
          <w:tcPr>
            <w:tcW w:w="9856" w:type="dxa"/>
            <w:gridSpan w:val="2"/>
            <w:shd w:val="clear" w:color="auto" w:fill="DCE6F1"/>
          </w:tcPr>
          <w:p w14:paraId="01F80326" w14:textId="1C2DA453"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376202C0" w14:textId="77777777" w:rsidTr="003B591D">
        <w:tc>
          <w:tcPr>
            <w:tcW w:w="1615" w:type="dxa"/>
          </w:tcPr>
          <w:p w14:paraId="47CB6A43" w14:textId="77777777" w:rsidR="00D212E9" w:rsidRDefault="00D212E9">
            <w:r>
              <w:rPr>
                <w:b/>
                <w:color w:val="000000"/>
              </w:rPr>
              <w:t>Title</w:t>
            </w:r>
          </w:p>
        </w:tc>
        <w:tc>
          <w:tcPr>
            <w:tcW w:w="8280" w:type="dxa"/>
            <w:gridSpan w:val="2"/>
          </w:tcPr>
          <w:p w14:paraId="6A38D434" w14:textId="77777777" w:rsidR="00D212E9" w:rsidRDefault="00D212E9">
            <w:pPr>
              <w:rPr>
                <w:rFonts w:eastAsia="新細明體"/>
                <w:b/>
                <w:color w:val="000000"/>
                <w:lang w:eastAsia="zh-TW"/>
              </w:rPr>
            </w:pPr>
            <w:r>
              <w:rPr>
                <w:b/>
                <w:color w:val="000000"/>
              </w:rPr>
              <w:t>Choose ONE of three patterns:</w:t>
            </w:r>
          </w:p>
          <w:p w14:paraId="55F432B2" w14:textId="1449B1DB" w:rsidR="00D212E9" w:rsidRDefault="00D212E9">
            <w:pPr>
              <w:rPr>
                <w:rFonts w:eastAsia="新細明體"/>
                <w:color w:val="000000"/>
                <w:lang w:eastAsia="zh-TW"/>
              </w:rPr>
            </w:pPr>
            <w:r>
              <w:rPr>
                <w:color w:val="000000"/>
              </w:rPr>
              <w:br/>
              <w:t xml:space="preserve">(1) Issue + verdict — </w:t>
            </w:r>
            <w:r w:rsidRPr="00F73EB7">
              <w:rPr>
                <w:b/>
                <w:color w:val="000000"/>
                <w:u w:val="single"/>
              </w:rPr>
              <w:t>Social Media: More Harm Than Good</w:t>
            </w:r>
            <w:r>
              <w:rPr>
                <w:color w:val="000000"/>
              </w:rPr>
              <w:br/>
              <w:t xml:space="preserve">(2) Question — </w:t>
            </w:r>
            <w:r w:rsidRPr="00F73EB7">
              <w:rPr>
                <w:b/>
                <w:color w:val="000000"/>
                <w:u w:val="single"/>
              </w:rPr>
              <w:t>Is Social Media Doing More Harm Than Good?</w:t>
            </w:r>
            <w:r w:rsidRPr="00F73EB7">
              <w:rPr>
                <w:color w:val="000000"/>
                <w:u w:val="single"/>
              </w:rPr>
              <w:br/>
            </w:r>
            <w:r>
              <w:rPr>
                <w:color w:val="000000"/>
              </w:rPr>
              <w:t xml:space="preserve">(3) Call to action — </w:t>
            </w:r>
            <w:r w:rsidRPr="00F73EB7">
              <w:rPr>
                <w:b/>
                <w:color w:val="000000"/>
                <w:u w:val="single"/>
              </w:rPr>
              <w:t>Why We Must Rethink Social Media</w:t>
            </w:r>
            <w:r>
              <w:rPr>
                <w:color w:val="000000"/>
              </w:rPr>
              <w:br/>
            </w:r>
          </w:p>
          <w:p w14:paraId="61B87829" w14:textId="340A03B3" w:rsidR="00D212E9" w:rsidRPr="00F73EB7" w:rsidRDefault="00D212E9">
            <w:pPr>
              <w:rPr>
                <w:rFonts w:eastAsia="新細明體"/>
                <w:lang w:eastAsia="zh-TW"/>
              </w:rPr>
            </w:pPr>
          </w:p>
        </w:tc>
      </w:tr>
      <w:tr w:rsidR="00D212E9" w14:paraId="2E80D816" w14:textId="77777777" w:rsidTr="003B591D">
        <w:tc>
          <w:tcPr>
            <w:tcW w:w="1615" w:type="dxa"/>
          </w:tcPr>
          <w:p w14:paraId="46105B3D" w14:textId="77777777" w:rsidR="00D212E9" w:rsidRDefault="00D212E9">
            <w:r>
              <w:rPr>
                <w:b/>
                <w:color w:val="000000"/>
              </w:rPr>
              <w:t>Introduction</w:t>
            </w:r>
          </w:p>
        </w:tc>
        <w:tc>
          <w:tcPr>
            <w:tcW w:w="8280" w:type="dxa"/>
            <w:gridSpan w:val="2"/>
          </w:tcPr>
          <w:p w14:paraId="28D60242" w14:textId="55428E1D" w:rsidR="00D212E9" w:rsidRDefault="00D212E9">
            <w:pPr>
              <w:rPr>
                <w:rFonts w:eastAsia="新細明體"/>
                <w:b/>
                <w:color w:val="000000"/>
                <w:lang w:eastAsia="zh-TW"/>
              </w:rPr>
            </w:pPr>
            <w:r>
              <w:rPr>
                <w:b/>
                <w:color w:val="000000"/>
              </w:rPr>
              <w:t>1.  Hook</w:t>
            </w:r>
            <w:r>
              <w:rPr>
                <w:color w:val="000000"/>
              </w:rPr>
              <w:t xml:space="preserve"> — one striking line, figure, image or short question </w:t>
            </w:r>
          </w:p>
          <w:p w14:paraId="4DE81988"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8A8FD" w14:textId="33C0A1EB"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1EE42265"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779402A3" w14:textId="24D40681" w:rsidR="00D212E9" w:rsidRDefault="00D212E9" w:rsidP="00644CF7">
            <w:pPr>
              <w:rPr>
                <w:rFonts w:eastAsia="新細明體"/>
                <w:color w:val="000000"/>
                <w:lang w:eastAsia="zh-TW"/>
              </w:rPr>
            </w:pPr>
            <w:r>
              <w:rPr>
                <w:b/>
                <w:color w:val="000000"/>
              </w:rPr>
              <w:br/>
              <w:t>3.  Stance</w:t>
            </w:r>
            <w:r>
              <w:rPr>
                <w:color w:val="000000"/>
              </w:rPr>
              <w:t xml:space="preserve"> — ONE side, in one sentence</w:t>
            </w:r>
          </w:p>
          <w:p w14:paraId="02352C52" w14:textId="1F18D9CD"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7C8904AE" w14:textId="7176870F" w:rsidR="00D212E9" w:rsidRPr="00065C95" w:rsidRDefault="00D212E9" w:rsidP="00644CF7">
            <w:pPr>
              <w:rPr>
                <w:rFonts w:eastAsia="新細明體"/>
                <w:lang w:eastAsia="zh-TW"/>
              </w:rPr>
            </w:pPr>
          </w:p>
        </w:tc>
      </w:tr>
      <w:tr w:rsidR="00D212E9" w14:paraId="1966D379" w14:textId="77777777" w:rsidTr="003B591D">
        <w:tc>
          <w:tcPr>
            <w:tcW w:w="1615" w:type="dxa"/>
          </w:tcPr>
          <w:p w14:paraId="4EB8D00C"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1FEE95F7" w14:textId="64C83AF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40F7CE92" w14:textId="13F48B42" w:rsidR="00AB4255" w:rsidRPr="00AB4255" w:rsidRDefault="00D212E9" w:rsidP="00F273FF">
            <w:pPr>
              <w:rPr>
                <w:rFonts w:eastAsia="新細明體"/>
                <w:color w:val="000000"/>
                <w:lang w:eastAsia="zh-TW"/>
              </w:rPr>
            </w:pPr>
            <w:r>
              <w:rPr>
                <w:b/>
                <w:color w:val="000000"/>
              </w:rPr>
              <w:t>1.  Topic sentence</w:t>
            </w:r>
            <w:r>
              <w:rPr>
                <w:color w:val="000000"/>
              </w:rPr>
              <w:t xml:space="preserve"> — a signpost + the argument itself</w:t>
            </w:r>
          </w:p>
          <w:p w14:paraId="78E696B7"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0B187F3A" w14:textId="77777777" w:rsidR="00AB4255" w:rsidRDefault="00AB4255" w:rsidP="00F273FF">
            <w:pPr>
              <w:rPr>
                <w:rFonts w:eastAsia="新細明體"/>
                <w:color w:val="000000"/>
                <w:lang w:eastAsia="zh-TW"/>
              </w:rPr>
            </w:pPr>
          </w:p>
          <w:p w14:paraId="2B47FCD6" w14:textId="77777777" w:rsidR="00AB4255" w:rsidRDefault="00D212E9" w:rsidP="00F273FF">
            <w:pPr>
              <w:rPr>
                <w:rFonts w:eastAsia="新細明體"/>
                <w:color w:val="000000"/>
                <w:lang w:eastAsia="zh-TW"/>
              </w:rPr>
            </w:pPr>
            <w:r>
              <w:rPr>
                <w:b/>
                <w:color w:val="000000"/>
              </w:rPr>
              <w:t>2.  Explain</w:t>
            </w:r>
            <w:r>
              <w:rPr>
                <w:color w:val="000000"/>
              </w:rPr>
              <w:t xml:space="preserve"> — build a cause-and-effect chain (X → Y → Z) </w:t>
            </w:r>
          </w:p>
          <w:p w14:paraId="46696905"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685C8A73" w14:textId="77777777" w:rsidR="00AB4255" w:rsidRDefault="00AB4255" w:rsidP="00F273FF">
            <w:pPr>
              <w:rPr>
                <w:rFonts w:eastAsia="新細明體"/>
                <w:color w:val="000000"/>
                <w:lang w:eastAsia="zh-TW"/>
              </w:rPr>
            </w:pPr>
          </w:p>
          <w:p w14:paraId="736708DE" w14:textId="54EECDDD" w:rsidR="00F273FF" w:rsidRPr="00F273FF" w:rsidRDefault="00D212E9" w:rsidP="00F273FF">
            <w:pPr>
              <w:rPr>
                <w:rFonts w:eastAsia="新細明體"/>
                <w:color w:val="000000"/>
                <w:lang w:eastAsia="zh-TW"/>
              </w:rPr>
            </w:pPr>
            <w:r>
              <w:rPr>
                <w:b/>
                <w:color w:val="000000"/>
              </w:rPr>
              <w:t>3.  Example</w:t>
            </w:r>
            <w:r>
              <w:rPr>
                <w:color w:val="000000"/>
              </w:rPr>
              <w:t xml:space="preserve"> — Findings / Real-world case / Typical process</w:t>
            </w:r>
          </w:p>
          <w:p w14:paraId="3F3CCF17" w14:textId="52CC21FC" w:rsidR="00974B7E" w:rsidRPr="00974B7E" w:rsidRDefault="00974B7E" w:rsidP="00974B7E">
            <w:pPr>
              <w:rPr>
                <w:rFonts w:eastAsia="新細明體"/>
                <w:color w:val="000000"/>
                <w:lang w:eastAsia="zh-TW"/>
              </w:rPr>
            </w:pPr>
          </w:p>
          <w:p w14:paraId="572FDA77" w14:textId="44E8F47C"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36419362" w14:textId="77777777" w:rsidR="00974B7E" w:rsidRDefault="00974B7E" w:rsidP="00974B7E">
            <w:pPr>
              <w:rPr>
                <w:rFonts w:eastAsia="新細明體"/>
                <w:color w:val="000000"/>
                <w:lang w:eastAsia="zh-TW"/>
              </w:rPr>
            </w:pPr>
          </w:p>
          <w:p w14:paraId="413054B3" w14:textId="6B91FDB1"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trialled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657A21CB" w14:textId="77777777" w:rsidR="00EC65D0" w:rsidRDefault="00EC65D0" w:rsidP="00974B7E">
            <w:pPr>
              <w:rPr>
                <w:rFonts w:eastAsia="新細明體"/>
                <w:color w:val="000000"/>
                <w:lang w:eastAsia="zh-TW"/>
              </w:rPr>
            </w:pPr>
          </w:p>
          <w:p w14:paraId="324977F2" w14:textId="7EBF984C" w:rsidR="008D7FA0" w:rsidRP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70B6B3DD" w14:textId="77777777" w:rsidR="008D7FA0" w:rsidRPr="00EC65D0" w:rsidRDefault="008D7FA0" w:rsidP="00974B7E">
            <w:pPr>
              <w:rPr>
                <w:rFonts w:eastAsia="新細明體"/>
                <w:color w:val="000000"/>
                <w:lang w:eastAsia="zh-TW"/>
              </w:rPr>
            </w:pPr>
          </w:p>
          <w:p w14:paraId="0CBFF95D"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765F2A3E"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34CCFD35" w14:textId="1724E8D4"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25C5CE0B" w14:textId="77777777" w:rsidR="00AB4255" w:rsidRPr="00AB4255" w:rsidRDefault="00AB4255" w:rsidP="00AB4255">
            <w:pPr>
              <w:rPr>
                <w:rFonts w:eastAsia="新細明體"/>
                <w:color w:val="000000"/>
                <w:lang w:eastAsia="zh-TW"/>
              </w:rPr>
            </w:pPr>
          </w:p>
          <w:p w14:paraId="5D6BB93B" w14:textId="5979CC61" w:rsidR="00AB4255" w:rsidRDefault="00D212E9">
            <w:pPr>
              <w:rPr>
                <w:rFonts w:eastAsia="新細明體"/>
                <w:color w:val="000000"/>
                <w:lang w:eastAsia="zh-TW"/>
              </w:rPr>
            </w:pPr>
            <w:r>
              <w:rPr>
                <w:b/>
                <w:color w:val="000000"/>
              </w:rPr>
              <w:t>4.  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1B86C357" w14:textId="1C009548"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1EFBF3A2" w14:textId="622556EB" w:rsidR="00AB4255" w:rsidRPr="00AB4255" w:rsidRDefault="00AB4255">
            <w:pPr>
              <w:rPr>
                <w:rFonts w:eastAsia="新細明體"/>
                <w:i/>
                <w:iCs/>
                <w:lang w:eastAsia="zh-TW"/>
              </w:rPr>
            </w:pPr>
          </w:p>
        </w:tc>
      </w:tr>
      <w:tr w:rsidR="00D212E9" w14:paraId="6E0A87D2" w14:textId="77777777" w:rsidTr="003B591D">
        <w:tc>
          <w:tcPr>
            <w:tcW w:w="1615" w:type="dxa"/>
          </w:tcPr>
          <w:p w14:paraId="043A7E9D"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13B7E49" w14:textId="48EBA639" w:rsidR="00C726FA" w:rsidRPr="00C726FA" w:rsidRDefault="00D212E9">
            <w:pPr>
              <w:rPr>
                <w:rFonts w:eastAsia="新細明體"/>
                <w:i/>
                <w:iCs/>
                <w:color w:val="000000"/>
                <w:shd w:val="pct15" w:color="auto" w:fill="FFFFFF"/>
                <w:lang w:eastAsia="zh-TW"/>
              </w:rPr>
            </w:pPr>
            <w:r>
              <w:rPr>
                <w:b/>
                <w:color w:val="000000"/>
              </w:rPr>
              <w:t>1.  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7301F6B" w14:textId="77777777" w:rsidR="00C726FA" w:rsidRDefault="00D212E9">
            <w:pPr>
              <w:rPr>
                <w:rFonts w:eastAsia="新細明體"/>
                <w:color w:val="000000"/>
                <w:lang w:eastAsia="zh-TW"/>
              </w:rPr>
            </w:pPr>
            <w:r>
              <w:rPr>
                <w:b/>
                <w:color w:val="000000"/>
              </w:rPr>
              <w:br/>
              <w:t>2.  Rebut</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68CBE794"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555CCC8A" w14:textId="77777777" w:rsidR="00AB4255" w:rsidRDefault="00AB4255" w:rsidP="00451EFB">
            <w:pPr>
              <w:rPr>
                <w:rFonts w:eastAsia="新細明體"/>
                <w:iCs/>
                <w:color w:val="000000"/>
                <w:shd w:val="pct15" w:color="auto" w:fill="FFFFFF"/>
                <w:lang w:eastAsia="zh-TW"/>
              </w:rPr>
            </w:pPr>
          </w:p>
          <w:p w14:paraId="2DBCCF4D"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65F7F9A3" w14:textId="6E7F25A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5317FFC3" w14:textId="43959ECF" w:rsidR="00451EFB" w:rsidRPr="00E33EC6" w:rsidRDefault="00451EFB" w:rsidP="00451EFB">
            <w:pPr>
              <w:rPr>
                <w:rFonts w:eastAsia="新細明體"/>
                <w:lang w:eastAsia="zh-TW"/>
              </w:rPr>
            </w:pPr>
          </w:p>
        </w:tc>
      </w:tr>
      <w:tr w:rsidR="00D212E9" w14:paraId="7F61D76C" w14:textId="77777777" w:rsidTr="003B591D">
        <w:tc>
          <w:tcPr>
            <w:tcW w:w="1615" w:type="dxa"/>
          </w:tcPr>
          <w:p w14:paraId="25097422" w14:textId="77777777" w:rsidR="00D212E9" w:rsidRDefault="00D212E9">
            <w:r>
              <w:rPr>
                <w:b/>
                <w:color w:val="000000"/>
              </w:rPr>
              <w:t>Conclusion</w:t>
            </w:r>
          </w:p>
        </w:tc>
        <w:tc>
          <w:tcPr>
            <w:tcW w:w="8280" w:type="dxa"/>
            <w:gridSpan w:val="2"/>
          </w:tcPr>
          <w:p w14:paraId="3FF3F81B" w14:textId="77777777" w:rsidR="002955A5" w:rsidRDefault="00D212E9">
            <w:pPr>
              <w:rPr>
                <w:rFonts w:eastAsia="新細明體"/>
                <w:color w:val="000000"/>
                <w:lang w:eastAsia="zh-TW"/>
              </w:rPr>
            </w:pPr>
            <w:r>
              <w:rPr>
                <w:b/>
                <w:color w:val="000000"/>
              </w:rPr>
              <w:t>1.  Restate the stance</w:t>
            </w:r>
            <w:r>
              <w:rPr>
                <w:color w:val="000000"/>
              </w:rPr>
              <w:t xml:space="preserve"> in NEW words — do not copy the introduction</w:t>
            </w:r>
          </w:p>
          <w:p w14:paraId="76B9051B" w14:textId="33C1258C" w:rsidR="00D212E9" w:rsidRPr="00695DE9" w:rsidRDefault="00D212E9">
            <w:pPr>
              <w:rPr>
                <w:rFonts w:eastAsia="新細明體"/>
                <w:lang w:eastAsia="zh-TW"/>
              </w:rPr>
            </w:pPr>
            <w:r>
              <w:rPr>
                <w:b/>
                <w:color w:val="000000"/>
              </w:rPr>
              <w:br/>
              <w:t>2.  Summarise</w:t>
            </w:r>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04B6627D" w14:textId="50DBD21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50"/>
        <w:gridCol w:w="7867"/>
        <w:gridCol w:w="39"/>
      </w:tblGrid>
      <w:tr w:rsidR="00536BEE" w14:paraId="785C1A43" w14:textId="77777777" w:rsidTr="00055D4F">
        <w:trPr>
          <w:gridAfter w:val="1"/>
          <w:wAfter w:w="39" w:type="dxa"/>
          <w:cantSplit/>
        </w:trPr>
        <w:tc>
          <w:tcPr>
            <w:tcW w:w="7867" w:type="dxa"/>
            <w:gridSpan w:val="2"/>
            <w:shd w:val="clear" w:color="auto" w:fill="DCE6F1"/>
          </w:tcPr>
          <w:p w14:paraId="194B49D4" w14:textId="3A661129" w:rsidR="00536BEE" w:rsidRPr="003B591D" w:rsidRDefault="00536BEE" w:rsidP="00055D4F">
            <w:pPr>
              <w:rPr>
                <w:rFonts w:eastAsia="新細明體" w:hint="eastAsia"/>
                <w:lang w:eastAsia="zh-TW"/>
              </w:rPr>
              <w:keepNext/>
              <w:keepNext/>
            </w:pPr>
            <w:r>
              <w:rPr>
                <w:rFonts w:eastAsia="新細明體" w:hint="eastAsia"/>
                <w:b/>
                <w:color w:val="000000"/>
                <w:lang w:eastAsia="zh-TW"/>
              </w:rPr>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44770E4D" w14:textId="77777777" w:rsidTr="00A1203B">
        <w:trPr>
          <w:cantSplit/>
        </w:trPr>
        <w:tc>
          <w:tcPr>
            <w:tcW w:w="7867" w:type="dxa"/>
            <w:gridSpan w:val="3"/>
          </w:tcPr>
          <w:p w14:paraId="07127F07" w14:textId="0EB3689B" w:rsidR="00F843EA" w:rsidRPr="00F843EA" w:rsidRDefault="00536BEE" w:rsidP="00F843EA">
            <w:pPr>
              <w:rPr>
                <w:i/>
                <w:iCs/>
              </w:rPr>
              <w:keepNext/>
              <w:keepNext/>
              <w:keepNext/>
            </w:pPr>
            <w:r w:rsidRPr="00F843EA">
              <w:rPr>
                <w:rFonts w:eastAsia="新細明體" w:hint="eastAsia"/>
                <w:lang w:eastAsia="zh-TW"/>
              </w:rPr>
              <w:t>Question</w:t>
            </w:r>
            <w:r w:rsidR="00413C1F" w:rsidRPr="00F843EA">
              <w:rPr>
                <w:rFonts w:eastAsia="新細明體" w:hint="eastAsia"/>
                <w:lang w:eastAsia="zh-TW"/>
              </w:rPr>
              <w:t xml:space="preserve">: </w:t>
            </w:r>
            <w:r w:rsidR="0015620F" w:rsidRPr="00027798">
              <w:rPr>
                <w:i/>
                <w:iCs/>
                <w:color w:val="000000"/>
              </w:rPr>
              <w:t>Should schools ban AI chatbots from the classroom?</w:t>
            </w:r>
          </w:p>
          <w:p w14:paraId="55EB30A5" w14:textId="6B9FE15E" w:rsidR="00413C1F" w:rsidRDefault="00413C1F" w:rsidP="00536BEE">
            <w:pPr>
              <w:rPr>
                <w:rFonts w:eastAsia="新細明體"/>
                <w:i/>
                <w:iCs/>
                <w:color w:val="000000"/>
                <w:lang w:eastAsia="zh-TW"/>
              </w:rPr>
              <w:keepNext/>
              <w:keepNext/>
              <w:keepNext/>
            </w:pPr>
          </w:p>
          <w:p w14:paraId="737CA42C" w14:textId="57A8127D" w:rsidR="00413C1F" w:rsidRPr="00413C1F" w:rsidRDefault="00413C1F" w:rsidP="00536BEE">
            <w:pPr>
              <w:rPr>
                <w:rFonts w:eastAsia="新細明體" w:hint="eastAsia"/>
                <w:lang w:eastAsia="zh-TW"/>
              </w:rPr>
              <w:keepNext/>
              <w:keepNext/>
              <w:keepNext/>
            </w:pPr>
            <w:r>
              <w:rPr>
                <w:rFonts w:eastAsia="新細明體" w:hint="eastAsia"/>
                <w:i/>
                <w:iCs/>
                <w:color w:val="000000"/>
                <w:lang w:eastAsia="zh-TW"/>
              </w:rPr>
              <w:t>Your stance:</w:t>
            </w:r>
            <w:r w:rsidR="0015620F">
              <w:rPr>
                <w:rFonts w:eastAsia="新細明體" w:hint="eastAsia"/>
                <w:i/>
                <w:iCs/>
                <w:color w:val="000000"/>
                <w:lang w:eastAsia="zh-TW"/>
              </w:rPr>
              <w:t xml:space="preserve"> Affirmative /</w:t>
            </w:r>
            <w:r>
              <w:rPr>
                <w:rFonts w:eastAsia="新細明體" w:hint="eastAsia"/>
                <w:i/>
                <w:iCs/>
                <w:color w:val="000000"/>
                <w:lang w:eastAsia="zh-TW"/>
              </w:rPr>
              <w:t xml:space="preserve"> Negative</w:t>
            </w:r>
          </w:p>
          <w:p w14:paraId="72FBE46D" w14:textId="6A74AD56" w:rsidR="00536BEE" w:rsidRPr="00F73EB7" w:rsidRDefault="00536BEE" w:rsidP="00536BEE">
            <w:pPr>
              <w:rPr>
                <w:rFonts w:eastAsia="新細明體" w:hint="eastAsia"/>
                <w:lang w:eastAsia="zh-TW"/>
              </w:rPr>
              <w:keepNext/>
              <w:keepNext/>
              <w:keepNext/>
            </w:pPr>
          </w:p>
        </w:tc>
      </w:tr>
      <w:tr w:rsidR="00536BEE" w14:paraId="583F6D64" w14:textId="77777777" w:rsidTr="00055D4F">
        <w:trPr>
          <w:cantSplit/>
        </w:trPr>
        <w:tc>
          <w:tcPr>
            <w:tcW w:w="1950" w:type="dxa"/>
          </w:tcPr>
          <w:p>
            <w:pPr>
              <w:keepNext/>
            </w:pPr>
            <w:r>
              <w:rPr>
                <w:b/>
              </w:rPr>
              <w:t>Title</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Suggested answers — the plan below argues the AFFIRMATIVE side: schools should ban AI chatbots from the classroom.</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Issue + verdict — AI Chatbots in the Classroom: More Harm Than Good</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Also acceptable: Should Chatbots Do Our Thinking? (question)  ·  Why Schools Must Rethink AI Chatbots (call to action)</w:t>
            </w:r>
          </w:p>
        </w:tc>
      </w:tr>
      <w:tr w:rsidR="00536BEE" w14:paraId="583F6D64" w14:textId="77777777" w:rsidTr="00055D4F">
        <w:trPr>
          <w:cantSplit/>
        </w:trPr>
        <w:tc>
          <w:tcPr>
            <w:tcW w:w="1950" w:type="dxa"/>
          </w:tcPr>
          <w:p>
            <w:pPr>
              <w:keepNext/>
            </w:pPr>
            <w:r>
              <w:rPr>
                <w:b/>
              </w:rPr>
              <w:t>Introduction</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Hook — Within seconds, a chatbot can produce the paragraph a student was supposed to write.</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Narrow the focus — These tools are now the fastest-spreading presence in the classroom, and their promise of instant answers is changing what students do with their minds.</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Stance — I firmly believe that schools should ban AI chatbots from the classroom.</w:t>
            </w:r>
          </w:p>
        </w:tc>
      </w:tr>
      <w:tr w:rsidR="005109B8" w14:paraId="2597A91F" w14:textId="77777777" w:rsidTr="00055D4F">
        <w:trPr>
          <w:cantSplit/>
        </w:trPr>
        <w:tc>
          <w:tcPr>
            <w:tcW w:w="1950" w:type="dxa"/>
          </w:tcPr>
          <w:p>
            <w:pPr>
              <w:keepNext/>
            </w:pPr>
            <w:r>
              <w:rPr>
                <w:b/>
              </w:rPr>
              <w:t>Body paragraph 1</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Topic sentence — First and foremost, chatbots are detrimental to students’ thinking.</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Explain — Because a chatbot hands over a finished answer, students skip the struggle of building one; the effort that turns information into understanding is replaced by copy-and-paste, and the habit of thinking for oneself is stifled.</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Example (real-world case) — In January 2023, New York City’s education department blocked ChatGPT on school networks and devices, explaining that it “does not build critical-thinking and problem-solving skills”.</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Round off — When the answer arrives before the thinking, the thinking never happens.</w:t>
            </w:r>
          </w:p>
        </w:tc>
      </w:tr>
      <w:tr w:rsidR="005109B8" w14:paraId="290D15CF" w14:textId="77777777" w:rsidTr="00055D4F">
        <w:trPr>
          <w:cantSplit/>
        </w:trPr>
        <w:tc>
          <w:tcPr>
            <w:tcW w:w="1950" w:type="dxa"/>
          </w:tcPr>
          <w:p>
            <w:pPr>
              <w:keepNext/>
            </w:pPr>
            <w:r>
              <w:rPr>
                <w:b/>
              </w:rPr>
              <w:t>Body paragraph 2</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Topic sentence — Moreover, allowing chatbots in the classroom erodes the value of every piece of assessed work.</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Explain — If an essay, a report or a set of short answers can be generated in seconds, a teacher can no longer tell what a student actually understands; marks stop measuring learning, and the students who work honestly are the ones who lose out.</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Example (real-world case) — In January 2023, Sciences Po in Paris barred students from submitting AI-written work without transparent referencing, treating uncited AI text as academic fraud.</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Round off — An essay that can be generated is an essay that no longer measures anything.</w:t>
            </w:r>
          </w:p>
        </w:tc>
      </w:tr>
      <w:tr w:rsidR="005109B8" w14:paraId="3A2A412A" w14:textId="77777777" w:rsidTr="00055D4F">
        <w:trPr>
          <w:cantSplit/>
        </w:trPr>
        <w:tc>
          <w:tcPr>
            <w:tcW w:w="1950" w:type="dxa"/>
          </w:tcPr>
          <w:p>
            <w:pPr>
              <w:keepNext/>
            </w:pPr>
            <w:r>
              <w:rPr>
                <w:b/>
              </w:rPr>
              <w:t>Body paragraph 3</w:t>
            </w:r>
          </w:p>
        </w:tc>
        <w:tc>
          <w:tcPr>
            <w:tcW w:w="7867" w:type="dxa"/>
            <w:gridSpan w:val="2"/>
          </w:tcPr>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Concede — Some may argue that chatbots give weaker students instant explanations and help them catch up.</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Rebut — However, an explanation obtained without effort is rarely remembered: understanding is built by struggling with a problem, not by receiving its solution, and a tool that does the thinking cannot build the thinker.</w:t>
            </w:r>
          </w:p>
          <w:p w14:paraId="394C1F50" w14:textId="77777777" w:rsidR="00536BEE" w:rsidRDefault="00536BEE" w:rsidP="00055D4F">
            <w:pPr>
              <w:rPr>
                <w:rFonts w:eastAsia="新細明體"/>
                <w:b/>
                <w:color w:val="000000"/>
                <w:lang w:eastAsia="zh-TW"/>
              </w:rPr>
              <w:keepNext/>
              <w:keepNext/>
            </w:pPr>
            <w:r>
              <w:rPr>
                <w:rFonts w:eastAsia="新細明體" w:hint="eastAsia"/>
                <w:b/>
                <w:lang w:eastAsia="zh-TW"/>
                <w:color w:val="00B050"/>
              </w:rPr>
              <w:t xml:space="preserve">Round off — Put simply, a shortcut in learning is not a shortcut to learning.</w:t>
            </w:r>
          </w:p>
        </w:tc>
      </w:tr>
      <w:tr w:rsidR="005109B8" w14:paraId="3A2A412A" w14:textId="77777777" w:rsidTr="00055D4F">
        <w:trPr>
          <w:cantSplit/>
        </w:trPr>
        <w:tc>
          <w:tcPr>
            <w:tcW w:w="1950" w:type="dxa"/>
          </w:tcPr>
          <w:p>
            <w:r>
              <w:rPr>
                <w:b/>
              </w:rPr>
              <w:t>Conclusion</w:t>
            </w:r>
          </w:p>
        </w:tc>
        <w:tc>
          <w:tcPr>
            <w:tcW w:w="7867" w:type="dxa"/>
            <w:gridSpan w:val="2"/>
          </w:tcPr>
          <w:p w14:paraId="394C1F50" w14:textId="77777777" w:rsidR="00536BEE" w:rsidRDefault="00536BEE" w:rsidP="00055D4F">
            <w:pPr>
              <w:rPr>
                <w:rFonts w:eastAsia="新細明體"/>
                <w:b/>
                <w:color w:val="000000"/>
                <w:lang w:eastAsia="zh-TW"/>
              </w:rPr>
            </w:pPr>
            <w:r>
              <w:rPr>
                <w:rFonts w:eastAsia="新細明體" w:hint="eastAsia"/>
                <w:b/>
                <w:lang w:eastAsia="zh-TW"/>
                <w:color w:val="00B050"/>
              </w:rPr>
              <w:t xml:space="preserve">Restate the stance — A classroom where answers can be generated on demand is no longer a place where learning is measured.</w:t>
            </w:r>
          </w:p>
          <w:p w14:paraId="394C1F50" w14:textId="77777777" w:rsidR="00536BEE" w:rsidRDefault="00536BEE" w:rsidP="00055D4F">
            <w:pPr>
              <w:rPr>
                <w:rFonts w:eastAsia="新細明體"/>
                <w:b/>
                <w:color w:val="000000"/>
                <w:lang w:eastAsia="zh-TW"/>
              </w:rPr>
            </w:pPr>
            <w:r>
              <w:rPr>
                <w:rFonts w:eastAsia="新細明體" w:hint="eastAsia"/>
                <w:b/>
                <w:lang w:eastAsia="zh-TW"/>
                <w:color w:val="00B050"/>
              </w:rPr>
              <w:t xml:space="preserve">Summarise — Chatbots weaken thinking and make assessment meaningless, and the convenience on offer is not worth that price.</w:t>
            </w:r>
          </w:p>
          <w:p w14:paraId="394C1F50" w14:textId="77777777" w:rsidR="00536BEE" w:rsidRDefault="00536BEE" w:rsidP="00055D4F">
            <w:pPr>
              <w:rPr>
                <w:rFonts w:eastAsia="新細明體"/>
                <w:b/>
                <w:color w:val="000000"/>
                <w:lang w:eastAsia="zh-TW"/>
              </w:rPr>
            </w:pPr>
            <w:r>
              <w:rPr>
                <w:rFonts w:eastAsia="新細明體" w:hint="eastAsia"/>
                <w:b/>
                <w:lang w:eastAsia="zh-TW"/>
                <w:color w:val="00B050"/>
              </w:rPr>
              <w:t xml:space="preserve">Final thought — Schools need not fear the technology, but they should keep it out of the work that shows what students can do alone.</w:t>
            </w:r>
          </w:p>
        </w:tc>
      </w:tr>
    </w:tbl>
    <w:p w14:paraId="59E7A7A6" w14:textId="77777777" w:rsidR="00536BEE" w:rsidRDefault="00536BEE">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166F6A2B" w14:textId="77777777">
        <w:tc>
          <w:tcPr>
            <w:tcW w:w="9856" w:type="dxa"/>
            <w:shd w:val="clear" w:color="auto" w:fill="DCE6F1"/>
          </w:tcPr>
          <w:p w14:paraId="63ED01EA" w14:textId="1352C019" w:rsidR="00DA7FB2" w:rsidRDefault="00536BEE" w:rsidP="00536BEE">
            <w:r>
              <w:rPr>
                <w:rFonts w:eastAsia="新細明體" w:hint="eastAsia"/>
                <w:b/>
                <w:color w:val="000000"/>
                <w:lang w:eastAsia="zh-TW"/>
              </w:rPr>
              <w:lastRenderedPageBreak/>
              <w:t>4</w:t>
            </w:r>
            <w:r w:rsidR="00317859">
              <w:rPr>
                <w:b/>
                <w:color w:val="000000"/>
              </w:rPr>
              <w:t xml:space="preserve">. Sample writing </w:t>
            </w:r>
          </w:p>
        </w:tc>
      </w:tr>
      <w:tr w:rsidR="00DA7FB2" w14:paraId="00DDA7B6" w14:textId="77777777">
        <w:tc>
          <w:tcPr>
            <w:tcW w:w="9856" w:type="dxa"/>
          </w:tcPr>
          <w:p w14:paraId="4B48A646"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4D04B5DE" w14:textId="77777777" w:rsidR="0046462D" w:rsidRPr="0046462D" w:rsidRDefault="0046462D">
            <w:pPr>
              <w:rPr>
                <w:rFonts w:eastAsia="新細明體"/>
                <w:lang w:eastAsia="zh-TW"/>
              </w:rPr>
            </w:pPr>
          </w:p>
          <w:p w14:paraId="45700B39"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508511A2" w14:textId="766B66FD"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3D1F9D2D" w14:textId="77777777" w:rsidR="0046462D" w:rsidRPr="0046462D" w:rsidRDefault="0046462D">
            <w:pPr>
              <w:rPr>
                <w:rFonts w:eastAsia="新細明體"/>
                <w:lang w:eastAsia="zh-TW"/>
              </w:rPr>
            </w:pPr>
          </w:p>
        </w:tc>
      </w:tr>
    </w:tbl>
    <w:p w14:paraId="527794D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75D3453F" w14:textId="77777777" w:rsidTr="00BB4E56">
        <w:tc>
          <w:tcPr>
            <w:tcW w:w="3994" w:type="pct"/>
          </w:tcPr>
          <w:p w14:paraId="5096880D" w14:textId="77777777" w:rsidR="00DA7FB2" w:rsidRDefault="00317859">
            <w:r>
              <w:rPr>
                <w:b/>
                <w:color w:val="000000"/>
              </w:rPr>
              <w:t>Social Media: More Harm Than Good</w:t>
            </w:r>
          </w:p>
          <w:p w14:paraId="708A791F" w14:textId="77777777" w:rsidR="00EE6B85" w:rsidRDefault="00EE6B85">
            <w:pPr>
              <w:rPr>
                <w:rFonts w:eastAsia="新細明體"/>
                <w:b/>
                <w:color w:val="000000"/>
                <w:lang w:eastAsia="zh-TW"/>
              </w:rPr>
            </w:pPr>
          </w:p>
          <w:p w14:paraId="01803435" w14:textId="4AA329E1"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although</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6DDCFB5B" w14:textId="77777777" w:rsidR="00EE6B85" w:rsidRPr="00EE6B85" w:rsidRDefault="00EE6B85">
            <w:pPr>
              <w:rPr>
                <w:rFonts w:eastAsia="新細明體"/>
                <w:lang w:eastAsia="zh-TW"/>
              </w:rPr>
            </w:pPr>
          </w:p>
          <w:p w14:paraId="1F080266" w14:textId="12D70031" w:rsidR="00DA7FB2" w:rsidRDefault="00317859">
            <w:r>
              <w:rPr>
                <w:color w:val="000000"/>
                <w:u w:val="single"/>
              </w:rPr>
              <w:t xml:space="preserve">First and foremost,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so</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Day after day,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because</w:t>
            </w:r>
            <w:r>
              <w:rPr>
                <w:color w:val="000000"/>
              </w:rPr>
              <w:t xml:space="preserve"> it feels normal.</w:t>
            </w:r>
          </w:p>
          <w:p w14:paraId="78386B5D" w14:textId="77777777" w:rsidR="00EE6B85" w:rsidRDefault="00EE6B85">
            <w:pPr>
              <w:rPr>
                <w:rFonts w:eastAsia="新細明體"/>
                <w:b/>
                <w:color w:val="000000"/>
                <w:lang w:eastAsia="zh-TW"/>
              </w:rPr>
            </w:pPr>
          </w:p>
          <w:p w14:paraId="6186F4DB" w14:textId="5A8AC52E" w:rsidR="00DA7FB2" w:rsidRDefault="00317859">
            <w:r>
              <w:rPr>
                <w:color w:val="000000"/>
                <w:u w:val="single"/>
              </w:rPr>
              <w:t xml:space="preserve">Moreover,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Pr>
                <w:color w:val="000000"/>
                <w:u w:val="single"/>
              </w:rPr>
              <w:t>which in turn</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trialled a “digital pause”, requiring pupils to hand in their phones for the whole school day. When the loss is measured in attention and sleep, </w:t>
            </w:r>
            <w:r>
              <w:rPr>
                <w:b/>
                <w:color w:val="000000"/>
              </w:rPr>
              <w:t>convenience is a poor defence</w:t>
            </w:r>
            <w:r>
              <w:rPr>
                <w:color w:val="000000"/>
              </w:rPr>
              <w:t>.</w:t>
            </w:r>
          </w:p>
          <w:p w14:paraId="1D3C61E7" w14:textId="77777777" w:rsidR="00EE6B85" w:rsidRDefault="00EE6B85">
            <w:pPr>
              <w:rPr>
                <w:rFonts w:eastAsia="新細明體"/>
                <w:b/>
                <w:color w:val="000000"/>
                <w:lang w:eastAsia="zh-TW"/>
              </w:rPr>
            </w:pPr>
          </w:p>
          <w:p w14:paraId="051EA762" w14:textId="437C645C" w:rsidR="00DA7FB2" w:rsidRDefault="00317859">
            <w:r>
              <w:rPr>
                <w:color w:val="000000"/>
                <w:u w:val="single"/>
              </w:rPr>
              <w:t>Some may argue that</w:t>
            </w:r>
            <w:r>
              <w:rPr>
                <w:color w:val="000000"/>
              </w:rPr>
              <w:t xml:space="preserve"> social media keeps teenagers connected and gives them a voice they would otherwise lack. </w:t>
            </w:r>
            <w:r>
              <w:rPr>
                <w:color w:val="000000"/>
                <w:u w:val="single"/>
              </w:rPr>
              <w:t>Admittedly,</w:t>
            </w:r>
            <w:r>
              <w:rPr>
                <w:color w:val="000000"/>
              </w:rPr>
              <w:t xml:space="preserve"> a group chat can help a class organise a project, and a niche interest may find community online. </w:t>
            </w:r>
            <w:r>
              <w:rPr>
                <w:color w:val="000000"/>
                <w:u w:val="single"/>
              </w:rPr>
              <w:t>However,</w:t>
            </w:r>
            <w:r>
              <w:rPr>
                <w:color w:val="000000"/>
              </w:rPr>
              <w:t xml:space="preserve"> these benefits are </w:t>
            </w:r>
            <w:r>
              <w:rPr>
                <w:b/>
                <w:color w:val="000000"/>
              </w:rPr>
              <w:t>superficial</w:t>
            </w:r>
            <w:r>
              <w:rPr>
                <w:color w:val="000000"/>
              </w:rPr>
              <w:t xml:space="preserve"> when set against the costs. Connectivity available at any hour is precisely what makes it hard to switch off, and a following built on </w:t>
            </w:r>
            <w:r w:rsidR="00BB4E56">
              <w:rPr>
                <w:rFonts w:eastAsia="新細明體"/>
                <w:color w:val="000000"/>
                <w:lang w:eastAsia="zh-TW"/>
              </w:rPr>
              <w:t>‘</w:t>
            </w:r>
            <w:r>
              <w:rPr>
                <w:color w:val="000000"/>
              </w:rPr>
              <w:t>likes</w:t>
            </w:r>
            <w:r w:rsidR="00BB4E56">
              <w:rPr>
                <w:rFonts w:eastAsia="新細明體"/>
                <w:color w:val="000000"/>
                <w:lang w:eastAsia="zh-TW"/>
              </w:rPr>
              <w:t>’</w:t>
            </w:r>
            <w:r>
              <w:rPr>
                <w:color w:val="000000"/>
              </w:rPr>
              <w:t xml:space="preserve"> is </w:t>
            </w:r>
            <w:r w:rsidRPr="00BB4E56">
              <w:rPr>
                <w:b/>
                <w:bCs/>
                <w:color w:val="000000"/>
              </w:rPr>
              <w:t>rarely</w:t>
            </w:r>
            <w:r>
              <w:rPr>
                <w:color w:val="000000"/>
              </w:rPr>
              <w:t xml:space="preserve"> </w:t>
            </w:r>
            <w:r w:rsidRPr="00BB4E56">
              <w:rPr>
                <w:bCs/>
                <w:color w:val="000000"/>
              </w:rPr>
              <w:t>mutual</w:t>
            </w:r>
            <w:r>
              <w:rPr>
                <w:color w:val="000000"/>
              </w:rPr>
              <w:t xml:space="preserve"> support; at best, it is a </w:t>
            </w:r>
            <w:r>
              <w:rPr>
                <w:b/>
                <w:color w:val="000000"/>
              </w:rPr>
              <w:t>short-lived</w:t>
            </w:r>
            <w:r>
              <w:rPr>
                <w:color w:val="000000"/>
              </w:rPr>
              <w:t xml:space="preserve"> substitute for friendship. </w:t>
            </w:r>
            <w:r w:rsidR="00BB4E56">
              <w:rPr>
                <w:rFonts w:eastAsia="新細明體" w:hint="eastAsia"/>
                <w:color w:val="000000"/>
                <w:u w:val="single"/>
                <w:lang w:eastAsia="zh-TW"/>
              </w:rPr>
              <w:t>Put simply</w:t>
            </w:r>
            <w:r>
              <w:rPr>
                <w:color w:val="000000"/>
                <w:u w:val="single"/>
              </w:rPr>
              <w:t>,</w:t>
            </w:r>
            <w:r>
              <w:rPr>
                <w:color w:val="000000"/>
              </w:rPr>
              <w:t xml:space="preserve"> the convenience is real but modest, </w:t>
            </w:r>
            <w:r>
              <w:rPr>
                <w:color w:val="000000"/>
                <w:u w:val="single"/>
              </w:rPr>
              <w:t>while</w:t>
            </w:r>
            <w:r>
              <w:rPr>
                <w:color w:val="000000"/>
              </w:rPr>
              <w:t xml:space="preserve"> the harm </w:t>
            </w:r>
            <w:r>
              <w:rPr>
                <w:b/>
                <w:color w:val="000000"/>
              </w:rPr>
              <w:t>compounds</w:t>
            </w:r>
            <w:r>
              <w:rPr>
                <w:color w:val="000000"/>
              </w:rPr>
              <w:t xml:space="preserve"> year after year.</w:t>
            </w:r>
          </w:p>
          <w:p w14:paraId="05AC04B3" w14:textId="77777777" w:rsidR="00EE6B85" w:rsidRDefault="00EE6B85">
            <w:pPr>
              <w:rPr>
                <w:rFonts w:eastAsia="新細明體"/>
                <w:b/>
                <w:color w:val="000000"/>
                <w:lang w:eastAsia="zh-TW"/>
              </w:rPr>
            </w:pPr>
          </w:p>
          <w:p w14:paraId="462D4EA0" w14:textId="63C48841" w:rsidR="00DA7FB2" w:rsidRDefault="00317859">
            <w:r>
              <w:rPr>
                <w:color w:val="000000"/>
                <w:u w:val="single"/>
              </w:rPr>
              <w:t>In conclusion,</w:t>
            </w:r>
            <w:r>
              <w:rPr>
                <w:color w:val="000000"/>
              </w:rPr>
              <w:t xml:space="preserve"> social media is </w:t>
            </w:r>
            <w:r>
              <w:rPr>
                <w:b/>
                <w:color w:val="000000"/>
              </w:rPr>
              <w:t>not without value</w:t>
            </w:r>
            <w:r>
              <w:rPr>
                <w:color w:val="000000"/>
              </w:rPr>
              <w:t xml:space="preserve">, </w:t>
            </w:r>
            <w:r w:rsidRPr="00046E6A">
              <w:rPr>
                <w:color w:val="000000"/>
                <w:u w:val="single"/>
              </w:rPr>
              <w:t>yet</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2BDC081D" w14:textId="679F4698" w:rsidR="00DA7FB2" w:rsidRPr="00BB4E56" w:rsidRDefault="00317859" w:rsidP="00BB4E56">
            <w:pPr>
              <w:jc w:val="right"/>
              <w:rPr>
                <w:rFonts w:eastAsia="新細明體"/>
                <w:i/>
                <w:color w:val="000000"/>
                <w:lang w:eastAsia="zh-TW"/>
              </w:rPr>
            </w:pPr>
            <w:r>
              <w:rPr>
                <w:i/>
                <w:color w:val="000000"/>
              </w:rPr>
              <w:t>(40</w:t>
            </w:r>
            <w:r w:rsidR="00046E6A">
              <w:rPr>
                <w:rFonts w:eastAsia="新細明體" w:hint="eastAsia"/>
                <w:i/>
                <w:color w:val="000000"/>
                <w:lang w:eastAsia="zh-TW"/>
              </w:rPr>
              <w:t>0</w:t>
            </w:r>
            <w:r>
              <w:rPr>
                <w:i/>
                <w:color w:val="000000"/>
              </w:rPr>
              <w:t xml:space="preserve"> words)</w:t>
            </w:r>
          </w:p>
        </w:tc>
        <w:tc>
          <w:tcPr>
            <w:tcW w:w="1006" w:type="pct"/>
          </w:tcPr>
          <w:p w14:paraId="53D8CFEE" w14:textId="77777777" w:rsidR="00DA7FB2" w:rsidRDefault="00317859">
            <w:r>
              <w:rPr>
                <w:b/>
                <w:color w:val="000000"/>
              </w:rPr>
              <w:t>Title</w:t>
            </w:r>
          </w:p>
          <w:p w14:paraId="481DC563" w14:textId="77777777" w:rsidR="00EE6B85" w:rsidRDefault="00EE6B85">
            <w:pPr>
              <w:rPr>
                <w:rFonts w:eastAsia="新細明體"/>
                <w:color w:val="000000"/>
                <w:lang w:eastAsia="zh-TW"/>
              </w:rPr>
            </w:pPr>
          </w:p>
          <w:p w14:paraId="08747E98" w14:textId="392A368A" w:rsidR="00DA7FB2" w:rsidRDefault="00317859">
            <w:r>
              <w:rPr>
                <w:b/>
                <w:color w:val="000000"/>
              </w:rPr>
              <w:t>Introduction</w:t>
            </w:r>
            <w:r>
              <w:rPr>
                <w:color w:val="000000"/>
              </w:rPr>
              <w:t xml:space="preserve">  </w:t>
            </w:r>
          </w:p>
          <w:p w14:paraId="782940FE" w14:textId="449483D8" w:rsidR="00DA7FB2" w:rsidRPr="00BB4E56" w:rsidRDefault="00317859" w:rsidP="00BB4E56">
            <w:pPr>
              <w:pStyle w:val="ae"/>
              <w:numPr>
                <w:ilvl w:val="0"/>
                <w:numId w:val="16"/>
              </w:numPr>
              <w:rPr>
                <w:rFonts w:eastAsia="新細明體"/>
                <w:lang w:eastAsia="zh-TW"/>
              </w:rPr>
            </w:pPr>
            <w:r w:rsidRPr="00BB4E56">
              <w:rPr>
                <w:color w:val="000000"/>
              </w:rPr>
              <w:t>Hook</w:t>
            </w:r>
          </w:p>
          <w:p w14:paraId="1AE36A59" w14:textId="0A85E735" w:rsidR="00DA7FB2" w:rsidRDefault="00317859" w:rsidP="00BB4E56">
            <w:pPr>
              <w:pStyle w:val="ae"/>
              <w:numPr>
                <w:ilvl w:val="0"/>
                <w:numId w:val="16"/>
              </w:numPr>
            </w:pPr>
            <w:r w:rsidRPr="00BB4E56">
              <w:rPr>
                <w:color w:val="000000"/>
              </w:rPr>
              <w:t>Stance</w:t>
            </w:r>
          </w:p>
          <w:p w14:paraId="2C50C790" w14:textId="77777777" w:rsidR="00EE6B85" w:rsidRDefault="00EE6B85">
            <w:pPr>
              <w:rPr>
                <w:rFonts w:eastAsia="新細明體"/>
                <w:color w:val="000000"/>
                <w:lang w:eastAsia="zh-TW"/>
              </w:rPr>
            </w:pPr>
          </w:p>
          <w:p w14:paraId="7CA15A69" w14:textId="77777777" w:rsidR="00EE6B85" w:rsidRDefault="00EE6B85">
            <w:pPr>
              <w:rPr>
                <w:rFonts w:eastAsia="新細明體"/>
                <w:color w:val="000000"/>
                <w:lang w:eastAsia="zh-TW"/>
              </w:rPr>
            </w:pPr>
          </w:p>
          <w:p w14:paraId="59CA901C" w14:textId="77777777" w:rsidR="00EE6B85" w:rsidRDefault="00EE6B85">
            <w:pPr>
              <w:rPr>
                <w:rFonts w:eastAsia="新細明體"/>
                <w:color w:val="000000"/>
                <w:lang w:eastAsia="zh-TW"/>
              </w:rPr>
            </w:pPr>
          </w:p>
          <w:p w14:paraId="6959EF46" w14:textId="19E6AEB4"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1392787D"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236EA7A9"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2B0370DC"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Example</w:t>
            </w:r>
          </w:p>
          <w:p w14:paraId="50079FCA" w14:textId="40E22E70"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1FD5A6A" w14:textId="77777777" w:rsidR="00EE6B85" w:rsidRDefault="00EE6B85">
            <w:pPr>
              <w:rPr>
                <w:rFonts w:eastAsia="新細明體"/>
                <w:color w:val="000000"/>
                <w:lang w:eastAsia="zh-TW"/>
              </w:rPr>
            </w:pPr>
          </w:p>
          <w:p w14:paraId="4BA634A9" w14:textId="77777777" w:rsidR="00EE6B85" w:rsidRDefault="00EE6B85">
            <w:pPr>
              <w:rPr>
                <w:rFonts w:eastAsia="新細明體"/>
                <w:color w:val="000000"/>
                <w:lang w:eastAsia="zh-TW"/>
              </w:rPr>
            </w:pPr>
          </w:p>
          <w:p w14:paraId="56C7A160" w14:textId="409DDBA6"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29A77EB4" w14:textId="75241510" w:rsidR="00BB4E56" w:rsidRPr="00BB4E56" w:rsidRDefault="00BB4E56">
            <w:pPr>
              <w:rPr>
                <w:rFonts w:eastAsia="新細明體"/>
                <w:b/>
                <w:color w:val="000000"/>
                <w:lang w:eastAsia="zh-TW"/>
              </w:rPr>
            </w:pPr>
            <w:r>
              <w:rPr>
                <w:rFonts w:eastAsia="新細明體" w:hint="eastAsia"/>
                <w:b/>
                <w:color w:val="000000"/>
                <w:lang w:eastAsia="zh-TW"/>
              </w:rPr>
              <w:t>Argument</w:t>
            </w:r>
          </w:p>
          <w:p w14:paraId="461F883F"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377E1CDE" w14:textId="124A1A02" w:rsidR="00DA7FB2" w:rsidRDefault="00317859" w:rsidP="00BB4E56">
            <w:pPr>
              <w:pStyle w:val="ae"/>
              <w:numPr>
                <w:ilvl w:val="0"/>
                <w:numId w:val="18"/>
              </w:numPr>
            </w:pPr>
            <w:r w:rsidRPr="00BB4E56">
              <w:rPr>
                <w:color w:val="000000"/>
              </w:rPr>
              <w:t>Explanation</w:t>
            </w:r>
          </w:p>
          <w:p w14:paraId="04614463" w14:textId="7224D5E6" w:rsidR="00EE6B85" w:rsidRPr="00BB4E56" w:rsidRDefault="00317859" w:rsidP="00BB4E56">
            <w:pPr>
              <w:pStyle w:val="ae"/>
              <w:numPr>
                <w:ilvl w:val="0"/>
                <w:numId w:val="18"/>
              </w:numPr>
              <w:rPr>
                <w:rFonts w:eastAsia="新細明體"/>
                <w:color w:val="000000"/>
                <w:lang w:eastAsia="zh-TW"/>
              </w:rPr>
            </w:pPr>
            <w:r w:rsidRPr="00BB4E56">
              <w:rPr>
                <w:color w:val="000000"/>
              </w:rPr>
              <w:t>Example</w:t>
            </w:r>
          </w:p>
          <w:p w14:paraId="0A2A4A5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64E1BF9D" w14:textId="77777777" w:rsidR="00EE6B85" w:rsidRDefault="00EE6B85">
            <w:pPr>
              <w:rPr>
                <w:rFonts w:eastAsia="新細明體"/>
                <w:color w:val="000000"/>
                <w:lang w:eastAsia="zh-TW"/>
              </w:rPr>
            </w:pPr>
          </w:p>
          <w:p w14:paraId="11C920A3" w14:textId="1AFEF372" w:rsidR="00EE6B85" w:rsidRDefault="00EE6B85">
            <w:pPr>
              <w:rPr>
                <w:rFonts w:eastAsia="新細明體"/>
                <w:color w:val="000000"/>
                <w:lang w:eastAsia="zh-TW"/>
              </w:rPr>
            </w:pPr>
          </w:p>
          <w:p w14:paraId="53E25063" w14:textId="3214B216"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7100D979" w14:textId="3C155CDB"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5F580AB6"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336A8813"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53BB96D9" w14:textId="3EBC96F0"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52438591" w14:textId="77777777" w:rsidR="00EE6B85" w:rsidRDefault="00EE6B85" w:rsidP="00EE6B85">
            <w:pPr>
              <w:rPr>
                <w:rFonts w:eastAsia="新細明體"/>
                <w:color w:val="000000"/>
                <w:lang w:eastAsia="zh-TW"/>
              </w:rPr>
            </w:pPr>
          </w:p>
          <w:p w14:paraId="4643EEF3" w14:textId="77777777" w:rsidR="00EE6B85" w:rsidRDefault="00EE6B85" w:rsidP="00EE6B85">
            <w:pPr>
              <w:rPr>
                <w:rFonts w:eastAsia="新細明體"/>
                <w:color w:val="000000"/>
                <w:lang w:eastAsia="zh-TW"/>
              </w:rPr>
            </w:pPr>
          </w:p>
          <w:p w14:paraId="69E2806C" w14:textId="77777777" w:rsidR="00BB4E56" w:rsidRDefault="00BB4E56" w:rsidP="00EE6B85">
            <w:pPr>
              <w:rPr>
                <w:rFonts w:eastAsia="新細明體"/>
                <w:color w:val="000000"/>
                <w:lang w:eastAsia="zh-TW"/>
              </w:rPr>
            </w:pPr>
          </w:p>
          <w:p w14:paraId="1272D46E"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1AEC1B25"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55F718AC" w14:textId="69AD412D" w:rsidR="00EE6B85" w:rsidRPr="00BB4E56" w:rsidRDefault="00317859" w:rsidP="00BB4E56">
            <w:pPr>
              <w:pStyle w:val="ae"/>
              <w:numPr>
                <w:ilvl w:val="0"/>
                <w:numId w:val="20"/>
              </w:numPr>
              <w:rPr>
                <w:rFonts w:eastAsia="新細明體"/>
                <w:color w:val="000000"/>
                <w:lang w:eastAsia="zh-TW"/>
              </w:rPr>
            </w:pPr>
            <w:r w:rsidRPr="00BB4E56">
              <w:rPr>
                <w:color w:val="000000"/>
              </w:rPr>
              <w:t>Summa</w:t>
            </w:r>
            <w:r w:rsidR="00EE6B85" w:rsidRPr="00BB4E56">
              <w:rPr>
                <w:rFonts w:eastAsia="新細明體" w:hint="eastAsia"/>
                <w:color w:val="000000"/>
                <w:lang w:eastAsia="zh-TW"/>
              </w:rPr>
              <w:t>rise arguments</w:t>
            </w:r>
          </w:p>
          <w:p w14:paraId="3A17B1AA"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6804F5E5" w14:textId="77777777" w:rsidR="00EE6B85" w:rsidRDefault="00EE6B85" w:rsidP="00EE6B85">
            <w:pPr>
              <w:rPr>
                <w:rFonts w:eastAsia="新細明體"/>
                <w:color w:val="000000"/>
                <w:lang w:eastAsia="zh-TW"/>
              </w:rPr>
            </w:pPr>
          </w:p>
          <w:p w14:paraId="7F58A890" w14:textId="77777777" w:rsidR="00EE6B85" w:rsidRDefault="00EE6B85" w:rsidP="00EE6B85">
            <w:pPr>
              <w:rPr>
                <w:rFonts w:eastAsia="新細明體"/>
                <w:color w:val="000000"/>
                <w:lang w:eastAsia="zh-TW"/>
              </w:rPr>
            </w:pPr>
          </w:p>
          <w:p w14:paraId="46EFBA84" w14:textId="31659F2E" w:rsidR="00DA7FB2" w:rsidRPr="00BB4E56" w:rsidRDefault="00DA7FB2" w:rsidP="00EE6B85">
            <w:pPr>
              <w:rPr>
                <w:rFonts w:eastAsia="新細明體"/>
                <w:lang w:eastAsia="zh-TW"/>
              </w:rPr>
            </w:pPr>
          </w:p>
        </w:tc>
      </w:tr>
    </w:tbl>
    <w:p w14:paraId="45148649"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588CB5AE" w14:textId="77777777">
        <w:tc>
          <w:tcPr>
            <w:tcW w:w="9856" w:type="dxa"/>
            <w:shd w:val="clear" w:color="auto" w:fill="DCE6F1"/>
          </w:tcPr>
          <w:p w14:paraId="3F7076DC" w14:textId="3581E5CD" w:rsidR="00DA7FB2" w:rsidRDefault="00536BEE">
            <w:r>
              <w:rPr>
                <w:rFonts w:eastAsia="新細明體" w:hint="eastAsia"/>
                <w:b/>
                <w:color w:val="000000"/>
                <w:lang w:eastAsia="zh-TW"/>
              </w:rPr>
              <w:lastRenderedPageBreak/>
              <w:t>5</w:t>
            </w:r>
            <w:r w:rsidR="00317859">
              <w:rPr>
                <w:b/>
                <w:color w:val="000000"/>
              </w:rPr>
              <w:t>. Language features — five reminders</w:t>
            </w:r>
          </w:p>
        </w:tc>
      </w:tr>
      <w:tr w:rsidR="00DA7FB2" w14:paraId="33453158" w14:textId="77777777">
        <w:tc>
          <w:tcPr>
            <w:tcW w:w="9856" w:type="dxa"/>
          </w:tcPr>
          <w:p w14:paraId="2922B34C"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tc>
      </w:tr>
    </w:tbl>
    <w:p w14:paraId="0082C26E"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4FC75E83" w14:textId="77777777">
        <w:tc>
          <w:tcPr>
            <w:tcW w:w="2721" w:type="dxa"/>
            <w:shd w:val="clear" w:color="auto" w:fill="DCE6F1"/>
          </w:tcPr>
          <w:p w14:paraId="3369B80C" w14:textId="77777777" w:rsidR="00DA7FB2" w:rsidRDefault="00317859">
            <w:r>
              <w:rPr>
                <w:b/>
                <w:color w:val="000000"/>
              </w:rPr>
              <w:t>Reminder</w:t>
            </w:r>
          </w:p>
        </w:tc>
        <w:tc>
          <w:tcPr>
            <w:tcW w:w="3515" w:type="dxa"/>
            <w:shd w:val="clear" w:color="auto" w:fill="DCE6F1"/>
          </w:tcPr>
          <w:p w14:paraId="79C68624" w14:textId="77777777" w:rsidR="00DA7FB2" w:rsidRDefault="00317859">
            <w:r>
              <w:rPr>
                <w:b/>
                <w:color w:val="000000"/>
              </w:rPr>
              <w:t>✗ Poor example</w:t>
            </w:r>
          </w:p>
        </w:tc>
        <w:tc>
          <w:tcPr>
            <w:tcW w:w="3620" w:type="dxa"/>
            <w:shd w:val="clear" w:color="auto" w:fill="DCE6F1"/>
          </w:tcPr>
          <w:p w14:paraId="5014F9FE" w14:textId="77777777" w:rsidR="00DA7FB2" w:rsidRDefault="00317859">
            <w:r>
              <w:rPr>
                <w:b/>
                <w:color w:val="000000"/>
              </w:rPr>
              <w:t>✓ Upgraded example (from the sample)</w:t>
            </w:r>
          </w:p>
        </w:tc>
      </w:tr>
      <w:tr w:rsidR="00DA7FB2" w14:paraId="624C3799" w14:textId="77777777">
        <w:tc>
          <w:tcPr>
            <w:tcW w:w="2721" w:type="dxa"/>
          </w:tcPr>
          <w:p w14:paraId="2E81AE3E" w14:textId="77777777" w:rsidR="00DA7FB2" w:rsidRDefault="00317859">
            <w:r>
              <w:rPr>
                <w:b/>
                <w:color w:val="000000"/>
              </w:rPr>
              <w:t>Formal vocabulary</w:t>
            </w:r>
          </w:p>
          <w:p w14:paraId="40065485" w14:textId="77777777" w:rsidR="00DA7FB2" w:rsidRDefault="00317859">
            <w:r>
              <w:rPr>
                <w:i/>
                <w:color w:val="000000"/>
              </w:rPr>
              <w:t>no “super”, “stuff”, “a lot of things”</w:t>
            </w:r>
          </w:p>
        </w:tc>
        <w:tc>
          <w:tcPr>
            <w:tcW w:w="3515" w:type="dxa"/>
          </w:tcPr>
          <w:p w14:paraId="4DE53D8B" w14:textId="5D6B4D1D"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6E76E56B" w14:textId="60152658" w:rsidR="0028469F" w:rsidRPr="002922E1" w:rsidRDefault="00317859" w:rsidP="002922E1">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sidR="002922E1">
              <w:rPr>
                <w:rFonts w:eastAsia="新細明體" w:hint="eastAsia"/>
                <w:color w:val="000000"/>
                <w:lang w:eastAsia="zh-TW"/>
              </w:rPr>
              <w:t>.</w:t>
            </w:r>
          </w:p>
        </w:tc>
      </w:tr>
      <w:tr w:rsidR="00DA7FB2" w14:paraId="5C90BB6C" w14:textId="77777777">
        <w:tc>
          <w:tcPr>
            <w:tcW w:w="2721" w:type="dxa"/>
          </w:tcPr>
          <w:p w14:paraId="20FDE0FE" w14:textId="77777777" w:rsidR="00DA7FB2" w:rsidRDefault="00317859">
            <w:r>
              <w:rPr>
                <w:b/>
                <w:color w:val="000000"/>
              </w:rPr>
              <w:t>Passive voice</w:t>
            </w:r>
          </w:p>
          <w:p w14:paraId="46AD4624" w14:textId="77777777" w:rsidR="00DA7FB2" w:rsidRDefault="00317859">
            <w:r>
              <w:rPr>
                <w:b/>
                <w:color w:val="000000"/>
              </w:rPr>
              <w:t>… be + past participle</w:t>
            </w:r>
          </w:p>
        </w:tc>
        <w:tc>
          <w:tcPr>
            <w:tcW w:w="3515" w:type="dxa"/>
          </w:tcPr>
          <w:p w14:paraId="0068B311" w14:textId="36F9802C"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484F67A6" w14:textId="654161C7" w:rsidR="00DA7FB2" w:rsidRPr="00796C43" w:rsidRDefault="00317859">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sidR="00796C43">
              <w:rPr>
                <w:rFonts w:eastAsia="新細明體" w:hint="eastAsia"/>
                <w:color w:val="000000"/>
                <w:lang w:eastAsia="zh-TW"/>
              </w:rPr>
              <w:t xml:space="preserve"> on social media.</w:t>
            </w:r>
          </w:p>
          <w:p w14:paraId="4BAA3A70" w14:textId="77777777" w:rsidR="0028469F" w:rsidRPr="0028469F" w:rsidRDefault="0028469F">
            <w:pPr>
              <w:rPr>
                <w:rFonts w:eastAsia="新細明體"/>
                <w:lang w:eastAsia="zh-TW"/>
              </w:rPr>
            </w:pPr>
          </w:p>
        </w:tc>
      </w:tr>
      <w:tr w:rsidR="00DA7FB2" w14:paraId="4C09CC39" w14:textId="77777777">
        <w:tc>
          <w:tcPr>
            <w:tcW w:w="2721" w:type="dxa"/>
          </w:tcPr>
          <w:p w14:paraId="3772F334" w14:textId="77777777" w:rsidR="00DA7FB2" w:rsidRDefault="00317859">
            <w:r>
              <w:rPr>
                <w:b/>
                <w:color w:val="000000"/>
              </w:rPr>
              <w:t>Persuasive language</w:t>
            </w:r>
          </w:p>
          <w:p w14:paraId="4FE8EAFB" w14:textId="77777777" w:rsidR="00DA7FB2" w:rsidRDefault="00317859">
            <w:r>
              <w:rPr>
                <w:i/>
                <w:color w:val="000000"/>
              </w:rPr>
              <w:t>(BOLD)</w:t>
            </w:r>
          </w:p>
        </w:tc>
        <w:tc>
          <w:tcPr>
            <w:tcW w:w="3515" w:type="dxa"/>
          </w:tcPr>
          <w:p w14:paraId="11B5CEEB"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B2336A2" w14:textId="77777777" w:rsidR="00046E6A" w:rsidRDefault="00046E6A">
            <w:pPr>
              <w:rPr>
                <w:rFonts w:eastAsia="新細明體"/>
                <w:color w:val="000000"/>
                <w:lang w:eastAsia="zh-TW"/>
              </w:rPr>
            </w:pPr>
          </w:p>
          <w:p w14:paraId="7356C26C" w14:textId="77777777" w:rsidR="00046E6A" w:rsidRDefault="00046E6A">
            <w:pPr>
              <w:rPr>
                <w:rFonts w:eastAsia="新細明體"/>
                <w:color w:val="000000"/>
                <w:lang w:eastAsia="zh-TW"/>
              </w:rPr>
            </w:pPr>
          </w:p>
          <w:p w14:paraId="20B165FA" w14:textId="15BE0C5E" w:rsidR="00046E6A" w:rsidRDefault="00046E6A">
            <w:pPr>
              <w:rPr>
                <w:rFonts w:eastAsia="新細明體"/>
                <w:color w:val="000000"/>
                <w:lang w:eastAsia="zh-TW"/>
              </w:rPr>
            </w:pPr>
          </w:p>
          <w:p w14:paraId="627437A2" w14:textId="77777777" w:rsidR="00046E6A" w:rsidRDefault="00046E6A">
            <w:pPr>
              <w:rPr>
                <w:rFonts w:eastAsia="新細明體"/>
                <w:color w:val="000000"/>
                <w:lang w:eastAsia="zh-TW"/>
              </w:rPr>
            </w:pPr>
          </w:p>
          <w:p w14:paraId="358B77E6" w14:textId="2D3D8D4E" w:rsidR="00046E6A" w:rsidRPr="00046E6A" w:rsidRDefault="00046E6A">
            <w:pPr>
              <w:rPr>
                <w:rFonts w:eastAsia="新細明體"/>
                <w:lang w:eastAsia="zh-TW"/>
              </w:rPr>
            </w:pPr>
          </w:p>
        </w:tc>
        <w:tc>
          <w:tcPr>
            <w:tcW w:w="3620" w:type="dxa"/>
          </w:tcPr>
          <w:p w14:paraId="28A05B7B" w14:textId="3FFD917F"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sidR="00046E6A">
              <w:rPr>
                <w:rFonts w:eastAsia="新細明體" w:hint="eastAsia"/>
                <w:color w:val="000000"/>
                <w:lang w:eastAsia="zh-TW"/>
              </w:rPr>
              <w:t>.</w:t>
            </w:r>
          </w:p>
          <w:p w14:paraId="165D661E" w14:textId="77777777" w:rsidR="0028469F" w:rsidRDefault="0028469F">
            <w:pPr>
              <w:rPr>
                <w:rFonts w:eastAsia="新細明體"/>
                <w:lang w:eastAsia="zh-TW"/>
              </w:rPr>
            </w:pPr>
          </w:p>
          <w:p w14:paraId="1C1BAC88" w14:textId="7A1696EA"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42838ECB" w14:textId="77777777" w:rsidR="00046E6A" w:rsidRPr="0028469F" w:rsidRDefault="00046E6A">
            <w:pPr>
              <w:rPr>
                <w:rFonts w:eastAsia="新細明體"/>
                <w:lang w:eastAsia="zh-TW"/>
              </w:rPr>
            </w:pPr>
          </w:p>
        </w:tc>
      </w:tr>
      <w:tr w:rsidR="00DA7FB2" w14:paraId="5BCED30D" w14:textId="77777777">
        <w:tc>
          <w:tcPr>
            <w:tcW w:w="2721" w:type="dxa"/>
          </w:tcPr>
          <w:p w14:paraId="2EEC95AD" w14:textId="77777777" w:rsidR="00DA7FB2" w:rsidRDefault="00317859">
            <w:r>
              <w:rPr>
                <w:b/>
                <w:color w:val="000000"/>
              </w:rPr>
              <w:t>Linking words</w:t>
            </w:r>
          </w:p>
          <w:p w14:paraId="4536E810" w14:textId="77777777" w:rsidR="00DA7FB2" w:rsidRDefault="00317859">
            <w:r>
              <w:rPr>
                <w:i/>
                <w:color w:val="000000"/>
              </w:rPr>
              <w:t>(underlined)</w:t>
            </w:r>
          </w:p>
        </w:tc>
        <w:tc>
          <w:tcPr>
            <w:tcW w:w="3515" w:type="dxa"/>
          </w:tcPr>
          <w:p w14:paraId="6EEC0302" w14:textId="77777777" w:rsidR="00DA7FB2" w:rsidRDefault="00317859">
            <w:pPr>
              <w:rPr>
                <w:rFonts w:eastAsia="新細明體"/>
                <w:color w:val="000000"/>
                <w:lang w:eastAsia="zh-TW"/>
              </w:rPr>
            </w:pPr>
            <w:r>
              <w:rPr>
                <w:color w:val="000000"/>
              </w:rPr>
              <w:t xml:space="preserve">Social media is harmful. Students cannot concentrate. </w:t>
            </w:r>
          </w:p>
          <w:p w14:paraId="66717BF6" w14:textId="2B58908D" w:rsidR="00046E6A" w:rsidRPr="00046E6A" w:rsidRDefault="00046E6A">
            <w:pPr>
              <w:rPr>
                <w:rFonts w:eastAsia="新細明體"/>
                <w:lang w:eastAsia="zh-TW"/>
              </w:rPr>
            </w:pPr>
          </w:p>
        </w:tc>
        <w:tc>
          <w:tcPr>
            <w:tcW w:w="3620" w:type="dxa"/>
          </w:tcPr>
          <w:p w14:paraId="3A17EA2B" w14:textId="65C68FF0"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2AAD7784" w14:textId="77777777" w:rsidR="0028469F" w:rsidRPr="0028469F" w:rsidRDefault="0028469F">
            <w:pPr>
              <w:rPr>
                <w:rFonts w:eastAsia="新細明體"/>
                <w:lang w:eastAsia="zh-TW"/>
              </w:rPr>
            </w:pPr>
          </w:p>
        </w:tc>
      </w:tr>
      <w:tr w:rsidR="00DA7FB2" w14:paraId="1F0F771A" w14:textId="77777777">
        <w:tc>
          <w:tcPr>
            <w:tcW w:w="2721" w:type="dxa"/>
          </w:tcPr>
          <w:p w14:paraId="56F50179" w14:textId="12F86A7C"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0466935" w14:textId="7DBB7A14"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1AE7991D" w14:textId="6F7DBDB7" w:rsidR="00DA7FB2" w:rsidRPr="008A75D0" w:rsidRDefault="00317859">
            <w:pPr>
              <w:rPr>
                <w:rFonts w:eastAsia="新細明體"/>
                <w:color w:val="000000"/>
                <w:lang w:eastAsia="zh-TW"/>
              </w:rPr>
            </w:pPr>
            <w:r w:rsidRPr="00796C43">
              <w:rPr>
                <w:b/>
                <w:color w:val="000000"/>
                <w:u w:val="single"/>
              </w:rPr>
              <w:t>It is undeniable that</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undermines</w:t>
            </w:r>
            <w:r>
              <w:rPr>
                <w:color w:val="000000"/>
              </w:rPr>
              <w:t xml:space="preserve"> students’ concentration</w:t>
            </w:r>
            <w:r w:rsidR="008A75D0">
              <w:rPr>
                <w:rFonts w:eastAsia="新細明體" w:hint="eastAsia"/>
                <w:color w:val="000000"/>
                <w:lang w:eastAsia="zh-TW"/>
              </w:rPr>
              <w:t>.</w:t>
            </w:r>
          </w:p>
          <w:p w14:paraId="783EDF75" w14:textId="77777777" w:rsidR="0028469F" w:rsidRPr="0028469F" w:rsidRDefault="0028469F">
            <w:pPr>
              <w:rPr>
                <w:rFonts w:eastAsia="新細明體"/>
                <w:lang w:eastAsia="zh-TW"/>
              </w:rPr>
            </w:pPr>
          </w:p>
        </w:tc>
      </w:tr>
    </w:tbl>
    <w:p w14:paraId="2A5FD3ED"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4ACCD821" w14:textId="77777777">
        <w:tc>
          <w:tcPr>
            <w:tcW w:w="9856" w:type="dxa"/>
            <w:gridSpan w:val="2"/>
            <w:shd w:val="clear" w:color="auto" w:fill="DCE6F1"/>
          </w:tcPr>
          <w:p w14:paraId="3E7C8A27" w14:textId="31C4127B" w:rsidR="00DA7FB2" w:rsidRDefault="00536BEE">
            <w:r>
              <w:rPr>
                <w:rFonts w:eastAsia="新細明體" w:hint="eastAsia"/>
                <w:b/>
                <w:color w:val="000000"/>
                <w:lang w:eastAsia="zh-TW"/>
              </w:rPr>
              <w:t>6</w:t>
            </w:r>
            <w:r w:rsidR="00317859">
              <w:rPr>
                <w:b/>
                <w:color w:val="000000"/>
              </w:rPr>
              <w:t>. Quick reference — linking words (underlined in the sample)</w:t>
            </w:r>
          </w:p>
        </w:tc>
      </w:tr>
      <w:tr w:rsidR="00DA7FB2" w14:paraId="7A65288F" w14:textId="77777777" w:rsidTr="0028469F">
        <w:tc>
          <w:tcPr>
            <w:tcW w:w="2605" w:type="dxa"/>
          </w:tcPr>
          <w:p w14:paraId="1494A4F0" w14:textId="77777777" w:rsidR="00DA7FB2" w:rsidRDefault="00317859">
            <w:r>
              <w:rPr>
                <w:b/>
                <w:color w:val="000000"/>
              </w:rPr>
              <w:t>Introduce and take a stance</w:t>
            </w:r>
          </w:p>
        </w:tc>
        <w:tc>
          <w:tcPr>
            <w:tcW w:w="7251" w:type="dxa"/>
          </w:tcPr>
          <w:p w14:paraId="16A12B47" w14:textId="77777777" w:rsidR="00DA7FB2" w:rsidRDefault="00317859">
            <w:pPr>
              <w:rPr>
                <w:rFonts w:eastAsia="新細明體"/>
                <w:color w:val="000000"/>
                <w:lang w:eastAsia="zh-TW"/>
              </w:rPr>
            </w:pPr>
            <w:r>
              <w:rPr>
                <w:color w:val="000000"/>
              </w:rPr>
              <w:t>In recent years, … has become ubiquitous.  |  I firmly believe that …  |  It is undeniable that …</w:t>
            </w:r>
          </w:p>
          <w:p w14:paraId="25885658" w14:textId="77777777" w:rsidR="0028469F" w:rsidRPr="0028469F" w:rsidRDefault="0028469F">
            <w:pPr>
              <w:rPr>
                <w:rFonts w:eastAsia="新細明體"/>
                <w:lang w:eastAsia="zh-TW"/>
              </w:rPr>
            </w:pPr>
          </w:p>
        </w:tc>
      </w:tr>
      <w:tr w:rsidR="00DA7FB2" w14:paraId="5E9295F5" w14:textId="77777777" w:rsidTr="0028469F">
        <w:tc>
          <w:tcPr>
            <w:tcW w:w="2605" w:type="dxa"/>
          </w:tcPr>
          <w:p w14:paraId="3FD8CD9D" w14:textId="77777777" w:rsidR="00DA7FB2" w:rsidRDefault="00317859">
            <w:pPr>
              <w:rPr>
                <w:rFonts w:eastAsia="新細明體"/>
                <w:b/>
                <w:color w:val="000000"/>
                <w:lang w:eastAsia="zh-TW"/>
              </w:rPr>
            </w:pPr>
            <w:r>
              <w:rPr>
                <w:b/>
                <w:color w:val="000000"/>
              </w:rPr>
              <w:t>Open the first argument</w:t>
            </w:r>
          </w:p>
          <w:p w14:paraId="15D1F7CE" w14:textId="77777777" w:rsidR="0098298D" w:rsidRPr="0098298D" w:rsidRDefault="0098298D">
            <w:pPr>
              <w:rPr>
                <w:rFonts w:eastAsia="新細明體"/>
                <w:lang w:eastAsia="zh-TW"/>
              </w:rPr>
            </w:pPr>
          </w:p>
        </w:tc>
        <w:tc>
          <w:tcPr>
            <w:tcW w:w="7251" w:type="dxa"/>
          </w:tcPr>
          <w:p w14:paraId="331C4512" w14:textId="77777777" w:rsidR="00DA7FB2" w:rsidRDefault="00317859">
            <w:r>
              <w:rPr>
                <w:color w:val="000000"/>
              </w:rPr>
              <w:t>First and foremost, …  |  The most serious consequence of … is …</w:t>
            </w:r>
          </w:p>
        </w:tc>
      </w:tr>
      <w:tr w:rsidR="00DA7FB2" w14:paraId="366E126C" w14:textId="77777777" w:rsidTr="0028469F">
        <w:tc>
          <w:tcPr>
            <w:tcW w:w="2605" w:type="dxa"/>
          </w:tcPr>
          <w:p w14:paraId="388FD0B7" w14:textId="77777777" w:rsidR="00DA7FB2" w:rsidRDefault="00317859">
            <w:r>
              <w:rPr>
                <w:b/>
                <w:color w:val="000000"/>
              </w:rPr>
              <w:t>Add an argument</w:t>
            </w:r>
          </w:p>
        </w:tc>
        <w:tc>
          <w:tcPr>
            <w:tcW w:w="7251" w:type="dxa"/>
          </w:tcPr>
          <w:p w14:paraId="3EBA32C4" w14:textId="77777777" w:rsidR="00DA7FB2" w:rsidRDefault="00317859">
            <w:pPr>
              <w:rPr>
                <w:rFonts w:eastAsia="新細明體"/>
                <w:color w:val="000000"/>
                <w:lang w:eastAsia="zh-TW"/>
              </w:rPr>
            </w:pPr>
            <w:r>
              <w:rPr>
                <w:color w:val="000000"/>
              </w:rPr>
              <w:t>Moreover, …  |  Worse still, …  |  Equally worrying is …</w:t>
            </w:r>
          </w:p>
          <w:p w14:paraId="0046C7DD" w14:textId="77777777" w:rsidR="0028469F" w:rsidRPr="0028469F" w:rsidRDefault="0028469F">
            <w:pPr>
              <w:rPr>
                <w:rFonts w:eastAsia="新細明體"/>
                <w:lang w:eastAsia="zh-TW"/>
              </w:rPr>
            </w:pPr>
          </w:p>
        </w:tc>
      </w:tr>
      <w:tr w:rsidR="00DA7FB2" w14:paraId="0089CE9A" w14:textId="77777777" w:rsidTr="0028469F">
        <w:tc>
          <w:tcPr>
            <w:tcW w:w="2605" w:type="dxa"/>
          </w:tcPr>
          <w:p w14:paraId="37C5885C" w14:textId="77777777" w:rsidR="00DA7FB2" w:rsidRDefault="00317859">
            <w:r>
              <w:rPr>
                <w:b/>
                <w:color w:val="000000"/>
              </w:rPr>
              <w:t>Give an example</w:t>
            </w:r>
          </w:p>
        </w:tc>
        <w:tc>
          <w:tcPr>
            <w:tcW w:w="7251" w:type="dxa"/>
          </w:tcPr>
          <w:p w14:paraId="42D6D017" w14:textId="77777777" w:rsidR="00DA7FB2" w:rsidRDefault="00317859">
            <w:pPr>
              <w:rPr>
                <w:rFonts w:eastAsia="新細明體"/>
                <w:color w:val="000000"/>
                <w:lang w:eastAsia="zh-TW"/>
              </w:rPr>
            </w:pPr>
            <w:r>
              <w:rPr>
                <w:color w:val="000000"/>
              </w:rPr>
              <w:t>For instance, …  |  According to + [source] + ([year]), …  |  Consider what happens when …</w:t>
            </w:r>
          </w:p>
          <w:p w14:paraId="300D1275" w14:textId="77777777" w:rsidR="0028469F" w:rsidRPr="0028469F" w:rsidRDefault="0028469F">
            <w:pPr>
              <w:rPr>
                <w:rFonts w:eastAsia="新細明體"/>
                <w:lang w:eastAsia="zh-TW"/>
              </w:rPr>
            </w:pPr>
          </w:p>
        </w:tc>
      </w:tr>
      <w:tr w:rsidR="00DA7FB2" w14:paraId="68B34448" w14:textId="77777777" w:rsidTr="0028469F">
        <w:tc>
          <w:tcPr>
            <w:tcW w:w="2605" w:type="dxa"/>
          </w:tcPr>
          <w:p w14:paraId="41C790FC" w14:textId="77777777" w:rsidR="00DA7FB2" w:rsidRDefault="00317859">
            <w:r>
              <w:rPr>
                <w:b/>
                <w:color w:val="000000"/>
              </w:rPr>
              <w:t>Concede, then rebut</w:t>
            </w:r>
          </w:p>
        </w:tc>
        <w:tc>
          <w:tcPr>
            <w:tcW w:w="7251" w:type="dxa"/>
          </w:tcPr>
          <w:p w14:paraId="1E7B5096" w14:textId="77777777" w:rsidR="00DA7FB2" w:rsidRDefault="00317859">
            <w:pPr>
              <w:rPr>
                <w:rFonts w:eastAsia="新細明體"/>
                <w:color w:val="000000"/>
                <w:lang w:eastAsia="zh-TW"/>
              </w:rPr>
            </w:pPr>
            <w:r>
              <w:rPr>
                <w:color w:val="000000"/>
              </w:rPr>
              <w:t>Admittedly, …  |  Some may argue that …  |  However, …  |  What this overlooks is …</w:t>
            </w:r>
          </w:p>
          <w:p w14:paraId="2011DF61" w14:textId="77777777" w:rsidR="0028469F" w:rsidRPr="0028469F" w:rsidRDefault="0028469F">
            <w:pPr>
              <w:rPr>
                <w:rFonts w:eastAsia="新細明體"/>
                <w:lang w:eastAsia="zh-TW"/>
              </w:rPr>
            </w:pPr>
          </w:p>
        </w:tc>
      </w:tr>
      <w:tr w:rsidR="00DA7FB2" w14:paraId="4C788E8B" w14:textId="77777777" w:rsidTr="0028469F">
        <w:tc>
          <w:tcPr>
            <w:tcW w:w="2605" w:type="dxa"/>
          </w:tcPr>
          <w:p w14:paraId="404F7944" w14:textId="77777777" w:rsidR="00DA7FB2" w:rsidRDefault="00317859">
            <w:r>
              <w:rPr>
                <w:b/>
                <w:color w:val="000000"/>
              </w:rPr>
              <w:t>Conclude and end</w:t>
            </w:r>
          </w:p>
        </w:tc>
        <w:tc>
          <w:tcPr>
            <w:tcW w:w="7251" w:type="dxa"/>
          </w:tcPr>
          <w:p w14:paraId="5C3ADA37" w14:textId="77777777" w:rsidR="00DA7FB2" w:rsidRDefault="00317859">
            <w:pPr>
              <w:rPr>
                <w:rFonts w:eastAsia="新細明體"/>
                <w:color w:val="000000"/>
                <w:lang w:eastAsia="zh-TW"/>
              </w:rPr>
            </w:pPr>
            <w:r>
              <w:rPr>
                <w:color w:val="000000"/>
              </w:rPr>
              <w:t>In conclusion, …  |  On balance, …  |  The answer is not to … but to …</w:t>
            </w:r>
          </w:p>
          <w:p w14:paraId="43EBE9E3" w14:textId="77777777" w:rsidR="0028469F" w:rsidRPr="0028469F" w:rsidRDefault="0028469F">
            <w:pPr>
              <w:rPr>
                <w:rFonts w:eastAsia="新細明體"/>
                <w:lang w:eastAsia="zh-TW"/>
              </w:rPr>
            </w:pPr>
          </w:p>
        </w:tc>
      </w:tr>
    </w:tbl>
    <w:p w14:paraId="4801459C"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BA68" w14:textId="77777777" w:rsidR="0017179C" w:rsidRDefault="0017179C">
      <w:pPr>
        <w:spacing w:after="0" w:line="240" w:lineRule="auto"/>
      </w:pPr>
      <w:r>
        <w:separator/>
      </w:r>
    </w:p>
  </w:endnote>
  <w:endnote w:type="continuationSeparator" w:id="0">
    <w:p w14:paraId="1C47310D" w14:textId="77777777" w:rsidR="0017179C" w:rsidRDefault="0017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A0F4"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6920" w14:textId="77777777" w:rsidR="0017179C" w:rsidRDefault="0017179C">
      <w:pPr>
        <w:spacing w:after="0" w:line="240" w:lineRule="auto"/>
      </w:pPr>
      <w:r>
        <w:separator/>
      </w:r>
    </w:p>
  </w:footnote>
  <w:footnote w:type="continuationSeparator" w:id="0">
    <w:p w14:paraId="08A51AAF" w14:textId="77777777" w:rsidR="0017179C" w:rsidRDefault="0017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19"/>
  </w:num>
  <w:num w:numId="12" w16cid:durableId="786001300">
    <w:abstractNumId w:val="15"/>
  </w:num>
  <w:num w:numId="13" w16cid:durableId="1142424680">
    <w:abstractNumId w:val="13"/>
  </w:num>
  <w:num w:numId="14" w16cid:durableId="907037395">
    <w:abstractNumId w:val="16"/>
  </w:num>
  <w:num w:numId="15" w16cid:durableId="560290721">
    <w:abstractNumId w:val="18"/>
  </w:num>
  <w:num w:numId="16" w16cid:durableId="568541715">
    <w:abstractNumId w:val="17"/>
  </w:num>
  <w:num w:numId="17" w16cid:durableId="1713647251">
    <w:abstractNumId w:val="20"/>
  </w:num>
  <w:num w:numId="18" w16cid:durableId="1452288523">
    <w:abstractNumId w:val="10"/>
  </w:num>
  <w:num w:numId="19" w16cid:durableId="2006273966">
    <w:abstractNumId w:val="11"/>
  </w:num>
  <w:num w:numId="20" w16cid:durableId="1475101459">
    <w:abstractNumId w:val="21"/>
  </w:num>
  <w:num w:numId="21" w16cid:durableId="532577227">
    <w:abstractNumId w:val="12"/>
  </w:num>
  <w:num w:numId="22" w16cid:durableId="1892380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46E6A"/>
    <w:rsid w:val="00051942"/>
    <w:rsid w:val="0006063C"/>
    <w:rsid w:val="000647DE"/>
    <w:rsid w:val="00065C95"/>
    <w:rsid w:val="00094C57"/>
    <w:rsid w:val="000B5E30"/>
    <w:rsid w:val="000D3359"/>
    <w:rsid w:val="000E04FF"/>
    <w:rsid w:val="000E3236"/>
    <w:rsid w:val="000E7C89"/>
    <w:rsid w:val="00106D35"/>
    <w:rsid w:val="0015074B"/>
    <w:rsid w:val="0015620F"/>
    <w:rsid w:val="001626C8"/>
    <w:rsid w:val="00167C95"/>
    <w:rsid w:val="0017179C"/>
    <w:rsid w:val="001A56C4"/>
    <w:rsid w:val="0020644E"/>
    <w:rsid w:val="00212B0D"/>
    <w:rsid w:val="0021331D"/>
    <w:rsid w:val="00237AF8"/>
    <w:rsid w:val="002611EF"/>
    <w:rsid w:val="0028469F"/>
    <w:rsid w:val="002870FE"/>
    <w:rsid w:val="002922E1"/>
    <w:rsid w:val="00292DF1"/>
    <w:rsid w:val="002955A5"/>
    <w:rsid w:val="0029639D"/>
    <w:rsid w:val="002B2786"/>
    <w:rsid w:val="002E1162"/>
    <w:rsid w:val="002E72CD"/>
    <w:rsid w:val="002F279E"/>
    <w:rsid w:val="00317859"/>
    <w:rsid w:val="00326F90"/>
    <w:rsid w:val="003513D7"/>
    <w:rsid w:val="003A09BF"/>
    <w:rsid w:val="003A3F5B"/>
    <w:rsid w:val="003B591D"/>
    <w:rsid w:val="003F4B53"/>
    <w:rsid w:val="004042B8"/>
    <w:rsid w:val="004059CB"/>
    <w:rsid w:val="004105E4"/>
    <w:rsid w:val="00413C1F"/>
    <w:rsid w:val="00451EFB"/>
    <w:rsid w:val="0046462D"/>
    <w:rsid w:val="00465557"/>
    <w:rsid w:val="00465FB9"/>
    <w:rsid w:val="00486019"/>
    <w:rsid w:val="004A380F"/>
    <w:rsid w:val="004A7FF6"/>
    <w:rsid w:val="005109B8"/>
    <w:rsid w:val="0051559D"/>
    <w:rsid w:val="00531961"/>
    <w:rsid w:val="00536BEE"/>
    <w:rsid w:val="0054176F"/>
    <w:rsid w:val="0055620A"/>
    <w:rsid w:val="00577D8D"/>
    <w:rsid w:val="00594298"/>
    <w:rsid w:val="005B5326"/>
    <w:rsid w:val="006109FB"/>
    <w:rsid w:val="00624558"/>
    <w:rsid w:val="00632B2D"/>
    <w:rsid w:val="00633724"/>
    <w:rsid w:val="00644CF7"/>
    <w:rsid w:val="00652032"/>
    <w:rsid w:val="00681784"/>
    <w:rsid w:val="0068451B"/>
    <w:rsid w:val="00684E16"/>
    <w:rsid w:val="006854CA"/>
    <w:rsid w:val="00695DE9"/>
    <w:rsid w:val="006A4AC1"/>
    <w:rsid w:val="006A7273"/>
    <w:rsid w:val="006B79AA"/>
    <w:rsid w:val="006C2204"/>
    <w:rsid w:val="006D68EC"/>
    <w:rsid w:val="006E6919"/>
    <w:rsid w:val="0070276C"/>
    <w:rsid w:val="00723CBD"/>
    <w:rsid w:val="00734863"/>
    <w:rsid w:val="00744B8F"/>
    <w:rsid w:val="00786407"/>
    <w:rsid w:val="00796C43"/>
    <w:rsid w:val="007E30E4"/>
    <w:rsid w:val="008572EA"/>
    <w:rsid w:val="0086255B"/>
    <w:rsid w:val="00870136"/>
    <w:rsid w:val="00873F93"/>
    <w:rsid w:val="008A75D0"/>
    <w:rsid w:val="008D35F2"/>
    <w:rsid w:val="008D7FA0"/>
    <w:rsid w:val="00903457"/>
    <w:rsid w:val="009448D8"/>
    <w:rsid w:val="0094607E"/>
    <w:rsid w:val="00946A83"/>
    <w:rsid w:val="00947FDA"/>
    <w:rsid w:val="00974B7E"/>
    <w:rsid w:val="0098298D"/>
    <w:rsid w:val="00985C0E"/>
    <w:rsid w:val="009B2043"/>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5631"/>
    <w:rsid w:val="00B87CE8"/>
    <w:rsid w:val="00BB4E56"/>
    <w:rsid w:val="00BB7A3A"/>
    <w:rsid w:val="00BD46CA"/>
    <w:rsid w:val="00C144D0"/>
    <w:rsid w:val="00C2004C"/>
    <w:rsid w:val="00C2518B"/>
    <w:rsid w:val="00C64A08"/>
    <w:rsid w:val="00C726FA"/>
    <w:rsid w:val="00CA0546"/>
    <w:rsid w:val="00CB0664"/>
    <w:rsid w:val="00CF6E3A"/>
    <w:rsid w:val="00D118C2"/>
    <w:rsid w:val="00D212E9"/>
    <w:rsid w:val="00D23A4E"/>
    <w:rsid w:val="00D56424"/>
    <w:rsid w:val="00D70438"/>
    <w:rsid w:val="00D95A96"/>
    <w:rsid w:val="00DA7FB2"/>
    <w:rsid w:val="00DB0984"/>
    <w:rsid w:val="00DB0CC8"/>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93CEDB"/>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9</cp:revision>
  <cp:lastPrinted>2026-09-16T05:23:00Z</cp:lastPrinted>
  <dcterms:created xsi:type="dcterms:W3CDTF">2026-09-29T08:49:00Z</dcterms:created>
  <dcterms:modified xsi:type="dcterms:W3CDTF">2026-09-29T09:13:00Z</dcterms:modified>
  <cp:category/>
</cp:coreProperties>
</file>