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C24F" w14:textId="77777777" w:rsidR="00946A83" w:rsidRDefault="00870136">
      <w:pPr>
        <w:spacing w:after="0" w:line="240" w:lineRule="auto"/>
      </w:pPr>
      <w:r w:rsidRPr="005979B2">
        <w:rPr>
          <w:rFonts w:ascii="Trebuchet MS" w:hAnsi="Trebuchet MS"/>
          <w:b/>
          <w:i/>
          <w:noProof/>
          <w:lang w:eastAsia="zh-TW"/>
        </w:rPr>
        <w:drawing>
          <wp:anchor distT="0" distB="0" distL="114300" distR="114300" simplePos="0" relativeHeight="251659264" behindDoc="0" locked="0" layoutInCell="1" allowOverlap="1" wp14:anchorId="7F66B169" wp14:editId="21B0F292">
            <wp:simplePos x="0" y="0"/>
            <wp:positionH relativeFrom="column">
              <wp:posOffset>4395267</wp:posOffset>
            </wp:positionH>
            <wp:positionV relativeFrom="paragraph">
              <wp:posOffset>-81563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EA1588">
        <w:rPr>
          <w:rFonts w:ascii="Century Gothic" w:hAnsi="Century Gothic"/>
          <w:b/>
          <w:i/>
          <w:color w:val="000000"/>
          <w:sz w:val="22"/>
        </w:rPr>
        <w:t>St. Joseph’s Anglo-Chinese School</w:t>
      </w:r>
    </w:p>
    <w:p w14:paraId="49C7018D" w14:textId="77777777" w:rsidR="00946A83" w:rsidRPr="00FA5FEF" w:rsidRDefault="00EA1588">
      <w:pPr>
        <w:spacing w:after="0" w:line="240" w:lineRule="auto"/>
        <w:rPr>
          <w:iCs/>
        </w:rPr>
      </w:pPr>
      <w:r w:rsidRPr="00FA5FEF">
        <w:rPr>
          <w:rFonts w:ascii="Trebuchet MS" w:hAnsi="Trebuchet MS"/>
          <w:b/>
          <w:iCs/>
          <w:color w:val="000000"/>
          <w:sz w:val="22"/>
        </w:rPr>
        <w:t>F.5 English Language</w:t>
      </w:r>
    </w:p>
    <w:p w14:paraId="7293688B" w14:textId="77777777" w:rsidR="00946A83" w:rsidRPr="00FA5FEF" w:rsidRDefault="00EA1588">
      <w:pPr>
        <w:spacing w:after="0" w:line="240" w:lineRule="auto"/>
        <w:rPr>
          <w:rFonts w:ascii="Trebuchet MS" w:hAnsi="Trebuchet MS"/>
          <w:b/>
          <w:iCs/>
          <w:color w:val="000000"/>
          <w:sz w:val="22"/>
        </w:rPr>
      </w:pPr>
      <w:r w:rsidRPr="00FA5FEF">
        <w:rPr>
          <w:rFonts w:ascii="Trebuchet MS" w:hAnsi="Trebuchet MS"/>
          <w:b/>
          <w:iCs/>
          <w:color w:val="000000"/>
          <w:sz w:val="22"/>
        </w:rPr>
        <w:t>Paper 2 Writing</w:t>
      </w:r>
    </w:p>
    <w:p w14:paraId="1C1E9309" w14:textId="77777777" w:rsidR="00AF713F" w:rsidRDefault="00AF713F">
      <w:pPr>
        <w:spacing w:after="0" w:line="240" w:lineRule="auto"/>
      </w:pPr>
      <w:r>
        <w:rPr>
          <w:rFonts w:ascii="Trebuchet MS" w:hAnsi="Trebuchet MS"/>
          <w:b/>
          <w:i/>
          <w:color w:val="000000"/>
          <w:sz w:val="22"/>
        </w:rPr>
        <w:t>____________________________________________________________________________</w:t>
      </w:r>
    </w:p>
    <w:p w14:paraId="5BFB8188" w14:textId="71CFAD85" w:rsidR="00946A83" w:rsidRDefault="00EA1588">
      <w:pPr>
        <w:tabs>
          <w:tab w:val="right" w:pos="9865"/>
        </w:tabs>
        <w:spacing w:before="240" w:after="120" w:line="240" w:lineRule="auto"/>
      </w:pPr>
      <w:r>
        <w:rPr>
          <w:b/>
          <w:color w:val="000000"/>
        </w:rPr>
        <w:t>Unit 6 Part B — Writing a One-sided Argumentative Essay</w:t>
      </w:r>
    </w:p>
    <w:tbl>
      <w:tblPr>
        <w:tblStyle w:val="aff2"/>
        <w:tblW w:w="9856" w:type="dxa"/>
        <w:tblLayout w:type="fixed"/>
        <w:tblLook w:val="04A0" w:firstRow="1" w:lastRow="0" w:firstColumn="1" w:lastColumn="0" w:noHBand="0" w:noVBand="1"/>
      </w:tblPr>
      <w:tblGrid>
        <w:gridCol w:w="9856"/>
      </w:tblGrid>
      <w:tr w:rsidR="00DA7FB2" w14:paraId="0BD38CB9" w14:textId="77777777">
        <w:tc>
          <w:tcPr>
            <w:tcW w:w="9856" w:type="dxa"/>
            <w:shd w:val="clear" w:color="auto" w:fill="DCE6F1"/>
          </w:tcPr>
          <w:p w14:paraId="5AA52043" w14:textId="77777777" w:rsidR="00DA7FB2" w:rsidRDefault="00000000">
            <w:r>
              <w:rPr>
                <w:b/>
                <w:color w:val="000000"/>
              </w:rPr>
              <w:t xml:space="preserve">  1. Purpose &amp; example questions</w:t>
            </w:r>
          </w:p>
        </w:tc>
      </w:tr>
      <w:tr w:rsidR="00DA7FB2" w14:paraId="2A844F1E" w14:textId="77777777">
        <w:tc>
          <w:tcPr>
            <w:tcW w:w="9856" w:type="dxa"/>
          </w:tcPr>
          <w:p w14:paraId="4DCA5BA4" w14:textId="77777777" w:rsidR="00DA7FB2" w:rsidRDefault="00000000">
            <w:r>
              <w:rPr>
                <w:b/>
                <w:color w:val="000000"/>
              </w:rPr>
              <w:t>Purpose</w:t>
            </w:r>
          </w:p>
          <w:p w14:paraId="6278779D" w14:textId="2C58A80E" w:rsidR="00DA7FB2" w:rsidRPr="00CF6E3A" w:rsidRDefault="00000000">
            <w:pPr>
              <w:rPr>
                <w:rFonts w:eastAsia="新細明體" w:hint="eastAsia"/>
                <w:color w:val="000000"/>
                <w:lang w:eastAsia="zh-TW"/>
              </w:rPr>
            </w:pPr>
            <w:r>
              <w:rPr>
                <w:color w:val="000000"/>
              </w:rPr>
              <w:t xml:space="preserve">•  </w:t>
            </w:r>
            <w:r w:rsidR="00027798">
              <w:rPr>
                <w:rFonts w:eastAsia="新細明體" w:hint="eastAsia"/>
                <w:color w:val="000000"/>
                <w:lang w:eastAsia="zh-TW"/>
              </w:rPr>
              <w:t xml:space="preserve">To express your opinion on a </w:t>
            </w:r>
            <w:r w:rsidR="00027798" w:rsidRPr="00027798">
              <w:rPr>
                <w:rFonts w:eastAsia="新細明體" w:hint="eastAsia"/>
                <w:b/>
                <w:bCs/>
                <w:color w:val="000000"/>
                <w:u w:val="single"/>
                <w:lang w:eastAsia="zh-TW"/>
              </w:rPr>
              <w:t>controversial</w:t>
            </w:r>
            <w:r w:rsidR="00027798">
              <w:rPr>
                <w:rFonts w:eastAsia="新細明體" w:hint="eastAsia"/>
                <w:color w:val="000000"/>
                <w:lang w:eastAsia="zh-TW"/>
              </w:rPr>
              <w:t xml:space="preserve"> issue, arguing either for or against it</w:t>
            </w:r>
          </w:p>
          <w:p w14:paraId="5203E258" w14:textId="0F416E99" w:rsidR="00DA7FB2" w:rsidRPr="00633724" w:rsidRDefault="00000000">
            <w:pPr>
              <w:rPr>
                <w:rFonts w:eastAsia="新細明體" w:hint="eastAsia"/>
                <w:color w:val="000000"/>
                <w:lang w:eastAsia="zh-TW"/>
              </w:rPr>
            </w:pPr>
            <w:proofErr w:type="gramStart"/>
            <w:proofErr w:type="gramEnd"/>
            <w:r>
              <w:rPr>
                <w:color w:val="000000"/>
              </w:rPr>
              <w:t xml:space="preserve">•  Target audience —</w:t>
            </w:r>
            <w:r>
              <w:rPr>
                <w:color w:val="000000"/>
              </w:rPr>
              <w:t xml:space="preserve"> </w:t>
            </w:r>
            <w:r>
              <w:rPr>
                <w:color w:val="000000"/>
                <w:b/>
                <w:u w:val="single"/>
              </w:rPr>
              <w:t xml:space="preserve">students</w:t>
            </w:r>
            <w:r>
              <w:rPr>
                <w:color w:val="000000"/>
              </w:rPr>
              <w:t xml:space="preserve"> (on the school newsletter), the </w:t>
            </w:r>
            <w:r>
              <w:rPr>
                <w:color w:val="000000"/>
                <w:b/>
                <w:u w:val="single"/>
              </w:rPr>
              <w:t xml:space="preserve">general public</w:t>
            </w:r>
            <w:r>
              <w:rPr>
                <w:color w:val="000000"/>
              </w:rPr>
              <w:t xml:space="preserve"> (on newspapers and technology magazines)</w:t>
            </w:r>
          </w:p>
          <w:p w14:paraId="189B08DE" w14:textId="77777777" w:rsidR="00027798" w:rsidRPr="00027798" w:rsidRDefault="00027798">
            <w:pPr>
              <w:rPr>
                <w:rFonts w:eastAsia="新細明體" w:hint="eastAsia"/>
                <w:lang w:eastAsia="zh-TW"/>
              </w:rPr>
            </w:pPr>
          </w:p>
          <w:p w14:paraId="7A0F3869" w14:textId="77777777" w:rsidR="00DA7FB2" w:rsidRDefault="00000000">
            <w:r>
              <w:rPr>
                <w:b/>
                <w:color w:val="000000"/>
              </w:rPr>
              <w:t>Example questions</w:t>
            </w:r>
          </w:p>
          <w:p w14:paraId="3052AE56" w14:textId="203A49E2" w:rsidR="00027798" w:rsidRPr="00027798" w:rsidRDefault="00000000" w:rsidP="00027798">
            <w:pPr>
              <w:pStyle w:val="ae"/>
              <w:numPr>
                <w:ilvl w:val="0"/>
                <w:numId w:val="13"/>
              </w:numPr>
              <w:rPr>
                <w:i/>
                <w:iCs/>
              </w:rPr>
            </w:pPr>
            <w:r w:rsidRPr="00027798">
              <w:rPr>
                <w:i/>
                <w:iCs/>
                <w:color w:val="000000"/>
              </w:rPr>
              <w:t xml:space="preserve"> Social media does more harm than good to teenagers.</w:t>
            </w:r>
          </w:p>
          <w:p w14:paraId="113C3D69" w14:textId="6B0C1A3C" w:rsidR="00DA7FB2" w:rsidRPr="00027798" w:rsidRDefault="00000000" w:rsidP="00027798">
            <w:pPr>
              <w:pStyle w:val="ae"/>
              <w:numPr>
                <w:ilvl w:val="0"/>
                <w:numId w:val="13"/>
              </w:numPr>
              <w:rPr>
                <w:i/>
                <w:iCs/>
              </w:rPr>
            </w:pPr>
            <w:r w:rsidRPr="00027798">
              <w:rPr>
                <w:i/>
                <w:iCs/>
                <w:color w:val="000000"/>
              </w:rPr>
              <w:t xml:space="preserve"> Should schools ban AI chatbots from the classroom?</w:t>
            </w:r>
          </w:p>
          <w:p w14:paraId="654BACDE" w14:textId="332D4711" w:rsidR="00DA7FB2" w:rsidRPr="00633724" w:rsidRDefault="00000000" w:rsidP="00027798">
            <w:pPr>
              <w:pStyle w:val="ae"/>
              <w:numPr>
                <w:ilvl w:val="0"/>
                <w:numId w:val="13"/>
              </w:numPr>
            </w:pPr>
            <w:r w:rsidRPr="00027798">
              <w:rPr>
                <w:i/>
                <w:iCs/>
                <w:color w:val="000000"/>
              </w:rPr>
              <w:t xml:space="preserve"> Is the internet making us less able to concentrate?</w:t>
            </w:r>
          </w:p>
          <w:p w14:paraId="3486980F" w14:textId="12812007" w:rsidR="00633724" w:rsidRDefault="00633724" w:rsidP="00633724">
            <w:pPr>
              <w:pStyle w:val="ae"/>
              <w:ind w:left="360"/>
            </w:pPr>
          </w:p>
        </w:tc>
      </w:tr>
    </w:tbl>
    <w:p w14:paraId="30DBF94E" w14:textId="77777777" w:rsidR="00DA7FB2" w:rsidRDefault="00DA7FB2"/>
    <w:tbl>
      <w:tblPr>
        <w:tblStyle w:val="aff2"/>
        <w:tblW w:w="9895" w:type="dxa"/>
        <w:tblLayout w:type="fixed"/>
        <w:tblLook w:val="04A0" w:firstRow="1" w:lastRow="0" w:firstColumn="1" w:lastColumn="0" w:noHBand="0" w:noVBand="1"/>
      </w:tblPr>
      <w:tblGrid>
        <w:gridCol w:w="1615"/>
        <w:gridCol w:w="8241"/>
        <w:gridCol w:w="39"/>
      </w:tblGrid>
      <w:tr w:rsidR="00DA7FB2" w14:paraId="229D8C2B" w14:textId="77777777" w:rsidTr="003B591D">
        <w:trPr>
          <w:gridAfter w:val="1"/>
          <w:wAfter w:w="39" w:type="dxa"/>
        </w:trPr>
        <w:tc>
          <w:tcPr>
            <w:tcW w:w="9856" w:type="dxa"/>
            <w:gridSpan w:val="2"/>
            <w:shd w:val="clear" w:color="auto" w:fill="DCE6F1"/>
          </w:tcPr>
          <w:p w14:paraId="01F80326" w14:textId="1C2DA453" w:rsidR="00DA7FB2" w:rsidRPr="003B591D" w:rsidRDefault="00000000">
            <w:pPr>
              <w:rPr>
                <w:rFonts w:eastAsia="新細明體" w:hint="eastAsia"/>
                <w:lang w:eastAsia="zh-TW"/>
              </w:rPr>
            </w:pPr>
            <w:r>
              <w:rPr>
                <w:b/>
                <w:color w:val="000000"/>
              </w:rPr>
              <w:t xml:space="preserve">  2. </w:t>
            </w:r>
            <w:r w:rsidR="003B591D">
              <w:rPr>
                <w:rFonts w:eastAsia="新細明體" w:hint="eastAsia"/>
                <w:b/>
                <w:color w:val="000000"/>
                <w:lang w:eastAsia="zh-TW"/>
              </w:rPr>
              <w:t>Planning your essay</w:t>
            </w:r>
          </w:p>
        </w:tc>
      </w:tr>
      <w:tr w:rsidR="00D212E9" w14:paraId="376202C0" w14:textId="77777777" w:rsidTr="003B591D">
        <w:tc>
          <w:tcPr>
            <w:tcW w:w="1615" w:type="dxa"/>
          </w:tcPr>
          <w:p w14:paraId="47CB6A43" w14:textId="77777777" w:rsidR="00D212E9" w:rsidRDefault="00D212E9">
            <w:r>
              <w:rPr>
                <w:b/>
                <w:color w:val="000000"/>
              </w:rPr>
              <w:t>Title</w:t>
            </w:r>
          </w:p>
        </w:tc>
        <w:tc>
          <w:tcPr>
            <w:tcW w:w="8280" w:type="dxa"/>
            <w:gridSpan w:val="2"/>
          </w:tcPr>
          <w:p w14:paraId="6A38D434" w14:textId="77777777" w:rsidR="00D212E9" w:rsidRDefault="00D212E9">
            <w:pPr>
              <w:rPr>
                <w:rFonts w:eastAsia="新細明體"/>
                <w:b/>
                <w:color w:val="000000"/>
                <w:lang w:eastAsia="zh-TW"/>
              </w:rPr>
            </w:pPr>
            <w:r>
              <w:rPr>
                <w:b/>
                <w:color w:val="000000"/>
              </w:rPr>
              <w:t>Choose ONE of three patterns:</w:t>
            </w:r>
          </w:p>
          <w:p w14:paraId="55F432B2" w14:textId="1449B1DB" w:rsidR="00D212E9" w:rsidRDefault="00D212E9">
            <w:pPr>
              <w:rPr>
                <w:rFonts w:eastAsia="新細明體"/>
                <w:color w:val="000000"/>
                <w:lang w:eastAsia="zh-TW"/>
              </w:rPr>
            </w:pPr>
            <w:r>
              <w:rPr>
                <w:color w:val="000000"/>
              </w:rPr>
              <w:br/>
              <w:t xml:space="preserve">(1) Issue + verdict — </w:t>
            </w:r>
            <w:proofErr w:type="gramStart"/>
            <w:r w:rsidRPr="00F73EB7">
              <w:rPr>
                <w:b/>
                <w:color w:val="000000"/>
                <w:u w:val="single"/>
              </w:rPr>
              <w:t>Social Media</w:t>
            </w:r>
            <w:proofErr w:type="gramEnd"/>
            <w:r w:rsidRPr="00F73EB7">
              <w:rPr>
                <w:b/>
                <w:color w:val="000000"/>
                <w:u w:val="single"/>
              </w:rPr>
              <w:t>: More Harm Than Good</w:t>
            </w:r>
            <w:r>
              <w:rPr>
                <w:color w:val="000000"/>
              </w:rPr>
              <w:br/>
              <w:t xml:space="preserve">(2) Question — </w:t>
            </w:r>
            <w:r w:rsidRPr="00F73EB7">
              <w:rPr>
                <w:b/>
                <w:color w:val="000000"/>
                <w:u w:val="single"/>
              </w:rPr>
              <w:t xml:space="preserve">Is </w:t>
            </w:r>
            <w:proofErr w:type="gramStart"/>
            <w:r w:rsidRPr="00F73EB7">
              <w:rPr>
                <w:b/>
                <w:color w:val="000000"/>
                <w:u w:val="single"/>
              </w:rPr>
              <w:t>Social Media</w:t>
            </w:r>
            <w:proofErr w:type="gramEnd"/>
            <w:r w:rsidRPr="00F73EB7">
              <w:rPr>
                <w:b/>
                <w:color w:val="000000"/>
                <w:u w:val="single"/>
              </w:rPr>
              <w:t xml:space="preserve"> Doing More Harm Than Good?</w:t>
            </w:r>
            <w:r w:rsidRPr="00F73EB7">
              <w:rPr>
                <w:color w:val="000000"/>
                <w:u w:val="single"/>
              </w:rPr>
              <w:br/>
            </w:r>
            <w:r>
              <w:rPr>
                <w:color w:val="000000"/>
              </w:rPr>
              <w:t xml:space="preserve">(3) Call to action — </w:t>
            </w:r>
            <w:r w:rsidRPr="00F73EB7">
              <w:rPr>
                <w:b/>
                <w:color w:val="000000"/>
                <w:u w:val="single"/>
              </w:rPr>
              <w:t xml:space="preserve">Why We Must Rethink </w:t>
            </w:r>
            <w:proofErr w:type="gramStart"/>
            <w:r w:rsidRPr="00F73EB7">
              <w:rPr>
                <w:b/>
                <w:color w:val="000000"/>
                <w:u w:val="single"/>
              </w:rPr>
              <w:t>Social Media</w:t>
            </w:r>
            <w:proofErr w:type="gramEnd"/>
            <w:r>
              <w:rPr>
                <w:color w:val="000000"/>
              </w:rPr>
              <w:br/>
            </w:r>
          </w:p>
          <w:p w14:paraId="61B87829" w14:textId="340A03B3" w:rsidR="00D212E9" w:rsidRPr="00F73EB7" w:rsidRDefault="00D212E9">
            <w:pPr>
              <w:rPr>
                <w:rFonts w:eastAsia="新細明體" w:hint="eastAsia"/>
                <w:lang w:eastAsia="zh-TW"/>
              </w:rPr>
            </w:pPr>
          </w:p>
        </w:tc>
      </w:tr>
      <w:tr w:rsidR="00D212E9" w14:paraId="2E80D816" w14:textId="77777777" w:rsidTr="003B591D">
        <w:tc>
          <w:tcPr>
            <w:tcW w:w="1615" w:type="dxa"/>
          </w:tcPr>
          <w:p w14:paraId="46105B3D" w14:textId="77777777" w:rsidR="00D212E9" w:rsidRDefault="00D212E9">
            <w:r>
              <w:rPr>
                <w:b/>
                <w:color w:val="000000"/>
              </w:rPr>
              <w:t>Introduction</w:t>
            </w:r>
          </w:p>
        </w:tc>
        <w:tc>
          <w:tcPr>
            <w:tcW w:w="8280" w:type="dxa"/>
            <w:gridSpan w:val="2"/>
          </w:tcPr>
          <w:p w14:paraId="28D60242" w14:textId="55428E1D" w:rsidR="00D212E9" w:rsidRDefault="00D212E9">
            <w:pPr>
              <w:rPr>
                <w:rFonts w:eastAsia="新細明體"/>
                <w:b/>
                <w:color w:val="000000"/>
                <w:lang w:eastAsia="zh-TW"/>
              </w:rPr>
            </w:pPr>
            <w:r>
              <w:rPr>
                <w:b/>
                <w:color w:val="000000"/>
              </w:rPr>
              <w:t>1</w:t>
            </w:r>
            <w:proofErr w:type="gramStart"/>
            <w:r>
              <w:rPr>
                <w:b/>
                <w:color w:val="000000"/>
              </w:rPr>
              <w:t>.  Hook</w:t>
            </w:r>
            <w:r>
              <w:rPr>
                <w:color w:val="000000"/>
              </w:rPr>
              <w:t xml:space="preserve"> —</w:t>
            </w:r>
            <w:proofErr w:type="gramEnd"/>
            <w:r>
              <w:rPr>
                <w:color w:val="000000"/>
              </w:rPr>
              <w:t xml:space="preserve"> one striking line, figure, image or short question </w:t>
            </w:r>
          </w:p>
          <w:p w14:paraId="4DE81988" w14:textId="77777777" w:rsidR="00D212E9" w:rsidRPr="00D212E9" w:rsidRDefault="00D212E9">
            <w:pPr>
              <w:rPr>
                <w:rFonts w:eastAsia="新細明體"/>
                <w:bCs/>
                <w:i/>
                <w:iCs/>
                <w:color w:val="000000"/>
                <w:lang w:eastAsia="zh-TW"/>
              </w:rPr>
            </w:pPr>
            <w:r w:rsidRPr="00D212E9">
              <w:rPr>
                <w:bCs/>
                <w:i/>
                <w:iCs/>
                <w:color w:val="000000"/>
                <w:highlight w:val="lightGray"/>
              </w:rPr>
              <w:t>The average Hong Kong teenager now spends close to six hours a day on social media.</w:t>
            </w:r>
          </w:p>
          <w:p w14:paraId="10E8A8FD" w14:textId="33C0A1EB" w:rsidR="006109FB" w:rsidRPr="00B65631" w:rsidRDefault="00D212E9">
            <w:pPr>
              <w:rPr>
                <w:rFonts w:eastAsia="新細明體"/>
                <w:color w:val="000000"/>
                <w:lang w:eastAsia="zh-TW"/>
              </w:rPr>
            </w:pPr>
            <w:r>
              <w:rPr>
                <w:b/>
                <w:color w:val="000000"/>
              </w:rPr>
              <w:br/>
              <w:t>2.  Narrow the focus</w:t>
            </w:r>
            <w:r>
              <w:rPr>
                <w:color w:val="000000"/>
              </w:rPr>
              <w:t xml:space="preserve"> — link the issue to </w:t>
            </w:r>
            <w:r>
              <w:rPr>
                <w:rFonts w:eastAsia="新細明體" w:hint="eastAsia"/>
                <w:color w:val="000000"/>
                <w:lang w:eastAsia="zh-TW"/>
              </w:rPr>
              <w:t>the audience</w:t>
            </w:r>
          </w:p>
          <w:p w14:paraId="1EE42265" w14:textId="77777777" w:rsidR="00AA75B8" w:rsidRPr="00652032" w:rsidRDefault="00E865E6">
            <w:pPr>
              <w:rPr>
                <w:rFonts w:eastAsia="新細明體"/>
                <w:bCs/>
                <w:i/>
                <w:iCs/>
                <w:color w:val="000000"/>
                <w:lang w:eastAsia="zh-TW"/>
              </w:rPr>
            </w:pPr>
            <w:r w:rsidRPr="00652032">
              <w:rPr>
                <w:bCs/>
                <w:i/>
                <w:iCs/>
                <w:color w:val="000000"/>
                <w:highlight w:val="lightGray"/>
              </w:rPr>
              <w:t xml:space="preserve">Social media is now </w:t>
            </w:r>
            <w:proofErr w:type="gramStart"/>
            <w:r w:rsidRPr="00652032">
              <w:rPr>
                <w:bCs/>
                <w:i/>
                <w:iCs/>
                <w:color w:val="000000"/>
                <w:highlight w:val="lightGray"/>
              </w:rPr>
              <w:t>ubiquitous</w:t>
            </w:r>
            <w:proofErr w:type="gramEnd"/>
            <w:r w:rsidRPr="00652032">
              <w:rPr>
                <w:rFonts w:eastAsia="新細明體" w:hint="eastAsia"/>
                <w:bCs/>
                <w:i/>
                <w:iCs/>
                <w:color w:val="000000"/>
                <w:highlight w:val="lightGray"/>
                <w:lang w:eastAsia="zh-TW"/>
              </w:rPr>
              <w:t xml:space="preserve"> </w:t>
            </w:r>
            <w:r w:rsidR="00AA75B8" w:rsidRPr="00652032">
              <w:rPr>
                <w:rFonts w:eastAsia="新細明體" w:hint="eastAsia"/>
                <w:bCs/>
                <w:i/>
                <w:iCs/>
                <w:color w:val="000000"/>
                <w:highlight w:val="lightGray"/>
                <w:lang w:eastAsia="zh-TW"/>
              </w:rPr>
              <w:t>and it</w:t>
            </w:r>
            <w:r w:rsidR="00AA75B8" w:rsidRPr="00652032">
              <w:rPr>
                <w:bCs/>
                <w:i/>
                <w:iCs/>
                <w:color w:val="000000"/>
                <w:highlight w:val="lightGray"/>
              </w:rPr>
              <w:t xml:space="preserve"> quietly reshapes the way young people see themselves and one another</w:t>
            </w:r>
            <w:r w:rsidR="00AA75B8" w:rsidRPr="00652032">
              <w:rPr>
                <w:rFonts w:eastAsia="新細明體" w:hint="eastAsia"/>
                <w:bCs/>
                <w:i/>
                <w:iCs/>
                <w:color w:val="000000"/>
                <w:lang w:eastAsia="zh-TW"/>
              </w:rPr>
              <w:t>.</w:t>
            </w:r>
          </w:p>
          <w:p w14:paraId="779402A3" w14:textId="24D40681" w:rsidR="00D212E9" w:rsidRDefault="00D212E9" w:rsidP="00644CF7">
            <w:pPr>
              <w:rPr>
                <w:rFonts w:eastAsia="新細明體"/>
                <w:color w:val="000000"/>
                <w:lang w:eastAsia="zh-TW"/>
              </w:rPr>
            </w:pPr>
            <w:r>
              <w:rPr>
                <w:b/>
                <w:color w:val="000000"/>
              </w:rPr>
              <w:br/>
              <w:t>3.  Stance</w:t>
            </w:r>
            <w:r>
              <w:rPr>
                <w:color w:val="000000"/>
              </w:rPr>
              <w:t xml:space="preserve"> — ONE side, in one sentence</w:t>
            </w:r>
          </w:p>
          <w:p w14:paraId="02352C52" w14:textId="1F18D9CD" w:rsidR="00D212E9" w:rsidRPr="00D212E9" w:rsidRDefault="00D212E9" w:rsidP="00644CF7">
            <w:pPr>
              <w:rPr>
                <w:rFonts w:eastAsia="新細明體"/>
                <w:bCs/>
                <w:i/>
                <w:iCs/>
                <w:color w:val="000000"/>
                <w:shd w:val="pct15" w:color="auto" w:fill="FFFFFF"/>
                <w:lang w:eastAsia="zh-TW"/>
              </w:rPr>
            </w:pPr>
            <w:r w:rsidRPr="00D212E9">
              <w:rPr>
                <w:bCs/>
                <w:i/>
                <w:iCs/>
                <w:color w:val="000000"/>
                <w:shd w:val="pct15" w:color="auto" w:fill="FFFFFF"/>
              </w:rPr>
              <w:t>I firmly believe that … / It is undeniable that …</w:t>
            </w:r>
          </w:p>
          <w:p w14:paraId="7C8904AE" w14:textId="7176870F" w:rsidR="00D212E9" w:rsidRPr="00065C95" w:rsidRDefault="00D212E9" w:rsidP="00644CF7">
            <w:pPr>
              <w:rPr>
                <w:rFonts w:eastAsia="新細明體" w:hint="eastAsia"/>
                <w:lang w:eastAsia="zh-TW"/>
              </w:rPr>
            </w:pPr>
          </w:p>
        </w:tc>
      </w:tr>
      <w:tr w:rsidR="00D212E9" w14:paraId="1966D379" w14:textId="77777777" w:rsidTr="003B591D">
        <w:tc>
          <w:tcPr>
            <w:tcW w:w="1615" w:type="dxa"/>
          </w:tcPr>
          <w:p w14:paraId="4EB8D00C" w14:textId="77777777" w:rsidR="00DB0984" w:rsidRDefault="00D212E9">
            <w:pPr>
              <w:rPr>
                <w:rFonts w:eastAsia="新細明體"/>
                <w:b/>
                <w:color w:val="000000"/>
                <w:lang w:eastAsia="zh-TW"/>
              </w:rPr>
            </w:pPr>
            <w:r>
              <w:rPr>
                <w:b/>
                <w:color w:val="000000"/>
              </w:rPr>
              <w:t>Body paragraph</w:t>
            </w:r>
            <w:r w:rsidR="00DB0984">
              <w:rPr>
                <w:rFonts w:eastAsia="新細明體" w:hint="eastAsia"/>
                <w:b/>
                <w:color w:val="000000"/>
                <w:lang w:eastAsia="zh-TW"/>
              </w:rPr>
              <w:t>s</w:t>
            </w:r>
            <w:r>
              <w:rPr>
                <w:b/>
                <w:color w:val="000000"/>
              </w:rPr>
              <w:t xml:space="preserve"> </w:t>
            </w:r>
          </w:p>
          <w:p w14:paraId="1FEE95F7" w14:textId="64C83AF7" w:rsidR="00D212E9" w:rsidRPr="00DB0984" w:rsidRDefault="00D212E9">
            <w:pPr>
              <w:rPr>
                <w:rFonts w:eastAsia="新細明體" w:hint="eastAsia"/>
                <w:lang w:eastAsia="zh-TW"/>
              </w:rPr>
            </w:pPr>
            <w:r>
              <w:rPr>
                <w:b/>
                <w:color w:val="000000"/>
              </w:rPr>
              <w:t>1</w:t>
            </w:r>
            <w:r w:rsidR="00DB0984">
              <w:rPr>
                <w:rFonts w:eastAsia="新細明體" w:hint="eastAsia"/>
                <w:b/>
                <w:color w:val="000000"/>
                <w:lang w:eastAsia="zh-TW"/>
              </w:rPr>
              <w:t xml:space="preserve"> &amp; 2</w:t>
            </w:r>
          </w:p>
        </w:tc>
        <w:tc>
          <w:tcPr>
            <w:tcW w:w="8280" w:type="dxa"/>
            <w:gridSpan w:val="2"/>
          </w:tcPr>
          <w:p w14:paraId="736708DE" w14:textId="43400667" w:rsidR="00F273FF" w:rsidRPr="00F273FF" w:rsidRDefault="00D212E9" w:rsidP="00F273FF">
            <w:pPr>
              <w:rPr>
                <w:rFonts w:eastAsia="新細明體" w:hint="eastAsia"/>
                <w:color w:val="000000"/>
                <w:lang w:eastAsia="zh-TW"/>
              </w:rPr>
            </w:pPr>
            <w:r>
              <w:rPr>
                <w:color w:val="000000"/>
                <w:b/>
              </w:rPr>
              <w:t xml:space="preserve">1.  Topic sentence</w:t>
            </w:r>
            <w:r>
              <w:rPr>
                <w:color w:val="000000"/>
              </w:rPr>
              <w:t xml:space="preserve"> — a signpost + the argument itself.</w:t>
            </w:r>
            <w:r>
              <w:rPr>
                <w:color w:val="000000"/>
              </w:rPr>
              <w:t xml:space="preserve">
</w:t>
            </w:r>
            <w:r>
              <w:rPr>
                <w:color w:val="000000"/>
                <w:i/>
              </w:rPr>
              <w:t xml:space="preserve">First and foremost, social media is detrimental to teenagers’ mental health.</w:t>
            </w:r>
            <w:r>
              <w:rPr>
                <w:color w:val="000000"/>
              </w:rPr>
              <w:t xml:space="preserve">
</w:t>
            </w:r>
            <w:r>
              <w:rPr>
                <w:color w:val="000000"/>
                <w:b/>
              </w:rPr>
              <w:t xml:space="preserve">2.  Explain</w:t>
            </w:r>
            <w:r>
              <w:rPr>
                <w:color w:val="000000"/>
              </w:rPr>
              <w:t xml:space="preserve"> — build a cause-and-effect chain (X → Y → Z)</w:t>
            </w:r>
            <w:r>
              <w:rPr>
                <w:color w:val="000000"/>
              </w:rPr>
              <w:t xml:space="preserve">
</w:t>
            </w:r>
            <w:r>
              <w:rPr>
                <w:color w:val="000000"/>
                <w:i/>
              </w:rPr>
              <w:t xml:space="preserve">Platforms are designed to reward comparison, so users are constantly shown polished photographs of other people’s lives, and they are encouraged to measure their own against them.</w:t>
            </w:r>
            <w:r>
              <w:rPr>
                <w:color w:val="000000"/>
              </w:rPr>
              <w:t xml:space="preserve">
</w:t>
            </w:r>
            <w:r>
              <w:rPr>
                <w:color w:val="000000"/>
                <w:b/>
              </w:rPr>
              <w:t xml:space="preserve">3.  Example</w:t>
            </w:r>
            <w:r>
              <w:rPr>
                <w:color w:val="000000"/>
              </w:rPr>
              <w:t xml:space="preserve"> — Findings / Real-world case / Typical process</w:t>
            </w:r>
          </w:p>
          <w:p w14:paraId="3F3CCF17" w14:textId="52CC21FC" w:rsidR="00974B7E" w:rsidRPr="00974B7E" w:rsidRDefault="00974B7E" w:rsidP="00974B7E">
            <w:pPr>
              <w:rPr>
                <w:rFonts w:eastAsia="新細明體" w:hint="eastAsia"/>
                <w:color w:val="000000"/>
                <w:lang w:eastAsia="zh-TW"/>
              </w:rPr>
            </w:pPr>
          </w:p>
          <w:p w14:paraId="572FDA77" w14:textId="44E8F47C" w:rsidR="00974B7E" w:rsidRPr="005B5326" w:rsidRDefault="00EC65D0" w:rsidP="00EC65D0">
            <w:pPr>
              <w:rPr>
                <w:rFonts w:eastAsia="新細明體"/>
                <w:i/>
                <w:iCs/>
                <w:color w:val="000000"/>
                <w:lang w:eastAsia="zh-TW"/>
              </w:rPr>
            </w:pPr>
            <w:r w:rsidRPr="005B5326">
              <w:rPr>
                <w:rFonts w:eastAsia="新細明體"/>
                <w:iCs/>
                <w:color w:val="000000"/>
                <w:highlight w:val="lightGray"/>
                <w:lang w:eastAsia="zh-TW"/>
                <w:i/>
              </w:rPr>
              <w:t xml:space="preserve">Findings — “According to the US Surgeon General’s 2023 advisory, adolescents who spend more than three hours a day on social media face double the risk of depression and anxiety.”</w:t>
            </w:r>
          </w:p>
          <w:p w14:paraId="36419362" w14:textId="77777777" w:rsidR="00974B7E" w:rsidRDefault="00974B7E" w:rsidP="00974B7E">
            <w:pPr>
              <w:rPr>
                <w:rFonts w:eastAsia="新細明體"/>
                <w:color w:val="000000"/>
                <w:lang w:eastAsia="zh-TW"/>
              </w:rPr>
            </w:pPr>
          </w:p>
          <w:p w14:paraId="413054B3" w14:textId="6B91FDB1" w:rsidR="00EC65D0" w:rsidRPr="005B5326" w:rsidRDefault="005B5326" w:rsidP="00974B7E">
            <w:pPr>
              <w:rPr>
                <w:rFonts w:eastAsia="新細明體"/>
                <w:i/>
                <w:iCs/>
                <w:color w:val="000000"/>
                <w:lang w:eastAsia="zh-TW"/>
              </w:rPr>
            </w:pPr>
            <w:r w:rsidRPr="005B5326">
              <w:rPr>
                <w:rFonts w:eastAsia="新細明體"/>
                <w:iCs/>
                <w:color w:val="000000"/>
                <w:highlight w:val="lightGray"/>
                <w:lang w:eastAsia="zh-TW"/>
                <w:i/>
              </w:rPr>
              <w:t xml:space="preserve">Real-world case — France has restricted phones in its middle schools since 2018 and in 2024 trialled a “digital pause”, requiring pupils to hand in their phones for the whole school day. (Another: in November 2024, Australia legislated a minimum age of sixteen for social media accounts.)</w:t>
            </w:r>
          </w:p>
          <w:p w14:paraId="657A21CB" w14:textId="77777777" w:rsidR="00EC65D0" w:rsidRDefault="00EC65D0" w:rsidP="00974B7E">
            <w:pPr>
              <w:rPr>
                <w:rFonts w:eastAsia="新細明體"/>
                <w:color w:val="000000"/>
                <w:lang w:eastAsia="zh-TW"/>
              </w:rPr>
            </w:pPr>
          </w:p>
          <w:p w14:paraId="324977F2" w14:textId="7EBF984C" w:rsidR="008D7FA0" w:rsidRPr="008D7FA0" w:rsidRDefault="008D7FA0" w:rsidP="00974B7E">
            <w:pPr>
              <w:rPr>
                <w:rFonts w:eastAsia="新細明體"/>
                <w:i/>
                <w:iCs/>
                <w:color w:val="000000"/>
                <w:lang w:eastAsia="zh-TW"/>
              </w:rPr>
            </w:pPr>
            <w:proofErr w:type="gramStart"/>
            <w:proofErr w:type="gramEnd"/>
            <w:r w:rsidRPr="008D7FA0">
              <w:rPr>
                <w:rFonts w:eastAsia="新細明體"/>
                <w:iCs/>
                <w:color w:val="000000"/>
                <w:highlight w:val="lightGray"/>
                <w:lang w:eastAsia="zh-TW"/>
                <w:i/>
              </w:rPr>
              <w:lastRenderedPageBreak/>
              <w:t xml:space="preserve">Typical process — Consider what happens when the app is opened for a five-minute break: the feed fills with classmates’ holidays and prizes, an ordinary evening is set beside them, and self-doubt follows.</w:t>
            </w:r>
          </w:p>
          <w:p w14:paraId="70B6B3DD" w14:textId="77777777" w:rsidR="008D7FA0" w:rsidRPr="00EC65D0" w:rsidRDefault="008D7FA0" w:rsidP="00974B7E">
            <w:pPr>
              <w:rPr>
                <w:rFonts w:eastAsia="新細明體" w:hint="eastAsia"/>
                <w:color w:val="000000"/>
                <w:lang w:eastAsia="zh-TW"/>
              </w:rPr>
            </w:pPr>
          </w:p>
          <w:p w14:paraId="0CBFF95D" w14:textId="77777777" w:rsidR="00974B7E" w:rsidRPr="00FE63A1" w:rsidRDefault="00974B7E" w:rsidP="00974B7E">
            <w:pPr>
              <w:rPr>
                <w:b/>
                <w:bCs/>
                <w:color w:val="EE0000"/>
                <w:u w:val="single"/>
              </w:rPr>
            </w:pPr>
            <w:r w:rsidRPr="00FE63A1">
              <w:rPr>
                <w:b/>
                <w:bCs/>
                <w:color w:val="EE0000"/>
                <w:u w:val="single"/>
              </w:rPr>
              <w:t>Never write these (a marker spots them instantly)</w:t>
            </w:r>
          </w:p>
          <w:p w14:paraId="765F2A3E" w14:textId="77777777" w:rsidR="0086255B" w:rsidRDefault="00974B7E" w:rsidP="00974B7E">
            <w:pPr>
              <w:pStyle w:val="ae"/>
              <w:numPr>
                <w:ilvl w:val="0"/>
                <w:numId w:val="14"/>
              </w:numPr>
              <w:rPr>
                <w:rFonts w:eastAsia="新細明體"/>
                <w:color w:val="000000"/>
                <w:lang w:eastAsia="zh-TW"/>
              </w:rPr>
            </w:pPr>
            <w:r w:rsidRPr="0086255B">
              <w:rPr>
                <w:color w:val="000000"/>
              </w:rPr>
              <w:t>invented names ("my friend Jason", "a Form 5 student called Mary")</w:t>
            </w:r>
          </w:p>
          <w:p w14:paraId="34CCFD35" w14:textId="77777777" w:rsidR="0086255B" w:rsidRDefault="00974B7E" w:rsidP="00974B7E">
            <w:pPr>
              <w:pStyle w:val="ae"/>
              <w:numPr>
                <w:ilvl w:val="0"/>
                <w:numId w:val="14"/>
              </w:numPr>
              <w:rPr>
                <w:rFonts w:eastAsia="新細明體"/>
                <w:color w:val="000000"/>
                <w:lang w:eastAsia="zh-TW"/>
              </w:rPr>
            </w:pPr>
            <w:r w:rsidRPr="0086255B">
              <w:rPr>
                <w:color w:val="000000"/>
              </w:rPr>
              <w:t xml:space="preserve">invented percentages ("about 87% of students") </w:t>
            </w:r>
          </w:p>
          <w:p w14:paraId="1EFBF3A2" w14:textId="622556EB" w:rsidR="00D212E9" w:rsidRPr="00F7251F" w:rsidRDefault="00D212E9">
            <w:pPr>
              <w:rPr>
                <w:rFonts w:eastAsia="新細明體" w:hint="eastAsia"/>
                <w:i/>
                <w:iCs/>
                <w:lang w:eastAsia="zh-TW"/>
              </w:rPr>
            </w:pPr>
            <w:r>
              <w:rPr>
                <w:color w:val="000000"/>
                <w:b/>
              </w:rPr>
              <w:t xml:space="preserve">4.  Round off</w:t>
            </w:r>
            <w:r>
              <w:rPr>
                <w:color w:val="000000"/>
              </w:rPr>
              <w:t xml:space="preserve"> — echo the key words of the question</w:t>
            </w:r>
            <w:r>
              <w:rPr>
                <w:color w:val="000000"/>
              </w:rPr>
              <w:t xml:space="preserve">
</w:t>
            </w:r>
            <w:r>
              <w:rPr>
                <w:color w:val="000000"/>
                <w:i/>
              </w:rPr>
              <w:t xml:space="preserve">Day after day, this comparison erodes self-esteem and exacerbates the anxiety that many teenagers already carry.</w:t>
            </w:r>
          </w:p>
        </w:tc>
      </w:tr>
      <w:tr w:rsidR="00D212E9" w14:paraId="6E0A87D2" w14:textId="77777777" w:rsidTr="003B591D">
        <w:tc>
          <w:tcPr>
            <w:tcW w:w="1615" w:type="dxa"/>
          </w:tcPr>
          <w:p w14:paraId="043A7E9D" w14:textId="77777777" w:rsidR="00D212E9" w:rsidRDefault="00D212E9">
            <w:r>
              <w:rPr>
                <w:b/>
                <w:color w:val="000000"/>
              </w:rPr>
              <w:lastRenderedPageBreak/>
              <w:t>Body paragraph 3</w:t>
            </w:r>
            <w:r>
              <w:rPr>
                <w:b/>
                <w:color w:val="000000"/>
              </w:rPr>
              <w:br/>
              <w:t>(</w:t>
            </w:r>
            <w:proofErr w:type="gramStart"/>
            <w:r>
              <w:rPr>
                <w:b/>
                <w:color w:val="000000"/>
              </w:rPr>
              <w:t>counter-argument</w:t>
            </w:r>
            <w:proofErr w:type="gramEnd"/>
            <w:r>
              <w:rPr>
                <w:b/>
                <w:color w:val="000000"/>
              </w:rPr>
              <w:t xml:space="preserve"> &amp; rebuttal)</w:t>
            </w:r>
          </w:p>
        </w:tc>
        <w:tc>
          <w:tcPr>
            <w:tcW w:w="8280" w:type="dxa"/>
            <w:gridSpan w:val="2"/>
          </w:tcPr>
          <w:p w14:paraId="113B7E49" w14:textId="48EBA639" w:rsidR="00C726FA" w:rsidRPr="00C726FA" w:rsidRDefault="00D212E9">
            <w:pPr>
              <w:rPr>
                <w:rFonts w:eastAsia="新細明體"/>
                <w:i/>
                <w:iCs/>
                <w:color w:val="000000"/>
                <w:shd w:val="pct15" w:color="auto" w:fill="FFFFFF"/>
                <w:lang w:eastAsia="zh-TW"/>
              </w:rPr>
            </w:pPr>
            <w:r>
              <w:rPr>
                <w:b/>
                <w:color w:val="000000"/>
              </w:rPr>
              <w:t>1.  Concede</w:t>
            </w:r>
            <w:r>
              <w:rPr>
                <w:color w:val="000000"/>
              </w:rPr>
              <w:t xml:space="preserve"> — state the other side</w:t>
            </w:r>
            <w:r w:rsidR="00C726FA">
              <w:rPr>
                <w:rFonts w:eastAsia="新細明體" w:hint="eastAsia"/>
                <w:color w:val="000000"/>
                <w:lang w:eastAsia="zh-TW"/>
              </w:rPr>
              <w:t xml:space="preserve"> briefly</w:t>
            </w:r>
            <w:r w:rsidR="00C726FA">
              <w:rPr>
                <w:rFonts w:eastAsia="新細明體"/>
                <w:color w:val="000000"/>
                <w:lang w:eastAsia="zh-TW"/>
              </w:rPr>
              <w:br/>
            </w:r>
            <w:r w:rsidRPr="00C726FA">
              <w:rPr>
                <w:i/>
                <w:iCs/>
                <w:color w:val="000000"/>
                <w:shd w:val="pct15" w:color="auto" w:fill="FFFFFF"/>
              </w:rPr>
              <w:t>Admittedly, … / Some may argue that …</w:t>
            </w:r>
          </w:p>
          <w:p w14:paraId="67301F6B" w14:textId="77777777" w:rsidR="00C726FA" w:rsidRDefault="00D212E9">
            <w:pPr>
              <w:rPr>
                <w:rFonts w:eastAsia="新細明體"/>
                <w:color w:val="000000"/>
                <w:lang w:eastAsia="zh-TW"/>
              </w:rPr>
            </w:pPr>
            <w:r>
              <w:rPr>
                <w:b/>
                <w:color w:val="000000"/>
              </w:rPr>
              <w:br/>
              <w:t>2</w:t>
            </w:r>
            <w:proofErr w:type="gramStart"/>
            <w:r>
              <w:rPr>
                <w:b/>
                <w:color w:val="000000"/>
              </w:rPr>
              <w:t>.  Rebut</w:t>
            </w:r>
            <w:r>
              <w:rPr>
                <w:color w:val="000000"/>
              </w:rPr>
              <w:t xml:space="preserve"> </w:t>
            </w:r>
            <w:r w:rsidRPr="00C726FA">
              <w:rPr>
                <w:color w:val="000000"/>
              </w:rPr>
              <w:t>—</w:t>
            </w:r>
            <w:proofErr w:type="gramEnd"/>
            <w:r w:rsidR="00C726FA" w:rsidRPr="00C726FA">
              <w:rPr>
                <w:rFonts w:eastAsia="新細明體" w:hint="eastAsia"/>
                <w:color w:val="000000"/>
                <w:lang w:eastAsia="zh-TW"/>
              </w:rPr>
              <w:t xml:space="preserve"> </w:t>
            </w:r>
            <w:r w:rsidR="00C726FA" w:rsidRPr="00C726FA">
              <w:rPr>
                <w:rFonts w:eastAsia="新細明體" w:hint="eastAsia"/>
                <w:i/>
                <w:iCs/>
                <w:color w:val="000000"/>
                <w:lang w:eastAsia="zh-TW"/>
              </w:rPr>
              <w:t xml:space="preserve">a </w:t>
            </w:r>
            <w:r w:rsidRPr="00C726FA">
              <w:rPr>
                <w:color w:val="000000"/>
              </w:rPr>
              <w:t>concrete</w:t>
            </w:r>
            <w:r>
              <w:rPr>
                <w:color w:val="000000"/>
              </w:rPr>
              <w:t xml:space="preserve"> reason why the objection fails</w:t>
            </w:r>
          </w:p>
          <w:p w14:paraId="65F7F9A3" w14:textId="26E31733" w:rsidR="00E33EC6" w:rsidRDefault="00C726FA" w:rsidP="00451EFB">
            <w:pPr>
              <w:rPr>
                <w:rFonts w:eastAsia="新細明體" w:hint="eastAsia"/>
                <w:color w:val="000000"/>
                <w:lang w:eastAsia="zh-TW"/>
              </w:rPr>
            </w:pPr>
            <w:r w:rsidRPr="00C726FA">
              <w:rPr>
                <w:iCs/>
                <w:color w:val="000000"/>
                <w:shd w:val="pct15" w:color="auto" w:fill="FFFFFF"/>
                <w:u w:val="single"/>
                <w:i/>
              </w:rPr>
              <w:t xml:space="preserve">However,</w:t>
            </w:r>
            <w:r w:rsidRPr="00C726FA">
              <w:rPr>
                <w:iCs/>
                <w:color w:val="000000"/>
                <w:shd w:val="pct15" w:color="auto" w:fill="FFFFFF"/>
                <w:u w:val="single"/>
                <w:i/>
              </w:rPr>
              <w:t xml:space="preserve"> this </w:t>
            </w:r>
            <w:r w:rsidRPr="00C726FA">
              <w:rPr>
                <w:iCs/>
                <w:color w:val="000000"/>
                <w:shd w:val="pct15" w:color="auto" w:fill="FFFFFF"/>
                <w:u w:val="single"/>
                <w:i/>
              </w:rPr>
              <w:t xml:space="preserve">argument overlooks the fact that </w:t>
            </w:r>
            <w:r w:rsidRPr="00C726FA">
              <w:rPr>
                <w:iCs/>
                <w:color w:val="000000"/>
                <w:shd w:val="pct15" w:color="auto" w:fill="FFFFFF"/>
                <w:u w:val="single"/>
                <w:i/>
              </w:rPr>
              <w:t xml:space="preserve">…</w:t>
            </w:r>
            <w:r w:rsidRPr="00C726FA">
              <w:rPr>
                <w:iCs/>
                <w:color w:val="000000"/>
                <w:shd w:val="pct15" w:color="auto" w:fill="FFFFFF"/>
              </w:rPr>
              <w:t xml:space="preserve">
</w:t>
            </w:r>
            <w:r w:rsidRPr="00C726FA">
              <w:rPr>
                <w:iCs/>
                <w:color w:val="000000"/>
                <w:shd w:val="pct15" w:color="auto" w:fill="FFFFFF"/>
                <w:b/>
              </w:rPr>
              <w:t xml:space="preserve">3.  Round off</w:t>
            </w:r>
            <w:r w:rsidRPr="00C726FA">
              <w:rPr>
                <w:iCs/>
                <w:color w:val="000000"/>
                <w:shd w:val="pct15" w:color="auto" w:fill="FFFFFF"/>
              </w:rPr>
              <w:t xml:space="preserve"> — re-affirm your stance</w:t>
            </w:r>
            <w:r w:rsidRPr="00C726FA">
              <w:rPr>
                <w:iCs/>
                <w:color w:val="000000"/>
                <w:shd w:val="pct15" w:color="auto" w:fill="FFFFFF"/>
              </w:rPr>
              <w:t xml:space="preserve">
</w:t>
            </w:r>
            <w:r w:rsidRPr="00C726FA">
              <w:rPr>
                <w:iCs/>
                <w:color w:val="000000"/>
                <w:shd w:val="pct15" w:color="auto" w:fill="FFFFFF"/>
                <w:i/>
              </w:rPr>
              <w:t xml:space="preserve">To put it bluntly, the convenience is real but modest, while the harm compounds year after year.</w:t>
            </w:r>
          </w:p>
          <w:p w14:paraId="5317FFC3" w14:textId="43959ECF" w:rsidR="00451EFB" w:rsidRPr="00E33EC6" w:rsidRDefault="00451EFB" w:rsidP="00451EFB">
            <w:pPr>
              <w:rPr>
                <w:rFonts w:eastAsia="新細明體" w:hint="eastAsia"/>
                <w:lang w:eastAsia="zh-TW"/>
              </w:rPr>
            </w:pPr>
          </w:p>
        </w:tc>
      </w:tr>
      <w:tr w:rsidR="00D212E9" w14:paraId="7F61D76C" w14:textId="77777777" w:rsidTr="003B591D">
        <w:tc>
          <w:tcPr>
            <w:tcW w:w="1615" w:type="dxa"/>
          </w:tcPr>
          <w:p w14:paraId="25097422" w14:textId="77777777" w:rsidR="00D212E9" w:rsidRDefault="00D212E9">
            <w:r>
              <w:rPr>
                <w:b/>
                <w:color w:val="000000"/>
              </w:rPr>
              <w:t>Conclusion</w:t>
            </w:r>
          </w:p>
        </w:tc>
        <w:tc>
          <w:tcPr>
            <w:tcW w:w="8280" w:type="dxa"/>
            <w:gridSpan w:val="2"/>
          </w:tcPr>
          <w:p w14:paraId="3FF3F81B" w14:textId="77777777" w:rsidR="002955A5" w:rsidRDefault="00D212E9">
            <w:pPr>
              <w:rPr>
                <w:rFonts w:eastAsia="新細明體"/>
                <w:color w:val="000000"/>
                <w:lang w:eastAsia="zh-TW"/>
              </w:rPr>
            </w:pPr>
            <w:r>
              <w:rPr>
                <w:b/>
                <w:color w:val="000000"/>
              </w:rPr>
              <w:t>1</w:t>
            </w:r>
            <w:proofErr w:type="gramStart"/>
            <w:r>
              <w:rPr>
                <w:b/>
                <w:color w:val="000000"/>
              </w:rPr>
              <w:t>.  Restate</w:t>
            </w:r>
            <w:proofErr w:type="gramEnd"/>
            <w:r>
              <w:rPr>
                <w:b/>
                <w:color w:val="000000"/>
              </w:rPr>
              <w:t xml:space="preserve"> the stance</w:t>
            </w:r>
            <w:r>
              <w:rPr>
                <w:color w:val="000000"/>
              </w:rPr>
              <w:t xml:space="preserve"> in NEW words — do not copy the introduction</w:t>
            </w:r>
          </w:p>
          <w:p w14:paraId="76B9051B" w14:textId="33C1258C" w:rsidR="00D212E9" w:rsidRPr="00695DE9" w:rsidRDefault="00D212E9">
            <w:pPr>
              <w:rPr>
                <w:rFonts w:eastAsia="新細明體" w:hint="eastAsia"/>
                <w:lang w:eastAsia="zh-TW"/>
              </w:rPr>
            </w:pPr>
            <w:r>
              <w:rPr>
                <w:b/>
                <w:color w:val="000000"/>
              </w:rPr>
              <w:br/>
              <w:t>2</w:t>
            </w:r>
            <w:proofErr w:type="gramStart"/>
            <w:r>
              <w:rPr>
                <w:b/>
                <w:color w:val="000000"/>
              </w:rPr>
              <w:t>.  Summarise</w:t>
            </w:r>
            <w:proofErr w:type="gramEnd"/>
            <w:r>
              <w:rPr>
                <w:color w:val="000000"/>
              </w:rPr>
              <w:t xml:space="preserve"> your arguments in one line.</w:t>
            </w:r>
            <w:r w:rsidR="002955A5">
              <w:rPr>
                <w:rFonts w:eastAsia="新細明體"/>
                <w:color w:val="000000"/>
                <w:lang w:eastAsia="zh-TW"/>
              </w:rPr>
              <w:br/>
            </w:r>
            <w:r>
              <w:rPr>
                <w:b/>
                <w:color w:val="000000"/>
              </w:rPr>
              <w:br/>
              <w:t>3.  Final thought</w:t>
            </w:r>
            <w:r>
              <w:rPr>
                <w:color w:val="000000"/>
              </w:rPr>
              <w:t xml:space="preserve"> —</w:t>
            </w:r>
            <w:r w:rsidR="00695DE9">
              <w:rPr>
                <w:rFonts w:eastAsia="新細明體" w:hint="eastAsia"/>
                <w:color w:val="000000"/>
                <w:lang w:eastAsia="zh-TW"/>
              </w:rPr>
              <w:t xml:space="preserve"> </w:t>
            </w:r>
            <w:r>
              <w:rPr>
                <w:color w:val="000000"/>
              </w:rPr>
              <w:t xml:space="preserve">a call to action. </w:t>
            </w:r>
            <w:r w:rsidR="00695DE9">
              <w:rPr>
                <w:rFonts w:eastAsia="新細明體"/>
                <w:color w:val="000000"/>
                <w:u w:val="single"/>
                <w:lang w:eastAsia="zh-TW"/>
              </w:rPr>
              <w:br/>
            </w:r>
          </w:p>
        </w:tc>
      </w:tr>
    </w:tbl>
    <w:p w14:paraId="04B6627D"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166F6A2B" w14:textId="77777777">
        <w:tc>
          <w:tcPr>
            <w:tcW w:w="9856" w:type="dxa"/>
            <w:shd w:val="clear" w:color="auto" w:fill="DCE6F1"/>
          </w:tcPr>
          <w:p w14:paraId="63ED01EA" w14:textId="77777777" w:rsidR="00DA7FB2" w:rsidRDefault="00000000">
            <w:r>
              <w:rPr>
                <w:b/>
                <w:color w:val="000000"/>
              </w:rPr>
              <w:t xml:space="preserve">  3. Sample writing — the format in action</w:t>
            </w:r>
          </w:p>
        </w:tc>
      </w:tr>
      <w:tr w:rsidR="00DA7FB2" w14:paraId="00DDA7B6" w14:textId="77777777">
        <w:tc>
          <w:tcPr>
            <w:tcW w:w="9856" w:type="dxa"/>
          </w:tcPr>
          <w:p w14:paraId="4B48A646" w14:textId="77777777" w:rsidR="00DA7FB2" w:rsidRDefault="00000000">
            <w:pPr>
              <w:rPr>
                <w:rFonts w:eastAsia="新細明體"/>
                <w:color w:val="000000"/>
                <w:lang w:eastAsia="zh-TW"/>
              </w:rPr>
            </w:pPr>
            <w:r>
              <w:rPr>
                <w:color w:val="000000"/>
                <w:b/>
              </w:rPr>
              <w:t xml:space="preserve">Question: </w:t>
            </w:r>
            <w:r>
              <w:rPr>
                <w:color w:val="000000"/>
              </w:rPr>
              <w:t xml:space="preserve">You have read an article in a local technology magazine claiming that social media does more harm than good to teenagers. Write an essay for the magazine arguing for OR against this view. Support your view with reasons and examples. (about 400 words)</w:t>
            </w:r>
          </w:p>
          <w:p w14:paraId="4D04B5DE" w14:textId="77777777" w:rsidR="0046462D" w:rsidRPr="0046462D" w:rsidRDefault="0046462D">
            <w:pPr>
              <w:rPr>
                <w:rFonts w:eastAsia="新細明體" w:hint="eastAsia"/>
                <w:lang w:eastAsia="zh-TW"/>
              </w:rPr>
            </w:pPr>
          </w:p>
          <w:p w14:paraId="45700B39" w14:textId="77777777" w:rsidR="00F944CB" w:rsidRDefault="00000000">
            <w:pPr>
              <w:rPr>
                <w:rFonts w:eastAsia="新細明體"/>
                <w:i/>
                <w:color w:val="000000"/>
                <w:lang w:eastAsia="zh-TW"/>
              </w:rPr>
            </w:pPr>
            <w:r>
              <w:rPr>
                <w:b/>
                <w:color w:val="000000"/>
              </w:rPr>
              <w:t>BOLD</w:t>
            </w:r>
            <w:r>
              <w:rPr>
                <w:i/>
                <w:color w:val="000000"/>
              </w:rPr>
              <w:t xml:space="preserve"> = persuasive language</w:t>
            </w:r>
          </w:p>
          <w:p w14:paraId="508511A2" w14:textId="766B66FD" w:rsidR="00DA7FB2" w:rsidRDefault="00000000">
            <w:pPr>
              <w:rPr>
                <w:rFonts w:eastAsia="新細明體"/>
                <w:i/>
                <w:color w:val="000000"/>
                <w:lang w:eastAsia="zh-TW"/>
              </w:rPr>
            </w:pPr>
            <w:r>
              <w:rPr>
                <w:color w:val="000000"/>
                <w:u w:val="single"/>
              </w:rPr>
              <w:t>Underlined</w:t>
            </w:r>
            <w:r>
              <w:rPr>
                <w:i/>
                <w:color w:val="000000"/>
              </w:rPr>
              <w:t xml:space="preserve"> = linking words and signals.  </w:t>
            </w:r>
          </w:p>
          <w:p w14:paraId="3D1F9D2D" w14:textId="77777777" w:rsidR="0046462D" w:rsidRPr="0046462D" w:rsidRDefault="0046462D">
            <w:pPr>
              <w:rPr>
                <w:rFonts w:eastAsia="新細明體" w:hint="eastAsia"/>
                <w:lang w:eastAsia="zh-TW"/>
              </w:rPr>
            </w:pPr>
          </w:p>
        </w:tc>
      </w:tr>
    </w:tbl>
    <w:p w14:paraId="527794DB" w14:textId="77777777" w:rsidR="00DA7FB2" w:rsidRDefault="00DA7FB2"/>
    <w:tbl>
      <w:tblPr>
        <w:tblStyle w:val="aff2"/>
        <w:tblW w:w="9856" w:type="dxa"/>
        <w:tblLayout w:type="fixed"/>
        <w:tblLook w:val="04A0" w:firstRow="1" w:lastRow="0" w:firstColumn="1" w:lastColumn="0" w:noHBand="0" w:noVBand="1"/>
      </w:tblPr>
      <w:tblGrid>
        <w:gridCol w:w="6948"/>
        <w:gridCol w:w="2908"/>
      </w:tblGrid>
      <w:tr w:rsidR="00DA7FB2" w14:paraId="75D3453F" w14:textId="77777777">
        <w:tc>
          <w:tcPr>
            <w:tcW w:w="6948" w:type="dxa"/>
          </w:tcPr>
          <w:p w14:paraId="5096880D" w14:textId="77777777" w:rsidR="00DA7FB2" w:rsidRDefault="00000000">
            <w:r>
              <w:rPr>
                <w:color w:val="000000"/>
                <w:b/>
              </w:rPr>
              <w:t xml:space="preserve">Social Media: More Harm Than Good</w:t>
            </w:r>
          </w:p>
          <w:p w14:paraId="708A791F" w14:textId="77777777" w:rsidR="00EE6B85" w:rsidRDefault="00EE6B85">
            <w:pPr>
              <w:rPr>
                <w:rFonts w:eastAsia="新細明體"/>
                <w:b/>
                <w:color w:val="000000"/>
                <w:lang w:eastAsia="zh-TW"/>
              </w:rPr>
            </w:pPr>
          </w:p>
          <w:p w14:paraId="01803435" w14:textId="4AA329E1" w:rsidR="00DA7FB2" w:rsidRDefault="00D212E9">
            <w:pPr>
              <w:rPr>
                <w:rFonts w:eastAsia="新細明體"/>
                <w:color w:val="000000"/>
                <w:lang w:eastAsia="zh-TW"/>
              </w:rPr>
            </w:pPr>
            <w:r w:rsidRPr="00F944CB">
              <w:rPr>
                <w:bCs/>
                <w:color w:val="000000"/>
              </w:rPr>
              <w:t>The average Hong Kong teenager now spends close to six hours a day on social media</w:t>
            </w:r>
            <w:r w:rsidR="00000000" w:rsidRPr="00F944CB">
              <w:rPr>
                <w:bCs/>
                <w:color w:val="000000"/>
              </w:rPr>
              <w:t>.</w:t>
            </w:r>
            <w:r w:rsidR="00000000">
              <w:rPr>
                <w:color w:val="000000"/>
              </w:rPr>
              <w:t xml:space="preserve"> That time could have been spent sleeping, revising or simply talking to family. Social media is now </w:t>
            </w:r>
            <w:r w:rsidR="00000000">
              <w:rPr>
                <w:b/>
                <w:color w:val="EE0000"/>
              </w:rPr>
              <w:t>ubiquitous</w:t>
            </w:r>
            <w:r w:rsidR="00000000">
              <w:rPr>
                <w:color w:val="000000"/>
              </w:rPr>
              <w:t xml:space="preserve">, and </w:t>
            </w:r>
            <w:r w:rsidR="00000000">
              <w:rPr>
                <w:color w:val="000000"/>
                <w:u w:val="single"/>
              </w:rPr>
              <w:t>although</w:t>
            </w:r>
            <w:r w:rsidR="00000000">
              <w:rPr>
                <w:color w:val="000000"/>
              </w:rPr>
              <w:t xml:space="preserve"> it promises connection, it </w:t>
            </w:r>
            <w:r w:rsidR="00000000">
              <w:rPr>
                <w:b/>
                <w:color w:val="000000"/>
              </w:rPr>
              <w:t>quietly reshapes</w:t>
            </w:r>
            <w:r w:rsidR="00000000">
              <w:rPr>
                <w:color w:val="000000"/>
              </w:rPr>
              <w:t xml:space="preserve"> the way young people see themselves and one another. </w:t>
            </w:r>
            <w:r w:rsidR="00000000">
              <w:rPr>
                <w:b/>
                <w:color w:val="000000"/>
              </w:rPr>
              <w:t>I firmly believe that</w:t>
            </w:r>
            <w:r w:rsidR="00000000">
              <w:rPr>
                <w:color w:val="000000"/>
              </w:rPr>
              <w:t xml:space="preserve"> social media does more harm than good to teenagers.</w:t>
            </w:r>
          </w:p>
          <w:p w14:paraId="6DDCFB5B" w14:textId="77777777" w:rsidR="00EE6B85" w:rsidRPr="00EE6B85" w:rsidRDefault="00EE6B85">
            <w:pPr>
              <w:rPr>
                <w:rFonts w:eastAsia="新細明體" w:hint="eastAsia"/>
                <w:lang w:eastAsia="zh-TW"/>
              </w:rPr>
            </w:pPr>
          </w:p>
          <w:p w14:paraId="1F080266" w14:textId="77777777" w:rsidR="00DA7FB2" w:rsidRDefault="00000000">
            <w:r>
              <w:rPr>
                <w:color w:val="000000"/>
                <w:u w:val="single"/>
              </w:rPr>
              <w:t xml:space="preserve">First and foremost, </w:t>
            </w:r>
            <w:r>
              <w:rPr>
                <w:color w:val="000000"/>
              </w:rPr>
              <w:t xml:space="preserve">social media is </w:t>
            </w:r>
            <w:r>
              <w:rPr>
                <w:color w:val="000000"/>
                <w:b/>
              </w:rPr>
              <w:t xml:space="preserve">detrimental to</w:t>
            </w:r>
            <w:r>
              <w:rPr>
                <w:color w:val="000000"/>
              </w:rPr>
              <w:t xml:space="preserve"> teenagers’ mental health. Platforms are </w:t>
            </w:r>
            <w:r>
              <w:rPr>
                <w:color w:val="000000"/>
                <w:b/>
              </w:rPr>
              <w:t xml:space="preserve">designed to reward comparison</w:t>
            </w:r>
            <w:r>
              <w:rPr>
                <w:color w:val="000000"/>
              </w:rPr>
              <w:t xml:space="preserve">, </w:t>
            </w:r>
            <w:r>
              <w:rPr>
                <w:color w:val="000000"/>
                <w:u w:val="single"/>
              </w:rPr>
              <w:t xml:space="preserve">so</w:t>
            </w:r>
            <w:r>
              <w:rPr>
                <w:color w:val="000000"/>
              </w:rPr>
              <w:t xml:space="preserve"> users are constantly shown polished photographs of other people’s holidays and achievements, and pushed to measure their own lives against them. The evidence is </w:t>
            </w:r>
            <w:r>
              <w:rPr>
                <w:color w:val="000000"/>
                <w:b/>
              </w:rPr>
              <w:t xml:space="preserve">no longer in doubt</w:t>
            </w:r>
            <w:r>
              <w:rPr>
                <w:color w:val="000000"/>
              </w:rPr>
              <w:t xml:space="preserve">: according to the US Surgeon General’s 2023 advisory, adolescents who spend more than three hours a day on social media face </w:t>
            </w:r>
            <w:r>
              <w:rPr>
                <w:color w:val="000000"/>
                <w:b/>
              </w:rPr>
              <w:t xml:space="preserve">double the risk of depression and anxiety</w:t>
            </w:r>
            <w:r>
              <w:rPr>
                <w:color w:val="000000"/>
              </w:rPr>
              <w:t xml:space="preserve">. Day after day, this comparison </w:t>
            </w:r>
            <w:r>
              <w:rPr>
                <w:color w:val="000000"/>
                <w:b/>
              </w:rPr>
              <w:t xml:space="preserve">erodes</w:t>
            </w:r>
            <w:r>
              <w:rPr>
                <w:color w:val="000000"/>
              </w:rPr>
              <w:t xml:space="preserve"> self-esteem and </w:t>
            </w:r>
            <w:r>
              <w:rPr>
                <w:color w:val="000000"/>
                <w:b/>
              </w:rPr>
              <w:t xml:space="preserve">exacerbates</w:t>
            </w:r>
            <w:r>
              <w:rPr>
                <w:color w:val="000000"/>
              </w:rPr>
              <w:t xml:space="preserve"> anxiety — </w:t>
            </w:r>
            <w:r>
              <w:rPr>
                <w:color w:val="000000"/>
                <w:b/>
              </w:rPr>
              <w:t xml:space="preserve">harm that is easy to miss</w:t>
            </w:r>
            <w:r>
              <w:rPr>
                <w:color w:val="000000"/>
              </w:rPr>
              <w:t xml:space="preserve"> </w:t>
            </w:r>
            <w:r>
              <w:rPr>
                <w:color w:val="000000"/>
                <w:u w:val="single"/>
              </w:rPr>
              <w:t xml:space="preserve">precisely because</w:t>
            </w:r>
            <w:r>
              <w:rPr>
                <w:color w:val="000000"/>
              </w:rPr>
              <w:t xml:space="preserve"> it feels normal.</w:t>
            </w:r>
          </w:p>
          <w:p w14:paraId="78386B5D" w14:textId="77777777" w:rsidR="00EE6B85" w:rsidRDefault="00EE6B85">
            <w:pPr>
              <w:rPr>
                <w:rFonts w:eastAsia="新細明體"/>
                <w:b/>
                <w:color w:val="000000"/>
                <w:lang w:eastAsia="zh-TW"/>
              </w:rPr>
            </w:pPr>
          </w:p>
          <w:p w14:paraId="6186F4DB" w14:textId="4C912B56" w:rsidR="00DA7FB2" w:rsidRDefault="00000000">
            <w:r>
              <w:rPr>
                <w:color w:val="000000"/>
                <w:u w:val="single"/>
              </w:rPr>
              <w:t xml:space="preserve">Moreover, </w:t>
            </w:r>
            <w:r>
              <w:rPr>
                <w:color w:val="000000"/>
              </w:rPr>
              <w:t xml:space="preserve">the damage reaches beyond feelings into academic performance. Every notification leaves attention </w:t>
            </w:r>
            <w:r>
              <w:rPr>
                <w:color w:val="000000"/>
                <w:b/>
              </w:rPr>
              <w:t xml:space="preserve">fragmented</w:t>
            </w:r>
            <w:r>
              <w:rPr>
                <w:color w:val="000000"/>
              </w:rPr>
              <w:t xml:space="preserve">, and </w:t>
            </w:r>
            <w:r>
              <w:rPr>
                <w:color w:val="000000"/>
                <w:b/>
              </w:rPr>
              <w:t xml:space="preserve">fragmented</w:t>
            </w:r>
            <w:r>
              <w:rPr>
                <w:color w:val="000000"/>
              </w:rPr>
              <w:t xml:space="preserve"> attention makes deep reading — the very skill that public examinations demand — </w:t>
            </w:r>
            <w:r>
              <w:rPr>
                <w:color w:val="000000"/>
                <w:b/>
              </w:rPr>
              <w:t xml:space="preserve">almost impossible to sustain</w:t>
            </w:r>
            <w:r>
              <w:rPr>
                <w:color w:val="000000"/>
              </w:rPr>
              <w:t xml:space="preserve">. Late-night scrolling also delays sleep, </w:t>
            </w:r>
            <w:r>
              <w:rPr>
                <w:color w:val="000000"/>
                <w:u w:val="single"/>
              </w:rPr>
              <w:t xml:space="preserve">which in turn</w:t>
            </w:r>
            <w:r>
              <w:rPr>
                <w:color w:val="000000"/>
              </w:rPr>
              <w:t xml:space="preserve"> </w:t>
            </w:r>
            <w:r>
              <w:rPr>
                <w:color w:val="000000"/>
                <w:b/>
              </w:rPr>
              <w:t xml:space="preserve">undermines</w:t>
            </w:r>
            <w:r>
              <w:rPr>
                <w:color w:val="000000"/>
              </w:rPr>
              <w:t xml:space="preserve"> concentration in class. </w:t>
            </w:r>
            <w:r>
              <w:rPr>
                <w:color w:val="000000"/>
                <w:b/>
              </w:rPr>
              <w:t xml:space="preserve">Governments have reached the same conclusion</w:t>
            </w:r>
            <w:r>
              <w:rPr>
                <w:color w:val="000000"/>
              </w:rPr>
              <w:t xml:space="preserve">: France has restricted phones in its middle schools since 2018 and in 2024 trialled a “digital pause”, requiring pupils to hand in their phones for the whole school day. When the loss is measured in attention and sleep, </w:t>
            </w:r>
            <w:r>
              <w:rPr>
                <w:color w:val="000000"/>
                <w:b/>
              </w:rPr>
              <w:t xml:space="preserve">convenience is a poor defence</w:t>
            </w:r>
            <w:r>
              <w:rPr>
                <w:color w:val="000000"/>
              </w:rPr>
              <w:t xml:space="preserve">.</w:t>
            </w:r>
          </w:p>
          <w:p w14:paraId="1D3C61E7" w14:textId="77777777" w:rsidR="00EE6B85" w:rsidRDefault="00EE6B85">
            <w:pPr>
              <w:rPr>
                <w:rFonts w:eastAsia="新細明體"/>
                <w:b/>
                <w:color w:val="000000"/>
                <w:lang w:eastAsia="zh-TW"/>
              </w:rPr>
            </w:pPr>
          </w:p>
          <w:p w14:paraId="051EA762" w14:textId="395C191E" w:rsidR="00DA7FB2" w:rsidRDefault="00000000">
            <w:r>
              <w:rPr>
                <w:color w:val="000000"/>
                <w:u w:val="single"/>
              </w:rPr>
              <w:t xml:space="preserve">Some may argue that</w:t>
            </w:r>
            <w:r>
              <w:rPr>
                <w:color w:val="000000"/>
              </w:rPr>
              <w:t xml:space="preserve"> social media keeps teenagers connected and gives them a voice they would otherwise lack. </w:t>
            </w:r>
            <w:r>
              <w:rPr>
                <w:color w:val="000000"/>
                <w:u w:val="single"/>
              </w:rPr>
              <w:t xml:space="preserve">Admittedly,</w:t>
            </w:r>
            <w:r>
              <w:rPr>
                <w:color w:val="000000"/>
              </w:rPr>
              <w:t xml:space="preserve"> a group chat can help a class organise a project, and a niche interest may find community online. </w:t>
            </w:r>
            <w:r>
              <w:rPr>
                <w:color w:val="000000"/>
                <w:u w:val="single"/>
              </w:rPr>
              <w:t xml:space="preserve">However,</w:t>
            </w:r>
            <w:r>
              <w:rPr>
                <w:color w:val="000000"/>
              </w:rPr>
              <w:t xml:space="preserve"> these benefits are </w:t>
            </w:r>
            <w:r>
              <w:rPr>
                <w:color w:val="000000"/>
                <w:b/>
              </w:rPr>
              <w:t xml:space="preserve">superficial</w:t>
            </w:r>
            <w:r>
              <w:rPr>
                <w:color w:val="000000"/>
              </w:rPr>
              <w:t xml:space="preserve"> when set against the costs. Connectivity available at any hour is precisely what makes it hard to switch off, and a following built on fleeting likes is rarely </w:t>
            </w:r>
            <w:r>
              <w:rPr>
                <w:color w:val="000000"/>
                <w:b/>
              </w:rPr>
              <w:t xml:space="preserve">mutual</w:t>
            </w:r>
            <w:r>
              <w:rPr>
                <w:color w:val="000000"/>
              </w:rPr>
              <w:t xml:space="preserve"> support; at best, it is a </w:t>
            </w:r>
            <w:r>
              <w:rPr>
                <w:color w:val="000000"/>
                <w:b/>
              </w:rPr>
              <w:t xml:space="preserve">short-lived</w:t>
            </w:r>
            <w:r>
              <w:rPr>
                <w:color w:val="000000"/>
              </w:rPr>
              <w:t xml:space="preserve"> substitute for friendship. </w:t>
            </w:r>
            <w:r>
              <w:rPr>
                <w:color w:val="000000"/>
                <w:u w:val="single"/>
              </w:rPr>
              <w:t xml:space="preserve">To put it bluntly,</w:t>
            </w:r>
            <w:r>
              <w:rPr>
                <w:color w:val="000000"/>
              </w:rPr>
              <w:t xml:space="preserve"> the convenience is real but modest, </w:t>
            </w:r>
            <w:r>
              <w:rPr>
                <w:color w:val="000000"/>
                <w:u w:val="single"/>
              </w:rPr>
              <w:t xml:space="preserve">while</w:t>
            </w:r>
            <w:r>
              <w:rPr>
                <w:color w:val="000000"/>
              </w:rPr>
              <w:t xml:space="preserve"> the harm </w:t>
            </w:r>
            <w:r>
              <w:rPr>
                <w:color w:val="000000"/>
                <w:b/>
              </w:rPr>
              <w:t xml:space="preserve">compounds</w:t>
            </w:r>
            <w:r>
              <w:rPr>
                <w:color w:val="000000"/>
              </w:rPr>
              <w:t xml:space="preserve"> year after year.</w:t>
            </w:r>
          </w:p>
          <w:p w14:paraId="05AC04B3" w14:textId="77777777" w:rsidR="00EE6B85" w:rsidRDefault="00EE6B85">
            <w:pPr>
              <w:rPr>
                <w:rFonts w:eastAsia="新細明體"/>
                <w:b/>
                <w:color w:val="000000"/>
                <w:lang w:eastAsia="zh-TW"/>
              </w:rPr>
            </w:pPr>
          </w:p>
          <w:p w14:paraId="462D4EA0" w14:textId="63C48841" w:rsidR="00DA7FB2" w:rsidRDefault="00000000">
            <w:r>
              <w:rPr>
                <w:color w:val="000000"/>
                <w:u w:val="single"/>
              </w:rPr>
              <w:t xml:space="preserve">In conclusion,</w:t>
            </w:r>
            <w:r>
              <w:rPr>
                <w:color w:val="000000"/>
              </w:rPr>
              <w:t xml:space="preserve"> social media is </w:t>
            </w:r>
            <w:r>
              <w:rPr>
                <w:color w:val="000000"/>
                <w:b/>
              </w:rPr>
              <w:t xml:space="preserve">not without value</w:t>
            </w:r>
            <w:r>
              <w:rPr>
                <w:color w:val="000000"/>
              </w:rPr>
              <w:t xml:space="preserve">, yet its effects on teenagers’ well-being, concentration and self-image </w:t>
            </w:r>
            <w:r>
              <w:rPr>
                <w:color w:val="000000"/>
                <w:b/>
              </w:rPr>
              <w:t xml:space="preserve">plainly outweigh</w:t>
            </w:r>
            <w:r>
              <w:rPr>
                <w:color w:val="000000"/>
              </w:rPr>
              <w:t xml:space="preserve"> its benefits. </w:t>
            </w:r>
            <w:r>
              <w:rPr>
                <w:color w:val="000000"/>
                <w:b/>
              </w:rPr>
              <w:t xml:space="preserve">Banning the technology would be counterproductive</w:t>
            </w:r>
            <w:r>
              <w:rPr>
                <w:color w:val="000000"/>
              </w:rPr>
              <w:t xml:space="preserve">; the answer is a deliberate effort to </w:t>
            </w:r>
            <w:r>
              <w:rPr>
                <w:color w:val="000000"/>
                <w:b/>
              </w:rPr>
              <w:t xml:space="preserve">curb</w:t>
            </w:r>
            <w:r>
              <w:rPr>
                <w:color w:val="000000"/>
              </w:rPr>
              <w:t xml:space="preserve"> the hours we spend online. If teenagers can learn to switch off, they will discover that the world beyond the screen </w:t>
            </w:r>
            <w:r>
              <w:rPr>
                <w:color w:val="000000"/>
                <w:b/>
              </w:rPr>
              <w:t xml:space="preserve">deserves their attention</w:t>
            </w:r>
            <w:r>
              <w:rPr>
                <w:color w:val="000000"/>
              </w:rPr>
              <w:t xml:space="preserve">.</w:t>
            </w:r>
          </w:p>
          <w:p w14:paraId="532E2205" w14:textId="77777777" w:rsidR="00DA7FB2" w:rsidRDefault="00000000">
            <w:pPr>
              <w:rPr>
                <w:rFonts w:eastAsia="新細明體"/>
                <w:i/>
                <w:color w:val="000000"/>
                <w:lang w:eastAsia="zh-TW"/>
              </w:rPr>
            </w:pPr>
            <w:r>
              <w:rPr>
                <w:color w:val="000000"/>
                <w:i/>
              </w:rPr>
              <w:t xml:space="preserve">(408 words)</w:t>
            </w:r>
          </w:p>
          <w:p w14:paraId="4845B74C" w14:textId="77777777" w:rsidR="00EE6B85" w:rsidRPr="00EE6B85" w:rsidRDefault="00EE6B85">
            <w:pPr>
              <w:rPr>
                <w:rFonts w:eastAsia="新細明體" w:hint="eastAsia"/>
                <w:lang w:eastAsia="zh-TW"/>
              </w:rPr>
            </w:pPr>
          </w:p>
          <w:p w14:paraId="2BDC081D" w14:textId="77777777" w:rsidR="00DA7FB2" w:rsidRDefault="00000000">
            <w:r>
              <w:rPr>
                <w:color w:val="EE0000"/>
                <w:i/>
              </w:rPr>
              <w:t xml:space="preserve">Teacher’s Note: the sample argues the HARMFUL side. For the opposite stance, keep the same skeleton — concede the harms, rebut with the benefits (access to information, community for isolated students, self-expression) and swap in foster, cultivate, equip students with, conducive, indispensable, tangible.</w:t>
            </w:r>
          </w:p>
        </w:tc>
        <w:tc>
          <w:tcPr>
            <w:tcW w:w="2908" w:type="dxa"/>
          </w:tcPr>
          <w:p w14:paraId="53D8CFEE" w14:textId="77777777" w:rsidR="00DA7FB2" w:rsidRDefault="00000000">
            <w:r>
              <w:rPr>
                <w:b/>
                <w:color w:val="000000"/>
              </w:rPr>
              <w:lastRenderedPageBreak/>
              <w:t>Title</w:t>
            </w:r>
          </w:p>
          <w:p w14:paraId="481DC563" w14:textId="77777777" w:rsidR="00EE6B85" w:rsidRDefault="00EE6B85">
            <w:pPr>
              <w:rPr>
                <w:rFonts w:eastAsia="新細明體"/>
                <w:color w:val="000000"/>
                <w:lang w:eastAsia="zh-TW"/>
              </w:rPr>
            </w:pPr>
          </w:p>
          <w:p w14:paraId="08747E98" w14:textId="392A368A" w:rsidR="00DA7FB2" w:rsidRDefault="00000000">
            <w:r>
              <w:rPr>
                <w:b/>
                <w:color w:val="000000"/>
              </w:rPr>
              <w:t>Introduction</w:t>
            </w:r>
            <w:r>
              <w:rPr>
                <w:color w:val="000000"/>
              </w:rPr>
              <w:t xml:space="preserve">  </w:t>
            </w:r>
          </w:p>
          <w:p w14:paraId="782940FE" w14:textId="449483D8" w:rsidR="00DA7FB2" w:rsidRPr="00EE6B85" w:rsidRDefault="00000000">
            <w:pPr>
              <w:rPr>
                <w:rFonts w:eastAsia="新細明體" w:hint="eastAsia"/>
                <w:lang w:eastAsia="zh-TW"/>
              </w:rPr>
            </w:pPr>
            <w:r>
              <w:rPr>
                <w:color w:val="000000"/>
              </w:rPr>
              <w:t>Hook</w:t>
            </w:r>
          </w:p>
          <w:p w14:paraId="1AE36A59" w14:textId="0A85E735" w:rsidR="00DA7FB2" w:rsidRDefault="00000000">
            <w:r>
              <w:rPr>
                <w:color w:val="000000"/>
              </w:rPr>
              <w:t>Stance</w:t>
            </w:r>
          </w:p>
          <w:p w14:paraId="2C50C790" w14:textId="77777777" w:rsidR="00EE6B85" w:rsidRDefault="00EE6B85">
            <w:pPr>
              <w:rPr>
                <w:rFonts w:eastAsia="新細明體"/>
                <w:color w:val="000000"/>
                <w:lang w:eastAsia="zh-TW"/>
              </w:rPr>
            </w:pPr>
          </w:p>
          <w:p w14:paraId="79DB435D" w14:textId="77777777" w:rsidR="00EE6B85" w:rsidRDefault="00EE6B85">
            <w:pPr>
              <w:rPr>
                <w:rFonts w:eastAsia="新細明體"/>
                <w:color w:val="000000"/>
                <w:lang w:eastAsia="zh-TW"/>
              </w:rPr>
            </w:pPr>
          </w:p>
          <w:p w14:paraId="7CA15A69" w14:textId="77777777" w:rsidR="00EE6B85" w:rsidRDefault="00EE6B85">
            <w:pPr>
              <w:rPr>
                <w:rFonts w:eastAsia="新細明體"/>
                <w:color w:val="000000"/>
                <w:lang w:eastAsia="zh-TW"/>
              </w:rPr>
            </w:pPr>
          </w:p>
          <w:p w14:paraId="59CA901C" w14:textId="77777777" w:rsidR="00EE6B85" w:rsidRDefault="00EE6B85">
            <w:pPr>
              <w:rPr>
                <w:rFonts w:eastAsia="新細明體"/>
                <w:color w:val="000000"/>
                <w:lang w:eastAsia="zh-TW"/>
              </w:rPr>
            </w:pPr>
          </w:p>
          <w:p w14:paraId="6959EF46" w14:textId="2A107287" w:rsidR="00DA7FB2" w:rsidRPr="00EE6B85" w:rsidRDefault="00000000">
            <w:pPr>
              <w:rPr>
                <w:rFonts w:eastAsia="新細明體" w:hint="eastAsia"/>
                <w:lang w:eastAsia="zh-TW"/>
              </w:rPr>
            </w:pPr>
            <w:r>
              <w:rPr>
                <w:b/>
                <w:color w:val="000000"/>
              </w:rPr>
              <w:t>Body 1</w:t>
            </w:r>
          </w:p>
          <w:p w14:paraId="1392787D" w14:textId="77777777" w:rsidR="00EE6B85" w:rsidRDefault="00000000">
            <w:pPr>
              <w:rPr>
                <w:rFonts w:eastAsia="新細明體"/>
                <w:color w:val="000000"/>
                <w:lang w:eastAsia="zh-TW"/>
              </w:rPr>
            </w:pPr>
            <w:r>
              <w:rPr>
                <w:color w:val="000000"/>
              </w:rPr>
              <w:t>Topic sentence</w:t>
            </w:r>
          </w:p>
          <w:p w14:paraId="236EA7A9" w14:textId="77777777" w:rsidR="00EE6B85" w:rsidRDefault="00000000">
            <w:pPr>
              <w:rPr>
                <w:rFonts w:eastAsia="新細明體"/>
                <w:color w:val="000000"/>
                <w:lang w:eastAsia="zh-TW"/>
              </w:rPr>
            </w:pPr>
            <w:r>
              <w:rPr>
                <w:color w:val="000000"/>
              </w:rPr>
              <w:t>Explanation</w:t>
            </w:r>
          </w:p>
          <w:p w14:paraId="2B0370DC" w14:textId="77777777" w:rsidR="00EE6B85" w:rsidRDefault="00000000" w:rsidP="00EE6B85">
            <w:pPr>
              <w:rPr>
                <w:rFonts w:eastAsia="新細明體"/>
                <w:color w:val="000000"/>
                <w:lang w:eastAsia="zh-TW"/>
              </w:rPr>
            </w:pPr>
            <w:r>
              <w:rPr>
                <w:color w:val="000000"/>
              </w:rPr>
              <w:t>Example</w:t>
            </w:r>
          </w:p>
          <w:p w14:paraId="50079FCA" w14:textId="40E22E70" w:rsidR="00EE6B85" w:rsidRPr="00EE6B85" w:rsidRDefault="00EE6B85" w:rsidP="00EE6B85">
            <w:pPr>
              <w:rPr>
                <w:rFonts w:eastAsia="新細明體" w:hint="eastAsia"/>
                <w:color w:val="000000"/>
                <w:lang w:eastAsia="zh-TW"/>
              </w:rPr>
            </w:pPr>
            <w:r>
              <w:rPr>
                <w:rFonts w:eastAsia="新細明體" w:hint="eastAsia"/>
                <w:color w:val="000000"/>
                <w:lang w:eastAsia="zh-TW"/>
              </w:rPr>
              <w:t>Round off</w:t>
            </w:r>
          </w:p>
          <w:p w14:paraId="01FD5A6A" w14:textId="77777777" w:rsidR="00EE6B85" w:rsidRDefault="00EE6B85">
            <w:pPr>
              <w:rPr>
                <w:rFonts w:eastAsia="新細明體"/>
                <w:color w:val="000000"/>
                <w:lang w:eastAsia="zh-TW"/>
              </w:rPr>
            </w:pPr>
          </w:p>
          <w:p w14:paraId="7404E0BC" w14:textId="77777777" w:rsidR="00EE6B85" w:rsidRDefault="00EE6B85">
            <w:pPr>
              <w:rPr>
                <w:rFonts w:eastAsia="新細明體"/>
                <w:color w:val="000000"/>
                <w:lang w:eastAsia="zh-TW"/>
              </w:rPr>
            </w:pPr>
          </w:p>
          <w:p w14:paraId="66ED9AF4" w14:textId="77777777" w:rsidR="00EE6B85" w:rsidRDefault="00EE6B85">
            <w:pPr>
              <w:rPr>
                <w:rFonts w:eastAsia="新細明體"/>
                <w:color w:val="000000"/>
                <w:lang w:eastAsia="zh-TW"/>
              </w:rPr>
            </w:pPr>
          </w:p>
          <w:p w14:paraId="739E65E3" w14:textId="77777777" w:rsidR="00EE6B85" w:rsidRDefault="00EE6B85">
            <w:pPr>
              <w:rPr>
                <w:rFonts w:eastAsia="新細明體"/>
                <w:color w:val="000000"/>
                <w:lang w:eastAsia="zh-TW"/>
              </w:rPr>
            </w:pPr>
          </w:p>
          <w:p w14:paraId="068DCC38" w14:textId="77777777" w:rsidR="00EE6B85" w:rsidRDefault="00EE6B85">
            <w:pPr>
              <w:rPr>
                <w:rFonts w:eastAsia="新細明體"/>
                <w:color w:val="000000"/>
                <w:lang w:eastAsia="zh-TW"/>
              </w:rPr>
            </w:pPr>
          </w:p>
          <w:p w14:paraId="1D7B6217" w14:textId="77777777" w:rsidR="00EE6B85" w:rsidRDefault="00EE6B85">
            <w:pPr>
              <w:rPr>
                <w:rFonts w:eastAsia="新細明體"/>
                <w:color w:val="000000"/>
                <w:lang w:eastAsia="zh-TW"/>
              </w:rPr>
            </w:pPr>
          </w:p>
          <w:p w14:paraId="34685605" w14:textId="77777777" w:rsidR="00EE6B85" w:rsidRDefault="00EE6B85">
            <w:pPr>
              <w:rPr>
                <w:rFonts w:eastAsia="新細明體"/>
                <w:color w:val="000000"/>
                <w:lang w:eastAsia="zh-TW"/>
              </w:rPr>
            </w:pPr>
          </w:p>
          <w:p w14:paraId="4BA634A9" w14:textId="77777777" w:rsidR="00EE6B85" w:rsidRDefault="00EE6B85">
            <w:pPr>
              <w:rPr>
                <w:rFonts w:eastAsia="新細明體"/>
                <w:color w:val="000000"/>
                <w:lang w:eastAsia="zh-TW"/>
              </w:rPr>
            </w:pPr>
          </w:p>
          <w:p w14:paraId="432EF977" w14:textId="1281C63F" w:rsidR="00DA7FB2" w:rsidRPr="00EE6B85" w:rsidRDefault="00000000">
            <w:pPr>
              <w:rPr>
                <w:rFonts w:eastAsia="新細明體" w:hint="eastAsia"/>
                <w:lang w:eastAsia="zh-TW"/>
              </w:rPr>
            </w:pPr>
            <w:r>
              <w:rPr>
                <w:b/>
                <w:color w:val="000000"/>
              </w:rPr>
              <w:t>Body 2</w:t>
            </w:r>
          </w:p>
          <w:p w14:paraId="461F883F" w14:textId="77777777" w:rsidR="00EE6B85" w:rsidRDefault="00000000">
            <w:pPr>
              <w:rPr>
                <w:rFonts w:eastAsia="新細明體"/>
                <w:color w:val="000000"/>
                <w:lang w:eastAsia="zh-TW"/>
              </w:rPr>
            </w:pPr>
            <w:r>
              <w:rPr>
                <w:color w:val="000000"/>
              </w:rPr>
              <w:t>Topic sentence</w:t>
            </w:r>
          </w:p>
          <w:p w14:paraId="377E1CDE" w14:textId="124A1A02" w:rsidR="00DA7FB2" w:rsidRDefault="00000000">
            <w:r>
              <w:rPr>
                <w:color w:val="000000"/>
              </w:rPr>
              <w:t>Explanation</w:t>
            </w:r>
          </w:p>
          <w:p w14:paraId="04614463" w14:textId="7224D5E6" w:rsidR="00EE6B85" w:rsidRPr="00EE6B85" w:rsidRDefault="00000000">
            <w:pPr>
              <w:rPr>
                <w:rFonts w:eastAsia="新細明體" w:hint="eastAsia"/>
                <w:color w:val="000000"/>
                <w:lang w:eastAsia="zh-TW"/>
              </w:rPr>
            </w:pPr>
            <w:r>
              <w:rPr>
                <w:color w:val="000000"/>
              </w:rPr>
              <w:t>Example</w:t>
            </w:r>
          </w:p>
          <w:p w14:paraId="0A2A4A5E" w14:textId="77777777" w:rsidR="00EE6B85" w:rsidRDefault="00000000">
            <w:pPr>
              <w:rPr>
                <w:rFonts w:eastAsia="新細明體"/>
                <w:color w:val="000000"/>
                <w:lang w:eastAsia="zh-TW"/>
              </w:rPr>
            </w:pPr>
            <w:r>
              <w:rPr>
                <w:color w:val="000000"/>
              </w:rPr>
              <w:t>Round off</w:t>
            </w:r>
          </w:p>
          <w:p w14:paraId="64E1BF9D" w14:textId="77777777" w:rsidR="00EE6B85" w:rsidRDefault="00EE6B85">
            <w:pPr>
              <w:rPr>
                <w:rFonts w:eastAsia="新細明體"/>
                <w:color w:val="000000"/>
                <w:lang w:eastAsia="zh-TW"/>
              </w:rPr>
            </w:pPr>
          </w:p>
          <w:p w14:paraId="40FDB67C" w14:textId="77777777" w:rsidR="00EE6B85" w:rsidRDefault="00EE6B85">
            <w:pPr>
              <w:rPr>
                <w:rFonts w:eastAsia="新細明體"/>
                <w:color w:val="000000"/>
                <w:lang w:eastAsia="zh-TW"/>
              </w:rPr>
            </w:pPr>
          </w:p>
          <w:p w14:paraId="3D5236BD" w14:textId="77777777" w:rsidR="00EE6B85" w:rsidRDefault="00EE6B85">
            <w:pPr>
              <w:rPr>
                <w:rFonts w:eastAsia="新細明體"/>
                <w:color w:val="000000"/>
                <w:lang w:eastAsia="zh-TW"/>
              </w:rPr>
            </w:pPr>
          </w:p>
          <w:p w14:paraId="11C920A3" w14:textId="77777777" w:rsidR="00EE6B85" w:rsidRDefault="00EE6B85">
            <w:pPr>
              <w:rPr>
                <w:rFonts w:eastAsia="新細明體"/>
                <w:color w:val="000000"/>
                <w:lang w:eastAsia="zh-TW"/>
              </w:rPr>
            </w:pPr>
          </w:p>
          <w:p w14:paraId="7100D979" w14:textId="77777777" w:rsidR="00EE6B85" w:rsidRDefault="00000000">
            <w:pPr>
              <w:rPr>
                <w:rFonts w:eastAsia="新細明體"/>
                <w:color w:val="000000"/>
                <w:lang w:eastAsia="zh-TW"/>
              </w:rPr>
            </w:pPr>
            <w:r>
              <w:rPr>
                <w:b/>
                <w:color w:val="000000"/>
              </w:rPr>
              <w:t xml:space="preserve">Body 3 — </w:t>
            </w:r>
            <w:proofErr w:type="gramStart"/>
            <w:r>
              <w:rPr>
                <w:b/>
                <w:color w:val="000000"/>
              </w:rPr>
              <w:t>counter-argument</w:t>
            </w:r>
            <w:proofErr w:type="gramEnd"/>
            <w:r>
              <w:rPr>
                <w:b/>
                <w:color w:val="000000"/>
              </w:rPr>
              <w:t xml:space="preserve"> &amp; rebuttal</w:t>
            </w:r>
            <w:r>
              <w:rPr>
                <w:color w:val="000000"/>
              </w:rPr>
              <w:t xml:space="preserve">  </w:t>
            </w:r>
          </w:p>
          <w:p w14:paraId="5F580AB6" w14:textId="77777777" w:rsidR="00EE6B85" w:rsidRDefault="00000000">
            <w:pPr>
              <w:rPr>
                <w:rFonts w:eastAsia="新細明體"/>
                <w:color w:val="000000"/>
                <w:lang w:eastAsia="zh-TW"/>
              </w:rPr>
            </w:pPr>
            <w:r>
              <w:rPr>
                <w:color w:val="000000"/>
              </w:rPr>
              <w:t>Concede</w:t>
            </w:r>
          </w:p>
          <w:p w14:paraId="336A8813" w14:textId="77777777" w:rsidR="00EE6B85" w:rsidRDefault="00000000">
            <w:pPr>
              <w:rPr>
                <w:rFonts w:eastAsia="新細明體"/>
                <w:color w:val="000000"/>
                <w:lang w:eastAsia="zh-TW"/>
              </w:rPr>
            </w:pPr>
            <w:r>
              <w:rPr>
                <w:color w:val="000000"/>
              </w:rPr>
              <w:t>Rebut</w:t>
            </w:r>
          </w:p>
          <w:p w14:paraId="53BB96D9" w14:textId="77777777" w:rsidR="00EE6B85" w:rsidRDefault="00EE6B85" w:rsidP="00EE6B85">
            <w:pPr>
              <w:rPr>
                <w:rFonts w:eastAsia="新細明體"/>
                <w:color w:val="000000"/>
                <w:lang w:eastAsia="zh-TW"/>
              </w:rPr>
            </w:pPr>
            <w:r>
              <w:rPr>
                <w:rFonts w:eastAsia="新細明體" w:hint="eastAsia"/>
                <w:color w:val="000000"/>
                <w:lang w:eastAsia="zh-TW"/>
              </w:rPr>
              <w:t xml:space="preserve">Round </w:t>
            </w:r>
          </w:p>
          <w:p w14:paraId="362A003A" w14:textId="77777777" w:rsidR="00EE6B85" w:rsidRDefault="00EE6B85" w:rsidP="00EE6B85">
            <w:pPr>
              <w:rPr>
                <w:rFonts w:eastAsia="新細明體"/>
                <w:color w:val="000000"/>
                <w:lang w:eastAsia="zh-TW"/>
              </w:rPr>
            </w:pPr>
          </w:p>
          <w:p w14:paraId="2D6D5ED6" w14:textId="77777777" w:rsidR="00EE6B85" w:rsidRDefault="00EE6B85" w:rsidP="00EE6B85">
            <w:pPr>
              <w:rPr>
                <w:rFonts w:eastAsia="新細明體"/>
                <w:color w:val="000000"/>
                <w:lang w:eastAsia="zh-TW"/>
              </w:rPr>
            </w:pPr>
          </w:p>
          <w:p w14:paraId="2D42B957" w14:textId="77777777" w:rsidR="00EE6B85" w:rsidRDefault="00EE6B85" w:rsidP="00EE6B85">
            <w:pPr>
              <w:rPr>
                <w:rFonts w:eastAsia="新細明體"/>
                <w:color w:val="000000"/>
                <w:lang w:eastAsia="zh-TW"/>
              </w:rPr>
            </w:pPr>
          </w:p>
          <w:p w14:paraId="1E2F9F17" w14:textId="77777777" w:rsidR="00EE6B85" w:rsidRDefault="00EE6B85" w:rsidP="00EE6B85">
            <w:pPr>
              <w:rPr>
                <w:rFonts w:eastAsia="新細明體"/>
                <w:color w:val="000000"/>
                <w:lang w:eastAsia="zh-TW"/>
              </w:rPr>
            </w:pPr>
          </w:p>
          <w:p w14:paraId="52438591" w14:textId="77777777" w:rsidR="00EE6B85" w:rsidRDefault="00EE6B85" w:rsidP="00EE6B85">
            <w:pPr>
              <w:rPr>
                <w:rFonts w:eastAsia="新細明體"/>
                <w:color w:val="000000"/>
                <w:lang w:eastAsia="zh-TW"/>
              </w:rPr>
            </w:pPr>
          </w:p>
          <w:p w14:paraId="4643EEF3" w14:textId="77777777" w:rsidR="00EE6B85" w:rsidRDefault="00EE6B85" w:rsidP="00EE6B85">
            <w:pPr>
              <w:rPr>
                <w:rFonts w:eastAsia="新細明體"/>
                <w:color w:val="000000"/>
                <w:lang w:eastAsia="zh-TW"/>
              </w:rPr>
            </w:pPr>
          </w:p>
          <w:p w14:paraId="1272D46E" w14:textId="77777777" w:rsidR="00EE6B85" w:rsidRDefault="00000000" w:rsidP="00EE6B85">
            <w:pPr>
              <w:rPr>
                <w:rFonts w:eastAsia="新細明體"/>
                <w:color w:val="000000"/>
                <w:lang w:eastAsia="zh-TW"/>
              </w:rPr>
            </w:pPr>
            <w:r>
              <w:rPr>
                <w:b/>
                <w:color w:val="000000"/>
              </w:rPr>
              <w:t>Conclusion</w:t>
            </w:r>
            <w:r>
              <w:rPr>
                <w:color w:val="000000"/>
              </w:rPr>
              <w:t xml:space="preserve">  </w:t>
            </w:r>
          </w:p>
          <w:p w14:paraId="1AEC1B25" w14:textId="77777777" w:rsidR="00EE6B85" w:rsidRDefault="00000000">
            <w:pPr>
              <w:rPr>
                <w:rFonts w:eastAsia="新細明體"/>
                <w:color w:val="000000"/>
                <w:lang w:eastAsia="zh-TW"/>
              </w:rPr>
            </w:pPr>
            <w:r>
              <w:rPr>
                <w:color w:val="000000"/>
              </w:rPr>
              <w:t>Restate stance</w:t>
            </w:r>
          </w:p>
          <w:p w14:paraId="55F718AC" w14:textId="69AD412D" w:rsidR="00EE6B85" w:rsidRPr="00EE6B85" w:rsidRDefault="00000000">
            <w:pPr>
              <w:rPr>
                <w:rFonts w:eastAsia="新細明體" w:hint="eastAsia"/>
                <w:color w:val="000000"/>
                <w:lang w:eastAsia="zh-TW"/>
              </w:rPr>
            </w:pPr>
            <w:proofErr w:type="spellStart"/>
            <w:r>
              <w:rPr>
                <w:color w:val="000000"/>
              </w:rPr>
              <w:t>Summa</w:t>
            </w:r>
            <w:r w:rsidR="00EE6B85">
              <w:rPr>
                <w:rFonts w:eastAsia="新細明體" w:hint="eastAsia"/>
                <w:color w:val="000000"/>
                <w:lang w:eastAsia="zh-TW"/>
              </w:rPr>
              <w:t>rise</w:t>
            </w:r>
            <w:proofErr w:type="spellEnd"/>
            <w:r w:rsidR="00EE6B85">
              <w:rPr>
                <w:rFonts w:eastAsia="新細明體" w:hint="eastAsia"/>
                <w:color w:val="000000"/>
                <w:lang w:eastAsia="zh-TW"/>
              </w:rPr>
              <w:t xml:space="preserve"> arguments</w:t>
            </w:r>
          </w:p>
          <w:p w14:paraId="3A17B1AA" w14:textId="77777777" w:rsidR="00EE6B85" w:rsidRDefault="00000000" w:rsidP="00EE6B85">
            <w:pPr>
              <w:rPr>
                <w:rFonts w:eastAsia="新細明體"/>
                <w:color w:val="000000"/>
                <w:lang w:eastAsia="zh-TW"/>
              </w:rPr>
            </w:pPr>
            <w:r>
              <w:rPr>
                <w:color w:val="000000"/>
              </w:rPr>
              <w:t>Final thought</w:t>
            </w:r>
          </w:p>
          <w:p w14:paraId="6804F5E5" w14:textId="77777777" w:rsidR="00EE6B85" w:rsidRDefault="00EE6B85" w:rsidP="00EE6B85">
            <w:pPr>
              <w:rPr>
                <w:rFonts w:eastAsia="新細明體"/>
                <w:color w:val="000000"/>
                <w:lang w:eastAsia="zh-TW"/>
              </w:rPr>
            </w:pPr>
          </w:p>
          <w:p w14:paraId="20D88136" w14:textId="77777777" w:rsidR="00EE6B85" w:rsidRDefault="00EE6B85" w:rsidP="00EE6B85">
            <w:pPr>
              <w:rPr>
                <w:rFonts w:eastAsia="新細明體"/>
                <w:color w:val="000000"/>
                <w:lang w:eastAsia="zh-TW"/>
              </w:rPr>
            </w:pPr>
          </w:p>
          <w:p w14:paraId="69FFDB1C" w14:textId="77777777" w:rsidR="00EE6B85" w:rsidRDefault="00EE6B85" w:rsidP="00EE6B85">
            <w:pPr>
              <w:rPr>
                <w:rFonts w:eastAsia="新細明體"/>
                <w:color w:val="000000"/>
                <w:lang w:eastAsia="zh-TW"/>
              </w:rPr>
            </w:pPr>
          </w:p>
          <w:p w14:paraId="7F58A890" w14:textId="77777777" w:rsidR="00EE6B85" w:rsidRDefault="00EE6B85" w:rsidP="00EE6B85">
            <w:pPr>
              <w:rPr>
                <w:rFonts w:eastAsia="新細明體"/>
                <w:color w:val="000000"/>
                <w:lang w:eastAsia="zh-TW"/>
              </w:rPr>
            </w:pPr>
          </w:p>
          <w:p w14:paraId="61ED3E75" w14:textId="77777777" w:rsidR="00EE6B85" w:rsidRDefault="00EE6B85" w:rsidP="00EE6B85">
            <w:pPr>
              <w:rPr>
                <w:rFonts w:eastAsia="新細明體"/>
                <w:color w:val="000000"/>
                <w:lang w:eastAsia="zh-TW"/>
              </w:rPr>
            </w:pPr>
          </w:p>
          <w:p w14:paraId="449E5F6D" w14:textId="77777777" w:rsidR="00EE6B85" w:rsidRDefault="00EE6B85" w:rsidP="00EE6B85">
            <w:pPr>
              <w:rPr>
                <w:rFonts w:eastAsia="新細明體"/>
                <w:color w:val="000000"/>
                <w:lang w:eastAsia="zh-TW"/>
              </w:rPr>
            </w:pPr>
          </w:p>
          <w:p w14:paraId="74504556" w14:textId="77777777" w:rsidR="00EE6B85" w:rsidRDefault="00EE6B85" w:rsidP="00EE6B85">
            <w:pPr>
              <w:rPr>
                <w:rFonts w:eastAsia="新細明體"/>
                <w:color w:val="000000"/>
                <w:lang w:eastAsia="zh-TW"/>
              </w:rPr>
            </w:pPr>
          </w:p>
          <w:p w14:paraId="589F543B" w14:textId="77777777" w:rsidR="00EE6B85" w:rsidRDefault="00EE6B85" w:rsidP="00EE6B85">
            <w:pPr>
              <w:rPr>
                <w:rFonts w:eastAsia="新細明體"/>
                <w:color w:val="000000"/>
                <w:lang w:eastAsia="zh-TW"/>
              </w:rPr>
            </w:pPr>
          </w:p>
          <w:p w14:paraId="46EFBA84" w14:textId="4680DCB1" w:rsidR="00DA7FB2" w:rsidRDefault="00000000" w:rsidP="00EE6B85">
            <w:r>
              <w:rPr>
                <w:color w:val="000000"/>
                <w:u w:val="single"/>
              </w:rPr>
              <w:t xml:space="preserve">Total: 408 words</w:t>
            </w:r>
          </w:p>
        </w:tc>
      </w:tr>
    </w:tbl>
    <w:p w14:paraId="45148649" w14:textId="77777777" w:rsidR="00DA7FB2" w:rsidRDefault="00DA7FB2"/>
    <w:tbl>
      <w:tblPr>
        <w:tblStyle w:val="aff2"/>
        <w:tblW w:w="9856" w:type="dxa"/>
        <w:tblLayout w:type="fixed"/>
        <w:tblLook w:val="04A0" w:firstRow="1" w:lastRow="0" w:firstColumn="1" w:lastColumn="0" w:noHBand="0" w:noVBand="1"/>
      </w:tblPr>
      <w:tblGrid>
        <w:gridCol w:w="9856"/>
      </w:tblGrid>
      <w:tr w:rsidR="00DA7FB2" w14:paraId="588CB5AE" w14:textId="77777777">
        <w:tc>
          <w:tcPr>
            <w:tcW w:w="9856" w:type="dxa"/>
            <w:shd w:val="clear" w:color="auto" w:fill="DCE6F1"/>
          </w:tcPr>
          <w:p w14:paraId="3F7076DC" w14:textId="77777777" w:rsidR="00DA7FB2" w:rsidRDefault="00000000">
            <w:r>
              <w:rPr>
                <w:b/>
                <w:color w:val="000000"/>
              </w:rPr>
              <w:t xml:space="preserve">  4. Language features — five reminders</w:t>
            </w:r>
          </w:p>
        </w:tc>
      </w:tr>
      <w:tr w:rsidR="00DA7FB2" w14:paraId="33453158" w14:textId="77777777">
        <w:tc>
          <w:tcPr>
            <w:tcW w:w="9856" w:type="dxa"/>
          </w:tcPr>
          <w:p w14:paraId="2922B34C" w14:textId="77777777" w:rsidR="00DA7FB2" w:rsidRDefault="00000000">
            <w:r>
              <w:rPr>
                <w:i/>
                <w:color w:val="000000"/>
              </w:rPr>
              <w:t xml:space="preserve">Both examples in each pair say the SAME thing. </w:t>
            </w:r>
            <w:r>
              <w:rPr>
                <w:b/>
                <w:color w:val="000000"/>
              </w:rPr>
              <w:t>BOLD</w:t>
            </w:r>
            <w:r>
              <w:rPr>
                <w:i/>
                <w:color w:val="000000"/>
              </w:rPr>
              <w:t xml:space="preserve"> = persuasive language.  </w:t>
            </w:r>
            <w:r>
              <w:rPr>
                <w:color w:val="000000"/>
                <w:u w:val="single"/>
              </w:rPr>
              <w:t>Underlined</w:t>
            </w:r>
            <w:r>
              <w:rPr>
                <w:i/>
                <w:color w:val="000000"/>
              </w:rPr>
              <w:t xml:space="preserve"> = linking words.</w:t>
            </w:r>
          </w:p>
        </w:tc>
      </w:tr>
    </w:tbl>
    <w:p w14:paraId="0082C26E" w14:textId="77777777" w:rsidR="00DA7FB2" w:rsidRDefault="00DA7FB2"/>
    <w:tbl>
      <w:tblPr>
        <w:tblStyle w:val="aff2"/>
        <w:tblW w:w="9856" w:type="dxa"/>
        <w:tblLayout w:type="fixed"/>
        <w:tblLook w:val="04A0" w:firstRow="1" w:lastRow="0" w:firstColumn="1" w:lastColumn="0" w:noHBand="0" w:noVBand="1"/>
      </w:tblPr>
      <w:tblGrid>
        <w:gridCol w:w="2721"/>
        <w:gridCol w:w="3515"/>
        <w:gridCol w:w="3620"/>
      </w:tblGrid>
      <w:tr w:rsidR="00DA7FB2" w14:paraId="4FC75E83" w14:textId="77777777">
        <w:tc>
          <w:tcPr>
            <w:tcW w:w="2721" w:type="dxa"/>
            <w:shd w:val="clear" w:color="auto" w:fill="DCE6F1"/>
          </w:tcPr>
          <w:p w14:paraId="3369B80C" w14:textId="77777777" w:rsidR="00DA7FB2" w:rsidRDefault="00000000">
            <w:r>
              <w:rPr>
                <w:b/>
                <w:color w:val="000000"/>
              </w:rPr>
              <w:t>Reminder</w:t>
            </w:r>
          </w:p>
        </w:tc>
        <w:tc>
          <w:tcPr>
            <w:tcW w:w="3515" w:type="dxa"/>
            <w:shd w:val="clear" w:color="auto" w:fill="DCE6F1"/>
          </w:tcPr>
          <w:p w14:paraId="79C68624" w14:textId="77777777" w:rsidR="00DA7FB2" w:rsidRDefault="00000000">
            <w:r>
              <w:rPr>
                <w:b/>
                <w:color w:val="000000"/>
              </w:rPr>
              <w:t>✗ Poor example</w:t>
            </w:r>
          </w:p>
        </w:tc>
        <w:tc>
          <w:tcPr>
            <w:tcW w:w="3620" w:type="dxa"/>
            <w:shd w:val="clear" w:color="auto" w:fill="DCE6F1"/>
          </w:tcPr>
          <w:p w14:paraId="5014F9FE" w14:textId="77777777" w:rsidR="00DA7FB2" w:rsidRDefault="00000000">
            <w:r>
              <w:rPr>
                <w:b/>
                <w:color w:val="000000"/>
              </w:rPr>
              <w:t>✓ Upgraded example (from the sample)</w:t>
            </w:r>
          </w:p>
        </w:tc>
      </w:tr>
      <w:tr w:rsidR="00DA7FB2" w14:paraId="624C3799" w14:textId="77777777">
        <w:tc>
          <w:tcPr>
            <w:tcW w:w="2721" w:type="dxa"/>
          </w:tcPr>
          <w:p w14:paraId="2E81AE3E" w14:textId="77777777" w:rsidR="00DA7FB2" w:rsidRDefault="00000000">
            <w:r>
              <w:rPr>
                <w:b/>
                <w:color w:val="000000"/>
              </w:rPr>
              <w:t>Formal vocabulary</w:t>
            </w:r>
          </w:p>
          <w:p w14:paraId="40065485" w14:textId="77777777" w:rsidR="00DA7FB2" w:rsidRDefault="00000000">
            <w:r>
              <w:rPr>
                <w:i/>
                <w:color w:val="000000"/>
              </w:rPr>
              <w:t>no “super”, “stuff”, “a lot of things”</w:t>
            </w:r>
          </w:p>
        </w:tc>
        <w:tc>
          <w:tcPr>
            <w:tcW w:w="3515" w:type="dxa"/>
          </w:tcPr>
          <w:p w14:paraId="4DE53D8B" w14:textId="77777777" w:rsidR="00DA7FB2" w:rsidRDefault="00000000">
            <w:r>
              <w:rPr>
                <w:color w:val="000000"/>
              </w:rPr>
              <w:t>Social media gives teenagers a lot of bad feelings and problems.</w:t>
            </w:r>
          </w:p>
        </w:tc>
        <w:tc>
          <w:tcPr>
            <w:tcW w:w="3620" w:type="dxa"/>
          </w:tcPr>
          <w:p w14:paraId="45F73BDD" w14:textId="77777777" w:rsidR="00DA7FB2" w:rsidRDefault="00000000">
            <w:pPr>
              <w:rPr>
                <w:rFonts w:eastAsia="新細明體"/>
                <w:color w:val="000000"/>
                <w:lang w:eastAsia="zh-TW"/>
              </w:rPr>
            </w:pPr>
            <w:r>
              <w:rPr>
                <w:color w:val="000000"/>
              </w:rPr>
              <w:t xml:space="preserve">Social media </w:t>
            </w:r>
            <w:r>
              <w:rPr>
                <w:b/>
                <w:color w:val="EE0000"/>
              </w:rPr>
              <w:t>exacerbates</w:t>
            </w:r>
            <w:r>
              <w:rPr>
                <w:color w:val="000000"/>
              </w:rPr>
              <w:t xml:space="preserve"> the anxiety teenagers already carry and </w:t>
            </w:r>
            <w:r>
              <w:rPr>
                <w:b/>
                <w:color w:val="EE0000"/>
              </w:rPr>
              <w:t>erodes</w:t>
            </w:r>
            <w:r>
              <w:rPr>
                <w:color w:val="000000"/>
              </w:rPr>
              <w:t xml:space="preserve"> their </w:t>
            </w:r>
            <w:r>
              <w:rPr>
                <w:b/>
                <w:color w:val="EE0000"/>
              </w:rPr>
              <w:t>self-esteem</w:t>
            </w:r>
            <w:r>
              <w:rPr>
                <w:color w:val="000000"/>
              </w:rPr>
              <w:t>.</w:t>
            </w:r>
          </w:p>
          <w:p w14:paraId="6E76E56B" w14:textId="77777777" w:rsidR="0028469F" w:rsidRPr="0028469F" w:rsidRDefault="0028469F">
            <w:pPr>
              <w:rPr>
                <w:rFonts w:eastAsia="新細明體" w:hint="eastAsia"/>
                <w:lang w:eastAsia="zh-TW"/>
              </w:rPr>
            </w:pPr>
          </w:p>
        </w:tc>
      </w:tr>
      <w:tr w:rsidR="00DA7FB2" w14:paraId="5C90BB6C" w14:textId="77777777">
        <w:tc>
          <w:tcPr>
            <w:tcW w:w="2721" w:type="dxa"/>
          </w:tcPr>
          <w:p w14:paraId="20FDE0FE" w14:textId="77777777" w:rsidR="00DA7FB2" w:rsidRDefault="00000000">
            <w:r>
              <w:rPr>
                <w:b/>
                <w:color w:val="000000"/>
              </w:rPr>
              <w:t>Passive voice</w:t>
            </w:r>
          </w:p>
          <w:p w14:paraId="46AD4624" w14:textId="77777777" w:rsidR="00DA7FB2" w:rsidRDefault="00000000">
            <w:r>
              <w:rPr>
                <w:b/>
                <w:color w:val="000000"/>
              </w:rPr>
              <w:t>… be + past participle</w:t>
            </w:r>
          </w:p>
        </w:tc>
        <w:tc>
          <w:tcPr>
            <w:tcW w:w="3515" w:type="dxa"/>
          </w:tcPr>
          <w:p w14:paraId="0068B311" w14:textId="77777777" w:rsidR="00DA7FB2" w:rsidRDefault="00000000">
            <w:r>
              <w:rPr>
                <w:color w:val="000000"/>
              </w:rPr>
              <w:t>Social media shows teenagers perfect lives, and this makes them feel worse.</w:t>
            </w:r>
          </w:p>
        </w:tc>
        <w:tc>
          <w:tcPr>
            <w:tcW w:w="3620" w:type="dxa"/>
          </w:tcPr>
          <w:p w14:paraId="484F67A6" w14:textId="77777777" w:rsidR="00DA7FB2" w:rsidRDefault="00000000">
            <w:pPr>
              <w:rPr>
                <w:rFonts w:eastAsia="新細明體"/>
                <w:color w:val="000000"/>
                <w:lang w:eastAsia="zh-TW"/>
              </w:rPr>
            </w:pPr>
            <w:r>
              <w:rPr>
                <w:color w:val="000000"/>
              </w:rPr>
              <w:t xml:space="preserve">Teenagers </w:t>
            </w:r>
            <w:r>
              <w:rPr>
                <w:b/>
                <w:color w:val="000000"/>
              </w:rPr>
              <w:t>are constantly exposed to</w:t>
            </w:r>
            <w:r>
              <w:rPr>
                <w:color w:val="000000"/>
              </w:rPr>
              <w:t xml:space="preserve"> polished images of other people’s lives, </w:t>
            </w:r>
            <w:r>
              <w:rPr>
                <w:color w:val="000000"/>
                <w:u w:val="single"/>
              </w:rPr>
              <w:t>and</w:t>
            </w:r>
            <w:r>
              <w:rPr>
                <w:color w:val="000000"/>
              </w:rPr>
              <w:t xml:space="preserve"> their confidence </w:t>
            </w:r>
            <w:r>
              <w:rPr>
                <w:b/>
                <w:color w:val="000000"/>
              </w:rPr>
              <w:t>is steadily eroded</w:t>
            </w:r>
            <w:r>
              <w:rPr>
                <w:color w:val="000000"/>
              </w:rPr>
              <w:t>.</w:t>
            </w:r>
          </w:p>
          <w:p w14:paraId="4BAA3A70" w14:textId="77777777" w:rsidR="0028469F" w:rsidRPr="0028469F" w:rsidRDefault="0028469F">
            <w:pPr>
              <w:rPr>
                <w:rFonts w:eastAsia="新細明體" w:hint="eastAsia"/>
                <w:lang w:eastAsia="zh-TW"/>
              </w:rPr>
            </w:pPr>
          </w:p>
        </w:tc>
      </w:tr>
      <w:tr w:rsidR="00DA7FB2" w14:paraId="4C09CC39" w14:textId="77777777">
        <w:tc>
          <w:tcPr>
            <w:tcW w:w="2721" w:type="dxa"/>
          </w:tcPr>
          <w:p w14:paraId="3772F334" w14:textId="77777777" w:rsidR="00DA7FB2" w:rsidRDefault="00000000">
            <w:r>
              <w:rPr>
                <w:b/>
                <w:color w:val="000000"/>
              </w:rPr>
              <w:lastRenderedPageBreak/>
              <w:t>Persuasive language</w:t>
            </w:r>
          </w:p>
          <w:p w14:paraId="4FE8EAFB" w14:textId="77777777" w:rsidR="00DA7FB2" w:rsidRDefault="00000000">
            <w:r>
              <w:rPr>
                <w:i/>
                <w:color w:val="000000"/>
              </w:rPr>
              <w:t>(BOLD)</w:t>
            </w:r>
          </w:p>
        </w:tc>
        <w:tc>
          <w:tcPr>
            <w:tcW w:w="3515" w:type="dxa"/>
          </w:tcPr>
          <w:p w14:paraId="358B77E6" w14:textId="77777777" w:rsidR="00DA7FB2" w:rsidRDefault="00000000">
            <w:r>
              <w:rPr>
                <w:color w:val="000000"/>
              </w:rPr>
              <w:t>Social media is bad for students. I think it is a problem.</w:t>
            </w:r>
          </w:p>
        </w:tc>
        <w:tc>
          <w:tcPr>
            <w:tcW w:w="3620" w:type="dxa"/>
          </w:tcPr>
          <w:p w14:paraId="28A05B7B" w14:textId="77777777" w:rsidR="00DA7FB2" w:rsidRDefault="00000000">
            <w:pPr>
              <w:rPr>
                <w:rFonts w:eastAsia="新細明體"/>
                <w:color w:val="000000"/>
                <w:lang w:eastAsia="zh-TW"/>
              </w:rPr>
            </w:pPr>
            <w:r>
              <w:rPr>
                <w:color w:val="000000"/>
              </w:rPr>
              <w:t xml:space="preserve">Social media is </w:t>
            </w:r>
            <w:r>
              <w:rPr>
                <w:color w:val="000000"/>
                <w:b/>
              </w:rPr>
              <w:t xml:space="preserve">detrimental</w:t>
            </w:r>
            <w:r>
              <w:rPr>
                <w:color w:val="000000"/>
              </w:rPr>
              <w:t xml:space="preserve"> to teenagers’ mental health, and the harm is </w:t>
            </w:r>
            <w:r>
              <w:rPr>
                <w:color w:val="000000"/>
                <w:b/>
              </w:rPr>
              <w:t xml:space="preserve">easy to miss</w:t>
            </w:r>
            <w:r>
              <w:rPr>
                <w:color w:val="000000"/>
              </w:rPr>
              <w:t xml:space="preserve"> </w:t>
            </w:r>
            <w:r>
              <w:rPr>
                <w:color w:val="000000"/>
                <w:b/>
              </w:rPr>
              <w:t xml:space="preserve">precisely because it feels so normal</w:t>
            </w:r>
            <w:r>
              <w:rPr>
                <w:color w:val="000000"/>
              </w:rPr>
              <w:t xml:space="preserve">.</w:t>
            </w:r>
          </w:p>
          <w:p w14:paraId="42838ECB" w14:textId="77777777" w:rsidR="0028469F" w:rsidRPr="0028469F" w:rsidRDefault="0028469F">
            <w:pPr>
              <w:rPr>
                <w:rFonts w:eastAsia="新細明體" w:hint="eastAsia"/>
                <w:lang w:eastAsia="zh-TW"/>
              </w:rPr>
            </w:pPr>
          </w:p>
        </w:tc>
      </w:tr>
      <w:tr w:rsidR="00DA7FB2" w14:paraId="5BCED30D" w14:textId="77777777">
        <w:tc>
          <w:tcPr>
            <w:tcW w:w="2721" w:type="dxa"/>
          </w:tcPr>
          <w:p w14:paraId="2EEC95AD" w14:textId="77777777" w:rsidR="00DA7FB2" w:rsidRDefault="00000000">
            <w:r>
              <w:rPr>
                <w:b/>
                <w:color w:val="000000"/>
              </w:rPr>
              <w:t>Linking words</w:t>
            </w:r>
          </w:p>
          <w:p w14:paraId="4536E810" w14:textId="77777777" w:rsidR="00DA7FB2" w:rsidRDefault="00000000">
            <w:r>
              <w:rPr>
                <w:i/>
                <w:color w:val="000000"/>
              </w:rPr>
              <w:t>(underlined)</w:t>
            </w:r>
          </w:p>
        </w:tc>
        <w:tc>
          <w:tcPr>
            <w:tcW w:w="3515" w:type="dxa"/>
          </w:tcPr>
          <w:p w14:paraId="66717BF6" w14:textId="77777777" w:rsidR="00DA7FB2" w:rsidRDefault="00000000">
            <w:r>
              <w:rPr>
                <w:color w:val="000000"/>
              </w:rPr>
              <w:t>Social media is harmful. Students cannot concentrate. Their results are bad.</w:t>
            </w:r>
          </w:p>
        </w:tc>
        <w:tc>
          <w:tcPr>
            <w:tcW w:w="3620" w:type="dxa"/>
          </w:tcPr>
          <w:p w14:paraId="3A17EA2B" w14:textId="77777777" w:rsidR="00DA7FB2" w:rsidRDefault="00000000">
            <w:pPr>
              <w:rPr>
                <w:rFonts w:eastAsia="新細明體"/>
                <w:color w:val="000000"/>
                <w:lang w:eastAsia="zh-TW"/>
              </w:rPr>
            </w:pPr>
            <w:r>
              <w:rPr>
                <w:color w:val="000000"/>
              </w:rPr>
              <w:t xml:space="preserve">Social media is harmful; </w:t>
            </w:r>
            <w:r>
              <w:rPr>
                <w:color w:val="000000"/>
                <w:u w:val="single"/>
              </w:rPr>
              <w:t>as a result</w:t>
            </w:r>
            <w:r>
              <w:rPr>
                <w:color w:val="000000"/>
              </w:rPr>
              <w:t xml:space="preserve">, students can no longer concentrate, </w:t>
            </w:r>
            <w:r>
              <w:rPr>
                <w:color w:val="000000"/>
                <w:u w:val="single"/>
              </w:rPr>
              <w:t>and</w:t>
            </w:r>
            <w:r>
              <w:rPr>
                <w:color w:val="000000"/>
              </w:rPr>
              <w:t xml:space="preserve"> their results </w:t>
            </w:r>
            <w:r>
              <w:rPr>
                <w:b/>
                <w:color w:val="000000"/>
              </w:rPr>
              <w:t>suffer</w:t>
            </w:r>
            <w:r>
              <w:rPr>
                <w:color w:val="000000"/>
              </w:rPr>
              <w:t>.</w:t>
            </w:r>
          </w:p>
          <w:p w14:paraId="2AAD7784" w14:textId="77777777" w:rsidR="0028469F" w:rsidRPr="0028469F" w:rsidRDefault="0028469F">
            <w:pPr>
              <w:rPr>
                <w:rFonts w:eastAsia="新細明體" w:hint="eastAsia"/>
                <w:lang w:eastAsia="zh-TW"/>
              </w:rPr>
            </w:pPr>
          </w:p>
        </w:tc>
      </w:tr>
      <w:tr w:rsidR="00DA7FB2" w14:paraId="1F0F771A" w14:textId="77777777">
        <w:tc>
          <w:tcPr>
            <w:tcW w:w="2721" w:type="dxa"/>
          </w:tcPr>
          <w:p w14:paraId="28837A3B" w14:textId="77777777" w:rsidR="00DA7FB2" w:rsidRDefault="00000000">
            <w:r>
              <w:rPr>
                <w:b/>
                <w:color w:val="000000"/>
              </w:rPr>
              <w:t>One side, no “you”</w:t>
            </w:r>
          </w:p>
          <w:p w14:paraId="56F50179" w14:textId="77777777" w:rsidR="00DA7FB2" w:rsidRDefault="00000000">
            <w:r>
              <w:rPr>
                <w:b/>
                <w:color w:val="000000"/>
              </w:rPr>
              <w:t>and no repeated “I think”</w:t>
            </w:r>
          </w:p>
        </w:tc>
        <w:tc>
          <w:tcPr>
            <w:tcW w:w="3515" w:type="dxa"/>
          </w:tcPr>
          <w:p w14:paraId="10466935" w14:textId="77777777" w:rsidR="00DA7FB2" w:rsidRDefault="00000000">
            <w:r>
              <w:rPr>
                <w:color w:val="000000"/>
              </w:rPr>
              <w:t>I think you can see that phones are super bad for everyone.</w:t>
            </w:r>
          </w:p>
        </w:tc>
        <w:tc>
          <w:tcPr>
            <w:tcW w:w="3620" w:type="dxa"/>
          </w:tcPr>
          <w:p w14:paraId="1AE7991D" w14:textId="77777777" w:rsidR="00DA7FB2" w:rsidRDefault="00000000">
            <w:pPr>
              <w:rPr>
                <w:rFonts w:eastAsia="新細明體"/>
                <w:color w:val="000000"/>
                <w:lang w:eastAsia="zh-TW"/>
              </w:rPr>
            </w:pPr>
            <w:r>
              <w:rPr>
                <w:b/>
                <w:color w:val="000000"/>
              </w:rPr>
              <w:t>It is undeniable that</w:t>
            </w:r>
            <w:r>
              <w:rPr>
                <w:color w:val="000000"/>
              </w:rPr>
              <w:t xml:space="preserve"> smartphone dependency </w:t>
            </w:r>
            <w:r>
              <w:rPr>
                <w:b/>
                <w:color w:val="EE0000"/>
              </w:rPr>
              <w:t>undermines</w:t>
            </w:r>
            <w:r>
              <w:rPr>
                <w:color w:val="000000"/>
              </w:rPr>
              <w:t xml:space="preserve"> students’ concentration, </w:t>
            </w:r>
            <w:r>
              <w:rPr>
                <w:color w:val="000000"/>
                <w:u w:val="single"/>
              </w:rPr>
              <w:t>and</w:t>
            </w:r>
            <w:r>
              <w:rPr>
                <w:color w:val="000000"/>
              </w:rPr>
              <w:t xml:space="preserve"> the consequences </w:t>
            </w:r>
            <w:r>
              <w:rPr>
                <w:b/>
                <w:color w:val="000000"/>
              </w:rPr>
              <w:t>are serious</w:t>
            </w:r>
            <w:r>
              <w:rPr>
                <w:color w:val="000000"/>
              </w:rPr>
              <w:t>.</w:t>
            </w:r>
          </w:p>
          <w:p w14:paraId="783EDF75" w14:textId="77777777" w:rsidR="0028469F" w:rsidRPr="0028469F" w:rsidRDefault="0028469F">
            <w:pPr>
              <w:rPr>
                <w:rFonts w:eastAsia="新細明體" w:hint="eastAsia"/>
                <w:lang w:eastAsia="zh-TW"/>
              </w:rPr>
            </w:pPr>
          </w:p>
        </w:tc>
      </w:tr>
    </w:tbl>
    <w:p w14:paraId="2F58F3FE" w14:textId="77777777" w:rsidR="00DA7FB2" w:rsidRDefault="00000000">
      <w:pPr>
        <w:rPr>
          <w:rFonts w:eastAsia="新細明體"/>
          <w:i/>
          <w:color w:val="EE0000"/>
          <w:lang w:eastAsia="zh-TW"/>
        </w:rPr>
      </w:pPr>
      <w:r>
        <w:rPr>
          <w:i/>
          <w:color w:val="EE0000"/>
        </w:rPr>
        <w:t>Teacher’s Tip: project the poor example, let the class fix it aloud, then reveal the upgraded version. The underlined words are the ones that show the marker where the argument is going.</w:t>
      </w:r>
    </w:p>
    <w:p w14:paraId="2A5FD3ED" w14:textId="77777777" w:rsidR="0028469F" w:rsidRPr="0028469F" w:rsidRDefault="0028469F">
      <w:pPr>
        <w:rPr>
          <w:rFonts w:eastAsia="新細明體" w:hint="eastAsia"/>
          <w:lang w:eastAsia="zh-TW"/>
        </w:rPr>
      </w:pPr>
    </w:p>
    <w:tbl>
      <w:tblPr>
        <w:tblStyle w:val="aff2"/>
        <w:tblW w:w="9856" w:type="dxa"/>
        <w:tblLayout w:type="fixed"/>
        <w:tblLook w:val="04A0" w:firstRow="1" w:lastRow="0" w:firstColumn="1" w:lastColumn="0" w:noHBand="0" w:noVBand="1"/>
      </w:tblPr>
      <w:tblGrid>
        <w:gridCol w:w="2605"/>
        <w:gridCol w:w="7251"/>
      </w:tblGrid>
      <w:tr w:rsidR="00DA7FB2" w14:paraId="4ACCD821" w14:textId="77777777">
        <w:tc>
          <w:tcPr>
            <w:tcW w:w="9856" w:type="dxa"/>
            <w:gridSpan w:val="2"/>
            <w:shd w:val="clear" w:color="auto" w:fill="DCE6F1"/>
          </w:tcPr>
          <w:p w14:paraId="3E7C8A27" w14:textId="77777777" w:rsidR="00DA7FB2" w:rsidRDefault="00000000">
            <w:r>
              <w:rPr>
                <w:b/>
                <w:color w:val="000000"/>
              </w:rPr>
              <w:t xml:space="preserve">  5. Quick reference — linking words (underlined in the sample)</w:t>
            </w:r>
          </w:p>
        </w:tc>
      </w:tr>
      <w:tr w:rsidR="00DA7FB2" w14:paraId="7A65288F" w14:textId="77777777" w:rsidTr="0028469F">
        <w:tc>
          <w:tcPr>
            <w:tcW w:w="2605" w:type="dxa"/>
          </w:tcPr>
          <w:p w14:paraId="1494A4F0" w14:textId="77777777" w:rsidR="00DA7FB2" w:rsidRDefault="00000000">
            <w:r>
              <w:rPr>
                <w:b/>
                <w:color w:val="000000"/>
              </w:rPr>
              <w:t>Introduce and take a stance</w:t>
            </w:r>
          </w:p>
        </w:tc>
        <w:tc>
          <w:tcPr>
            <w:tcW w:w="7251" w:type="dxa"/>
          </w:tcPr>
          <w:p w14:paraId="16A12B47" w14:textId="77777777" w:rsidR="00DA7FB2" w:rsidRDefault="00000000">
            <w:pPr>
              <w:rPr>
                <w:rFonts w:eastAsia="新細明體"/>
                <w:color w:val="000000"/>
                <w:lang w:eastAsia="zh-TW"/>
              </w:rPr>
            </w:pPr>
            <w:r>
              <w:rPr>
                <w:color w:val="000000"/>
              </w:rPr>
              <w:t xml:space="preserve">In recent years, … has become ubiquitous.  |  I firmly believe that …  </w:t>
            </w:r>
            <w:proofErr w:type="gramStart"/>
            <w:r>
              <w:rPr>
                <w:color w:val="000000"/>
              </w:rPr>
              <w:t>|  It</w:t>
            </w:r>
            <w:proofErr w:type="gramEnd"/>
            <w:r>
              <w:rPr>
                <w:color w:val="000000"/>
              </w:rPr>
              <w:t xml:space="preserve"> is undeniable that …</w:t>
            </w:r>
          </w:p>
          <w:p w14:paraId="25885658" w14:textId="77777777" w:rsidR="0028469F" w:rsidRPr="0028469F" w:rsidRDefault="0028469F">
            <w:pPr>
              <w:rPr>
                <w:rFonts w:eastAsia="新細明體" w:hint="eastAsia"/>
                <w:lang w:eastAsia="zh-TW"/>
              </w:rPr>
            </w:pPr>
          </w:p>
        </w:tc>
      </w:tr>
      <w:tr w:rsidR="00DA7FB2" w14:paraId="5E9295F5" w14:textId="77777777" w:rsidTr="0028469F">
        <w:tc>
          <w:tcPr>
            <w:tcW w:w="2605" w:type="dxa"/>
          </w:tcPr>
          <w:p w14:paraId="15D1F7CE" w14:textId="77777777" w:rsidR="00DA7FB2" w:rsidRDefault="00000000">
            <w:r>
              <w:rPr>
                <w:b/>
                <w:color w:val="000000"/>
              </w:rPr>
              <w:t>Open the first argument</w:t>
            </w:r>
          </w:p>
        </w:tc>
        <w:tc>
          <w:tcPr>
            <w:tcW w:w="7251" w:type="dxa"/>
          </w:tcPr>
          <w:p w14:paraId="331C4512" w14:textId="77777777" w:rsidR="00DA7FB2" w:rsidRDefault="00000000">
            <w:r>
              <w:rPr>
                <w:color w:val="000000"/>
              </w:rPr>
              <w:t>First and foremost, …  |  The most serious consequence of … is …</w:t>
            </w:r>
          </w:p>
        </w:tc>
      </w:tr>
      <w:tr w:rsidR="00DA7FB2" w14:paraId="366E126C" w14:textId="77777777" w:rsidTr="0028469F">
        <w:tc>
          <w:tcPr>
            <w:tcW w:w="2605" w:type="dxa"/>
          </w:tcPr>
          <w:p w14:paraId="388FD0B7" w14:textId="77777777" w:rsidR="00DA7FB2" w:rsidRDefault="00000000">
            <w:r>
              <w:rPr>
                <w:b/>
                <w:color w:val="000000"/>
              </w:rPr>
              <w:t>Add an argument</w:t>
            </w:r>
          </w:p>
        </w:tc>
        <w:tc>
          <w:tcPr>
            <w:tcW w:w="7251" w:type="dxa"/>
          </w:tcPr>
          <w:p w14:paraId="3EBA32C4" w14:textId="77777777" w:rsidR="00DA7FB2" w:rsidRDefault="00000000">
            <w:pPr>
              <w:rPr>
                <w:rFonts w:eastAsia="新細明體"/>
                <w:color w:val="000000"/>
                <w:lang w:eastAsia="zh-TW"/>
              </w:rPr>
            </w:pPr>
            <w:r>
              <w:rPr>
                <w:color w:val="000000"/>
              </w:rPr>
              <w:t xml:space="preserve">Moreover, …  |  Worse still, …  </w:t>
            </w:r>
            <w:proofErr w:type="gramStart"/>
            <w:r>
              <w:rPr>
                <w:color w:val="000000"/>
              </w:rPr>
              <w:t>|  Equally</w:t>
            </w:r>
            <w:proofErr w:type="gramEnd"/>
            <w:r>
              <w:rPr>
                <w:color w:val="000000"/>
              </w:rPr>
              <w:t xml:space="preserve"> worrying is …</w:t>
            </w:r>
          </w:p>
          <w:p w14:paraId="0046C7DD" w14:textId="77777777" w:rsidR="0028469F" w:rsidRPr="0028469F" w:rsidRDefault="0028469F">
            <w:pPr>
              <w:rPr>
                <w:rFonts w:eastAsia="新細明體" w:hint="eastAsia"/>
                <w:lang w:eastAsia="zh-TW"/>
              </w:rPr>
            </w:pPr>
          </w:p>
        </w:tc>
      </w:tr>
      <w:tr w:rsidR="00DA7FB2" w14:paraId="0089CE9A" w14:textId="77777777" w:rsidTr="0028469F">
        <w:tc>
          <w:tcPr>
            <w:tcW w:w="2605" w:type="dxa"/>
          </w:tcPr>
          <w:p w14:paraId="37C5885C" w14:textId="77777777" w:rsidR="00DA7FB2" w:rsidRDefault="00000000">
            <w:r>
              <w:rPr>
                <w:b/>
                <w:color w:val="000000"/>
              </w:rPr>
              <w:t>Give an example</w:t>
            </w:r>
          </w:p>
        </w:tc>
        <w:tc>
          <w:tcPr>
            <w:tcW w:w="7251" w:type="dxa"/>
          </w:tcPr>
          <w:p w14:paraId="42D6D017" w14:textId="77777777" w:rsidR="00DA7FB2" w:rsidRDefault="00000000">
            <w:pPr>
              <w:rPr>
                <w:rFonts w:eastAsia="新細明體"/>
                <w:color w:val="000000"/>
                <w:lang w:eastAsia="zh-TW"/>
              </w:rPr>
            </w:pPr>
            <w:proofErr w:type="gramStart"/>
            <w:proofErr w:type="gramEnd"/>
            <w:r>
              <w:rPr>
                <w:color w:val="000000"/>
              </w:rPr>
              <w:t xml:space="preserve">For instance, …  |  According to + [source] + ([year]), …  |  Consider what happens when …</w:t>
            </w:r>
          </w:p>
          <w:p w14:paraId="300D1275" w14:textId="77777777" w:rsidR="0028469F" w:rsidRPr="0028469F" w:rsidRDefault="0028469F">
            <w:pPr>
              <w:rPr>
                <w:rFonts w:eastAsia="新細明體" w:hint="eastAsia"/>
                <w:lang w:eastAsia="zh-TW"/>
              </w:rPr>
            </w:pPr>
          </w:p>
        </w:tc>
      </w:tr>
      <w:tr w:rsidR="00DA7FB2" w14:paraId="68B34448" w14:textId="77777777" w:rsidTr="0028469F">
        <w:tc>
          <w:tcPr>
            <w:tcW w:w="2605" w:type="dxa"/>
          </w:tcPr>
          <w:p w14:paraId="41C790FC" w14:textId="77777777" w:rsidR="00DA7FB2" w:rsidRDefault="00000000">
            <w:r>
              <w:rPr>
                <w:b/>
                <w:color w:val="000000"/>
              </w:rPr>
              <w:t>Concede, then rebut</w:t>
            </w:r>
          </w:p>
        </w:tc>
        <w:tc>
          <w:tcPr>
            <w:tcW w:w="7251" w:type="dxa"/>
          </w:tcPr>
          <w:p w14:paraId="1E7B5096" w14:textId="77777777" w:rsidR="00DA7FB2" w:rsidRDefault="00000000">
            <w:pPr>
              <w:rPr>
                <w:rFonts w:eastAsia="新細明體"/>
                <w:color w:val="000000"/>
                <w:lang w:eastAsia="zh-TW"/>
              </w:rPr>
            </w:pPr>
            <w:r>
              <w:rPr>
                <w:color w:val="000000"/>
              </w:rPr>
              <w:t xml:space="preserve">Admittedly, …  |  Some may argue that …  |  However, …  </w:t>
            </w:r>
            <w:proofErr w:type="gramStart"/>
            <w:r>
              <w:rPr>
                <w:color w:val="000000"/>
              </w:rPr>
              <w:t>|  What</w:t>
            </w:r>
            <w:proofErr w:type="gramEnd"/>
            <w:r>
              <w:rPr>
                <w:color w:val="000000"/>
              </w:rPr>
              <w:t xml:space="preserve"> </w:t>
            </w:r>
            <w:proofErr w:type="gramStart"/>
            <w:r>
              <w:rPr>
                <w:color w:val="000000"/>
              </w:rPr>
              <w:t>this overlooks</w:t>
            </w:r>
            <w:proofErr w:type="gramEnd"/>
            <w:r>
              <w:rPr>
                <w:color w:val="000000"/>
              </w:rPr>
              <w:t xml:space="preserve"> is …</w:t>
            </w:r>
          </w:p>
          <w:p w14:paraId="2011DF61" w14:textId="77777777" w:rsidR="0028469F" w:rsidRPr="0028469F" w:rsidRDefault="0028469F">
            <w:pPr>
              <w:rPr>
                <w:rFonts w:eastAsia="新細明體" w:hint="eastAsia"/>
                <w:lang w:eastAsia="zh-TW"/>
              </w:rPr>
            </w:pPr>
          </w:p>
        </w:tc>
      </w:tr>
      <w:tr w:rsidR="00DA7FB2" w14:paraId="4C788E8B" w14:textId="77777777" w:rsidTr="0028469F">
        <w:tc>
          <w:tcPr>
            <w:tcW w:w="2605" w:type="dxa"/>
          </w:tcPr>
          <w:p w14:paraId="404F7944" w14:textId="77777777" w:rsidR="00DA7FB2" w:rsidRDefault="00000000">
            <w:r>
              <w:rPr>
                <w:b/>
                <w:color w:val="000000"/>
              </w:rPr>
              <w:t>Conclude and end</w:t>
            </w:r>
          </w:p>
        </w:tc>
        <w:tc>
          <w:tcPr>
            <w:tcW w:w="7251" w:type="dxa"/>
          </w:tcPr>
          <w:p w14:paraId="5C3ADA37" w14:textId="77777777" w:rsidR="00DA7FB2" w:rsidRDefault="00000000">
            <w:pPr>
              <w:rPr>
                <w:rFonts w:eastAsia="新細明體"/>
                <w:color w:val="000000"/>
                <w:lang w:eastAsia="zh-TW"/>
              </w:rPr>
            </w:pPr>
            <w:r>
              <w:rPr>
                <w:color w:val="000000"/>
              </w:rPr>
              <w:t xml:space="preserve">In conclusion, …  |  On balance, …  </w:t>
            </w:r>
            <w:proofErr w:type="gramStart"/>
            <w:r>
              <w:rPr>
                <w:color w:val="000000"/>
              </w:rPr>
              <w:t>|  The</w:t>
            </w:r>
            <w:proofErr w:type="gramEnd"/>
            <w:r>
              <w:rPr>
                <w:color w:val="000000"/>
              </w:rPr>
              <w:t xml:space="preserve"> answer is not to … but to …</w:t>
            </w:r>
          </w:p>
          <w:p w14:paraId="43EBE9E3" w14:textId="77777777" w:rsidR="0028469F" w:rsidRPr="0028469F" w:rsidRDefault="0028469F">
            <w:pPr>
              <w:rPr>
                <w:rFonts w:eastAsia="新細明體" w:hint="eastAsia"/>
                <w:lang w:eastAsia="zh-TW"/>
              </w:rPr>
            </w:pPr>
          </w:p>
        </w:tc>
      </w:tr>
    </w:tbl>
    <w:p w14:paraId="4801459C" w14:textId="77777777" w:rsidR="00F04E44" w:rsidRDefault="00F04E44"/>
    <w:sectPr w:rsidR="00F04E44" w:rsidSect="00034616">
      <w:footerReference w:type="default" r:id="rId9"/>
      <w:pgSz w:w="11906" w:h="16838"/>
      <w:pgMar w:top="794" w:right="1020" w:bottom="79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96CD" w14:textId="77777777" w:rsidR="00F04E44" w:rsidRDefault="00F04E44">
      <w:pPr>
        <w:spacing w:after="0" w:line="240" w:lineRule="auto"/>
      </w:pPr>
      <w:r>
        <w:separator/>
      </w:r>
    </w:p>
  </w:endnote>
  <w:endnote w:type="continuationSeparator" w:id="0">
    <w:p w14:paraId="6D5CE83F" w14:textId="77777777" w:rsidR="00F04E44" w:rsidRDefault="00F04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A0F4" w14:textId="77777777" w:rsidR="00946A83" w:rsidRDefault="00EA1588">
    <w:pPr>
      <w:pStyle w:val="a7"/>
      <w:tabs>
        <w:tab w:val="right" w:pos="9865"/>
      </w:tabs>
    </w:pPr>
    <w:r>
      <w:rPr>
        <w:color w:val="000000"/>
        <w:sz w:val="18"/>
      </w:rPr>
      <w:t xml:space="preserve">F.5 </w:t>
    </w:r>
    <w:proofErr w:type="gramStart"/>
    <w:r>
      <w:rPr>
        <w:color w:val="000000"/>
        <w:sz w:val="18"/>
      </w:rPr>
      <w:t>English  •</w:t>
    </w:r>
    <w:proofErr w:type="gramEnd"/>
    <w:r>
      <w:rPr>
        <w:color w:val="000000"/>
        <w:sz w:val="18"/>
      </w:rPr>
      <w:t xml:space="preserve">  Unit 6 Part B — Writing a One-sided Argumentative Essay</w:t>
    </w:r>
    <w:r>
      <w:rPr>
        <w:color w:val="000000"/>
        <w:sz w:val="18"/>
      </w:rPr>
      <w:tab/>
    </w:r>
    <w:r>
      <w:rPr>
        <w:color w:val="000000"/>
        <w:sz w:val="18"/>
      </w:rPr>
      <w:fldChar w:fldCharType="begin"/>
    </w:r>
    <w:r>
      <w:rPr>
        <w:color w:val="000000"/>
        <w:sz w:val="18"/>
      </w:rPr>
      <w:instrText>PAGE</w:instrText>
    </w:r>
    <w:r>
      <w:rPr>
        <w:color w:val="000000"/>
        <w:sz w:val="18"/>
      </w:rPr>
      <w:fldChar w:fldCharType="separate"/>
    </w:r>
    <w:r w:rsidR="00AF713F">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62569" w14:textId="77777777" w:rsidR="00F04E44" w:rsidRDefault="00F04E44">
      <w:pPr>
        <w:spacing w:after="0" w:line="240" w:lineRule="auto"/>
      </w:pPr>
      <w:r>
        <w:separator/>
      </w:r>
    </w:p>
  </w:footnote>
  <w:footnote w:type="continuationSeparator" w:id="0">
    <w:p w14:paraId="5DB67259" w14:textId="77777777" w:rsidR="00F04E44" w:rsidRDefault="00F04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A1164CA"/>
    <w:multiLevelType w:val="hybridMultilevel"/>
    <w:tmpl w:val="DD440B7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D44C21"/>
    <w:multiLevelType w:val="hybridMultilevel"/>
    <w:tmpl w:val="4DAADCD8"/>
    <w:lvl w:ilvl="0" w:tplc="7F20566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D49B0"/>
    <w:multiLevelType w:val="hybridMultilevel"/>
    <w:tmpl w:val="4A6A2634"/>
    <w:lvl w:ilvl="0" w:tplc="652CE6DC">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DAB6E3A"/>
    <w:multiLevelType w:val="hybridMultilevel"/>
    <w:tmpl w:val="CACC9FD4"/>
    <w:lvl w:ilvl="0" w:tplc="B6AA392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8453A21"/>
    <w:multiLevelType w:val="hybridMultilevel"/>
    <w:tmpl w:val="040A3560"/>
    <w:lvl w:ilvl="0" w:tplc="73C6D496">
      <w:start w:val="2"/>
      <w:numFmt w:val="bullet"/>
      <w:lvlText w:val="-"/>
      <w:lvlJc w:val="left"/>
      <w:pPr>
        <w:ind w:left="360" w:hanging="360"/>
      </w:pPr>
      <w:rPr>
        <w:rFonts w:ascii="Times New Roman" w:eastAsia="新細明體"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7211597">
    <w:abstractNumId w:val="8"/>
  </w:num>
  <w:num w:numId="2" w16cid:durableId="1840078282">
    <w:abstractNumId w:val="6"/>
  </w:num>
  <w:num w:numId="3" w16cid:durableId="605575309">
    <w:abstractNumId w:val="5"/>
  </w:num>
  <w:num w:numId="4" w16cid:durableId="199442616">
    <w:abstractNumId w:val="4"/>
  </w:num>
  <w:num w:numId="5" w16cid:durableId="1826972842">
    <w:abstractNumId w:val="7"/>
  </w:num>
  <w:num w:numId="6" w16cid:durableId="1613828712">
    <w:abstractNumId w:val="3"/>
  </w:num>
  <w:num w:numId="7" w16cid:durableId="557937388">
    <w:abstractNumId w:val="2"/>
  </w:num>
  <w:num w:numId="8" w16cid:durableId="1445342472">
    <w:abstractNumId w:val="1"/>
  </w:num>
  <w:num w:numId="9" w16cid:durableId="1934779378">
    <w:abstractNumId w:val="0"/>
  </w:num>
  <w:num w:numId="10" w16cid:durableId="2041515350">
    <w:abstractNumId w:val="10"/>
  </w:num>
  <w:num w:numId="11" w16cid:durableId="1051346439">
    <w:abstractNumId w:val="13"/>
  </w:num>
  <w:num w:numId="12" w16cid:durableId="786001300">
    <w:abstractNumId w:val="11"/>
  </w:num>
  <w:num w:numId="13" w16cid:durableId="1142424680">
    <w:abstractNumId w:val="9"/>
  </w:num>
  <w:num w:numId="14" w16cid:durableId="9070373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8"/>
    <w:rsid w:val="00034616"/>
    <w:rsid w:val="00051942"/>
    <w:rsid w:val="0006063C"/>
    <w:rsid w:val="000647DE"/>
    <w:rsid w:val="00065C95"/>
    <w:rsid w:val="00094C57"/>
    <w:rsid w:val="000B5E30"/>
    <w:rsid w:val="000D3359"/>
    <w:rsid w:val="000E04FF"/>
    <w:rsid w:val="000E3236"/>
    <w:rsid w:val="00106D35"/>
    <w:rsid w:val="0015074B"/>
    <w:rsid w:val="001626C8"/>
    <w:rsid w:val="00167C95"/>
    <w:rsid w:val="001A56C4"/>
    <w:rsid w:val="0020644E"/>
    <w:rsid w:val="00212B0D"/>
    <w:rsid w:val="0021331D"/>
    <w:rsid w:val="00237AF8"/>
    <w:rsid w:val="002611EF"/>
    <w:rsid w:val="0028469F"/>
    <w:rsid w:val="002870FE"/>
    <w:rsid w:val="00292DF1"/>
    <w:rsid w:val="002955A5"/>
    <w:rsid w:val="0029639D"/>
    <w:rsid w:val="002B2786"/>
    <w:rsid w:val="002E1162"/>
    <w:rsid w:val="002E72CD"/>
    <w:rsid w:val="002F279E"/>
    <w:rsid w:val="00326F90"/>
    <w:rsid w:val="003513D7"/>
    <w:rsid w:val="003A3F5B"/>
    <w:rsid w:val="003B591D"/>
    <w:rsid w:val="003F4B53"/>
    <w:rsid w:val="004042B8"/>
    <w:rsid w:val="004059CB"/>
    <w:rsid w:val="004105E4"/>
    <w:rsid w:val="00451EFB"/>
    <w:rsid w:val="0046462D"/>
    <w:rsid w:val="00465557"/>
    <w:rsid w:val="00465FB9"/>
    <w:rsid w:val="00486019"/>
    <w:rsid w:val="004A7FF6"/>
    <w:rsid w:val="0051559D"/>
    <w:rsid w:val="00531961"/>
    <w:rsid w:val="0054176F"/>
    <w:rsid w:val="0055620A"/>
    <w:rsid w:val="00577D8D"/>
    <w:rsid w:val="00594298"/>
    <w:rsid w:val="005B5326"/>
    <w:rsid w:val="006109FB"/>
    <w:rsid w:val="00624558"/>
    <w:rsid w:val="00632B2D"/>
    <w:rsid w:val="00633724"/>
    <w:rsid w:val="00644CF7"/>
    <w:rsid w:val="00652032"/>
    <w:rsid w:val="00681784"/>
    <w:rsid w:val="0068451B"/>
    <w:rsid w:val="00684E16"/>
    <w:rsid w:val="00695DE9"/>
    <w:rsid w:val="006A4AC1"/>
    <w:rsid w:val="006A7273"/>
    <w:rsid w:val="006C2204"/>
    <w:rsid w:val="006D68EC"/>
    <w:rsid w:val="006E6919"/>
    <w:rsid w:val="0070276C"/>
    <w:rsid w:val="00723CBD"/>
    <w:rsid w:val="00744B8F"/>
    <w:rsid w:val="00786407"/>
    <w:rsid w:val="007E30E4"/>
    <w:rsid w:val="008572EA"/>
    <w:rsid w:val="0086255B"/>
    <w:rsid w:val="00870136"/>
    <w:rsid w:val="00873F93"/>
    <w:rsid w:val="008D35F2"/>
    <w:rsid w:val="008D7FA0"/>
    <w:rsid w:val="00903457"/>
    <w:rsid w:val="009448D8"/>
    <w:rsid w:val="0094607E"/>
    <w:rsid w:val="00946A83"/>
    <w:rsid w:val="00947FDA"/>
    <w:rsid w:val="00974B7E"/>
    <w:rsid w:val="00985C0E"/>
    <w:rsid w:val="009B2043"/>
    <w:rsid w:val="00A31E7A"/>
    <w:rsid w:val="00A322EF"/>
    <w:rsid w:val="00A71FD4"/>
    <w:rsid w:val="00A80310"/>
    <w:rsid w:val="00A83751"/>
    <w:rsid w:val="00AA1D8D"/>
    <w:rsid w:val="00AA30F4"/>
    <w:rsid w:val="00AA75B8"/>
    <w:rsid w:val="00AE1F2B"/>
    <w:rsid w:val="00AF08CA"/>
    <w:rsid w:val="00AF713F"/>
    <w:rsid w:val="00B01F73"/>
    <w:rsid w:val="00B14988"/>
    <w:rsid w:val="00B27BB3"/>
    <w:rsid w:val="00B426A4"/>
    <w:rsid w:val="00B47730"/>
    <w:rsid w:val="00B65631"/>
    <w:rsid w:val="00B87CE8"/>
    <w:rsid w:val="00BB7A3A"/>
    <w:rsid w:val="00BD46CA"/>
    <w:rsid w:val="00C144D0"/>
    <w:rsid w:val="00C2004C"/>
    <w:rsid w:val="00C2518B"/>
    <w:rsid w:val="00C64A08"/>
    <w:rsid w:val="00C726FA"/>
    <w:rsid w:val="00CA0546"/>
    <w:rsid w:val="00CB0664"/>
    <w:rsid w:val="00CF6E3A"/>
    <w:rsid w:val="00D118C2"/>
    <w:rsid w:val="00D212E9"/>
    <w:rsid w:val="00D23A4E"/>
    <w:rsid w:val="00D56424"/>
    <w:rsid w:val="00D70438"/>
    <w:rsid w:val="00D95A96"/>
    <w:rsid w:val="00DA7FB2"/>
    <w:rsid w:val="00DB0984"/>
    <w:rsid w:val="00DB0CC8"/>
    <w:rsid w:val="00E23F54"/>
    <w:rsid w:val="00E33EC6"/>
    <w:rsid w:val="00E4086A"/>
    <w:rsid w:val="00E4739E"/>
    <w:rsid w:val="00E610C2"/>
    <w:rsid w:val="00E66957"/>
    <w:rsid w:val="00E865E6"/>
    <w:rsid w:val="00E86F6E"/>
    <w:rsid w:val="00EA1588"/>
    <w:rsid w:val="00EC65D0"/>
    <w:rsid w:val="00EE6B85"/>
    <w:rsid w:val="00F04E44"/>
    <w:rsid w:val="00F061A7"/>
    <w:rsid w:val="00F23E2B"/>
    <w:rsid w:val="00F273FF"/>
    <w:rsid w:val="00F47E34"/>
    <w:rsid w:val="00F7251F"/>
    <w:rsid w:val="00F73EB7"/>
    <w:rsid w:val="00F9073C"/>
    <w:rsid w:val="00F944CB"/>
    <w:rsid w:val="00FA5FEF"/>
    <w:rsid w:val="00FC693F"/>
    <w:rsid w:val="00FE63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93CEDB"/>
  <w14:defaultImageDpi w14:val="300"/>
  <w15:docId w15:val="{DB065A3B-2220-7B41-BC83-2357E413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Miu SW</dc:creator>
  <cp:keywords/>
  <dc:description>generated by python-docx</dc:description>
  <cp:lastModifiedBy>Helen Miu</cp:lastModifiedBy>
  <cp:revision>42</cp:revision>
  <cp:lastPrinted>2026-09-16T05:23:00Z</cp:lastPrinted>
  <dcterms:created xsi:type="dcterms:W3CDTF">2026-09-29T05:13:00Z</dcterms:created>
  <dcterms:modified xsi:type="dcterms:W3CDTF">2026-09-29T06:28:00Z</dcterms:modified>
  <cp:category/>
</cp:coreProperties>
</file>